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B5896" w14:textId="77777777" w:rsidR="003C06A0" w:rsidRPr="00FA0BAC" w:rsidRDefault="003C06A0" w:rsidP="003C06A0">
      <w:pPr>
        <w:spacing w:after="100" w:line="276" w:lineRule="auto"/>
        <w:rPr>
          <w:rFonts w:ascii="Times New Roman" w:hAnsi="Times New Roman" w:cs="Times New Roman"/>
          <w:b/>
          <w:bCs/>
        </w:rPr>
      </w:pPr>
      <w:bookmarkStart w:id="0" w:name="_GoBack"/>
      <w:bookmarkEnd w:id="0"/>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tblGrid>
      <w:tr w:rsidR="003C06A0" w:rsidRPr="00FA0BAC" w14:paraId="285BFDD7" w14:textId="77777777" w:rsidTr="003C06A0">
        <w:tc>
          <w:tcPr>
            <w:tcW w:w="4763" w:type="dxa"/>
          </w:tcPr>
          <w:p w14:paraId="27E21C14" w14:textId="77777777" w:rsidR="003C06A0" w:rsidRPr="00FA0BAC" w:rsidRDefault="003C06A0" w:rsidP="003C06A0">
            <w:pPr>
              <w:tabs>
                <w:tab w:val="left" w:pos="0"/>
                <w:tab w:val="right" w:pos="9781"/>
              </w:tabs>
              <w:spacing w:before="120" w:after="120" w:line="276" w:lineRule="auto"/>
              <w:rPr>
                <w:rFonts w:ascii="Times New Roman" w:hAnsi="Times New Roman" w:cs="Times New Roman"/>
                <w:b/>
                <w:lang w:eastAsia="en-US"/>
              </w:rPr>
            </w:pPr>
            <w:r w:rsidRPr="00FA0BAC">
              <w:rPr>
                <w:rFonts w:ascii="Times New Roman" w:hAnsi="Times New Roman" w:cs="Times New Roman"/>
                <w:b/>
                <w:lang w:eastAsia="en-US"/>
              </w:rPr>
              <w:t>MINISTERUL AFACERILOR INTERNE</w:t>
            </w:r>
          </w:p>
        </w:tc>
      </w:tr>
      <w:tr w:rsidR="003C06A0" w:rsidRPr="00FA0BAC" w14:paraId="03505EAF" w14:textId="77777777" w:rsidTr="003C06A0">
        <w:tc>
          <w:tcPr>
            <w:tcW w:w="4763" w:type="dxa"/>
          </w:tcPr>
          <w:p w14:paraId="6C25DB06" w14:textId="77777777" w:rsidR="003C06A0" w:rsidRPr="00FA0BAC" w:rsidRDefault="003C06A0" w:rsidP="003C06A0">
            <w:pPr>
              <w:spacing w:line="276" w:lineRule="auto"/>
              <w:rPr>
                <w:rFonts w:ascii="Times New Roman" w:hAnsi="Times New Roman" w:cs="Times New Roman"/>
                <w:i/>
                <w:lang w:eastAsia="en-US"/>
              </w:rPr>
            </w:pPr>
            <w:r w:rsidRPr="00FA0BAC">
              <w:rPr>
                <w:rFonts w:ascii="Times New Roman" w:eastAsia="Calibri" w:hAnsi="Times New Roman" w:cs="Times New Roman"/>
                <w:b/>
              </w:rPr>
              <w:t xml:space="preserve"> </w:t>
            </w:r>
          </w:p>
        </w:tc>
      </w:tr>
    </w:tbl>
    <w:p w14:paraId="3D4D0976" w14:textId="6C922132" w:rsidR="003C06A0" w:rsidRPr="00FA0BAC" w:rsidRDefault="003C06A0" w:rsidP="003C06A0">
      <w:pPr>
        <w:spacing w:after="120" w:line="276" w:lineRule="auto"/>
        <w:ind w:left="4962"/>
        <w:jc w:val="both"/>
        <w:rPr>
          <w:rFonts w:ascii="Times New Roman" w:eastAsia="Calibri" w:hAnsi="Times New Roman" w:cs="Times New Roman"/>
          <w:b/>
        </w:rPr>
      </w:pPr>
      <w:r w:rsidRPr="00FA0BAC">
        <w:rPr>
          <w:rFonts w:ascii="Times New Roman" w:eastAsia="Calibri" w:hAnsi="Times New Roman" w:cs="Times New Roman"/>
          <w:b/>
        </w:rPr>
        <w:t>Ghid specific privind regulile și condițiile aplicabile finanțării din fondurile europene     aferente PNRR în cadrul apelului necompetitiv de proiecte – cod: PNRR/2023/C.7/I.8/1</w:t>
      </w:r>
    </w:p>
    <w:p w14:paraId="4F70BBF3" w14:textId="75386D4C" w:rsidR="003C06A0" w:rsidRPr="00FA0BAC" w:rsidRDefault="003C06A0" w:rsidP="003C06A0">
      <w:pPr>
        <w:spacing w:after="100" w:line="276" w:lineRule="auto"/>
        <w:jc w:val="right"/>
        <w:rPr>
          <w:rFonts w:ascii="Times New Roman" w:hAnsi="Times New Roman" w:cs="Times New Roman"/>
          <w:b/>
          <w:bCs/>
        </w:rPr>
      </w:pPr>
      <w:r w:rsidRPr="00FA0BAC">
        <w:rPr>
          <w:rFonts w:ascii="Times New Roman" w:hAnsi="Times New Roman" w:cs="Times New Roman"/>
          <w:b/>
          <w:bCs/>
        </w:rPr>
        <w:t xml:space="preserve">                         Anexa nr.1</w:t>
      </w:r>
      <w:r w:rsidR="002E201C" w:rsidRPr="00FA0BAC">
        <w:rPr>
          <w:rFonts w:ascii="Times New Roman" w:hAnsi="Times New Roman" w:cs="Times New Roman"/>
          <w:b/>
          <w:bCs/>
        </w:rPr>
        <w:t>2</w:t>
      </w:r>
      <w:r w:rsidR="00FA0BAC">
        <w:rPr>
          <w:rFonts w:ascii="Times New Roman" w:hAnsi="Times New Roman" w:cs="Times New Roman"/>
          <w:b/>
          <w:bCs/>
        </w:rPr>
        <w:t xml:space="preserve"> la Ghid</w:t>
      </w:r>
    </w:p>
    <w:p w14:paraId="671B63F4" w14:textId="4642AC5D" w:rsidR="00775185" w:rsidRPr="00FA0BAC" w:rsidRDefault="00014B00" w:rsidP="00E05CD2">
      <w:pPr>
        <w:pBdr>
          <w:top w:val="nil"/>
          <w:left w:val="nil"/>
          <w:bottom w:val="nil"/>
          <w:right w:val="nil"/>
          <w:between w:val="nil"/>
        </w:pBdr>
        <w:spacing w:line="276" w:lineRule="auto"/>
        <w:jc w:val="center"/>
        <w:rPr>
          <w:rFonts w:ascii="Times New Roman" w:hAnsi="Times New Roman" w:cs="Times New Roman"/>
          <w:color w:val="FFFFFF" w:themeColor="background1"/>
        </w:rPr>
      </w:pPr>
      <w:r w:rsidRPr="00FA0BAC">
        <w:rPr>
          <w:rFonts w:ascii="Times New Roman" w:hAnsi="Times New Roman" w:cs="Times New Roman"/>
          <w:color w:val="FFFFFF" w:themeColor="background1"/>
        </w:rPr>
        <w:t>-</w:t>
      </w:r>
    </w:p>
    <w:p w14:paraId="2CF93753" w14:textId="6FCC36E7" w:rsidR="005405CF" w:rsidRPr="00FA0BAC" w:rsidRDefault="005405CF" w:rsidP="00E05CD2">
      <w:pPr>
        <w:pBdr>
          <w:top w:val="nil"/>
          <w:left w:val="nil"/>
          <w:bottom w:val="nil"/>
          <w:right w:val="nil"/>
          <w:between w:val="nil"/>
        </w:pBdr>
        <w:spacing w:line="276" w:lineRule="auto"/>
        <w:jc w:val="center"/>
        <w:rPr>
          <w:rFonts w:ascii="Times New Roman" w:hAnsi="Times New Roman" w:cs="Times New Roman"/>
          <w:bCs/>
          <w:color w:val="FFFFFF" w:themeColor="background1"/>
        </w:rPr>
      </w:pPr>
      <w:r w:rsidRPr="00FA0BAC">
        <w:rPr>
          <w:rFonts w:ascii="Times New Roman" w:hAnsi="Times New Roman" w:cs="Times New Roman"/>
          <w:noProof/>
          <w:lang w:val="en-US" w:eastAsia="en-US"/>
        </w:rPr>
        <w:drawing>
          <wp:inline distT="0" distB="0" distL="0" distR="0" wp14:anchorId="08632E43" wp14:editId="78D1969F">
            <wp:extent cx="6229350" cy="766042"/>
            <wp:effectExtent l="0" t="0" r="0" b="0"/>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pic:cNvPicPr>
                      <a:picLocks noChangeAspect="1"/>
                    </pic:cNvPicPr>
                  </pic:nvPicPr>
                  <pic:blipFill>
                    <a:blip r:embed="rId8"/>
                    <a:stretch/>
                  </pic:blipFill>
                  <pic:spPr bwMode="auto">
                    <a:xfrm>
                      <a:off x="0" y="0"/>
                      <a:ext cx="6229350" cy="766042"/>
                    </a:xfrm>
                    <a:prstGeom prst="rect">
                      <a:avLst/>
                    </a:prstGeom>
                    <a:noFill/>
                    <a:ln>
                      <a:noFill/>
                    </a:ln>
                  </pic:spPr>
                </pic:pic>
              </a:graphicData>
            </a:graphic>
          </wp:inline>
        </w:drawing>
      </w:r>
    </w:p>
    <w:p w14:paraId="20D667ED" w14:textId="570998B6" w:rsidR="00775185" w:rsidRPr="00FA0BAC" w:rsidRDefault="00775185" w:rsidP="00E05CD2">
      <w:pPr>
        <w:pBdr>
          <w:top w:val="nil"/>
          <w:left w:val="nil"/>
          <w:bottom w:val="nil"/>
          <w:right w:val="nil"/>
          <w:between w:val="nil"/>
        </w:pBdr>
        <w:spacing w:line="276" w:lineRule="auto"/>
        <w:jc w:val="center"/>
        <w:rPr>
          <w:rFonts w:ascii="Times New Roman" w:hAnsi="Times New Roman" w:cs="Times New Roman"/>
          <w:bCs/>
        </w:rPr>
      </w:pPr>
    </w:p>
    <w:p w14:paraId="69BDB0E9" w14:textId="77777777" w:rsidR="001120B1" w:rsidRPr="00FA0BAC" w:rsidRDefault="001120B1" w:rsidP="005405CF">
      <w:pPr>
        <w:pBdr>
          <w:top w:val="nil"/>
          <w:left w:val="nil"/>
          <w:bottom w:val="nil"/>
          <w:right w:val="nil"/>
          <w:between w:val="nil"/>
        </w:pBdr>
        <w:spacing w:line="276" w:lineRule="auto"/>
        <w:rPr>
          <w:rFonts w:ascii="Times New Roman" w:hAnsi="Times New Roman" w:cs="Times New Roman"/>
          <w:bCs/>
        </w:rPr>
      </w:pPr>
    </w:p>
    <w:p w14:paraId="7F9D1C26" w14:textId="77777777" w:rsidR="00775185" w:rsidRPr="00FA0BAC" w:rsidRDefault="00775185" w:rsidP="00E05CD2">
      <w:pPr>
        <w:pBdr>
          <w:top w:val="nil"/>
          <w:left w:val="nil"/>
          <w:bottom w:val="nil"/>
          <w:right w:val="nil"/>
          <w:between w:val="nil"/>
        </w:pBdr>
        <w:spacing w:line="276" w:lineRule="auto"/>
        <w:jc w:val="center"/>
        <w:rPr>
          <w:rFonts w:ascii="Times New Roman" w:hAnsi="Times New Roman" w:cs="Times New Roman"/>
          <w:bCs/>
        </w:rPr>
      </w:pPr>
    </w:p>
    <w:p w14:paraId="09081A42" w14:textId="77777777" w:rsidR="00982F23" w:rsidRPr="00FA0BAC" w:rsidRDefault="00982F23" w:rsidP="00E05CD2">
      <w:pPr>
        <w:pBdr>
          <w:top w:val="nil"/>
          <w:left w:val="nil"/>
          <w:bottom w:val="nil"/>
          <w:right w:val="nil"/>
          <w:between w:val="nil"/>
        </w:pBdr>
        <w:spacing w:line="276" w:lineRule="auto"/>
        <w:jc w:val="center"/>
        <w:rPr>
          <w:rFonts w:ascii="Times New Roman" w:hAnsi="Times New Roman" w:cs="Times New Roman"/>
          <w:b/>
          <w:bCs/>
        </w:rPr>
      </w:pPr>
      <w:r w:rsidRPr="00FA0BAC">
        <w:rPr>
          <w:rFonts w:ascii="Times New Roman" w:hAnsi="Times New Roman" w:cs="Times New Roman"/>
          <w:b/>
          <w:bCs/>
        </w:rPr>
        <w:t>CONTRACT DE FINANȚARE</w:t>
      </w:r>
    </w:p>
    <w:p w14:paraId="7B400F76" w14:textId="639E1089" w:rsidR="00B553D6" w:rsidRPr="00FA0BAC" w:rsidRDefault="00775185" w:rsidP="00E05CD2">
      <w:pPr>
        <w:pBdr>
          <w:top w:val="nil"/>
          <w:left w:val="nil"/>
          <w:bottom w:val="nil"/>
          <w:right w:val="nil"/>
          <w:between w:val="nil"/>
        </w:pBdr>
        <w:spacing w:line="276" w:lineRule="auto"/>
        <w:jc w:val="center"/>
        <w:rPr>
          <w:rFonts w:ascii="Times New Roman" w:hAnsi="Times New Roman" w:cs="Times New Roman"/>
          <w:b/>
          <w:bCs/>
        </w:rPr>
      </w:pPr>
      <w:r w:rsidRPr="00FA0BAC">
        <w:rPr>
          <w:rFonts w:ascii="Times New Roman" w:hAnsi="Times New Roman" w:cs="Times New Roman"/>
          <w:b/>
          <w:bCs/>
        </w:rPr>
        <w:t>Nr._______________ din _______________</w:t>
      </w:r>
    </w:p>
    <w:p w14:paraId="45E21AAF" w14:textId="6A37632D" w:rsidR="00DA72F0" w:rsidRPr="00FA0BAC" w:rsidRDefault="00DA72F0" w:rsidP="00E05CD2">
      <w:pPr>
        <w:pBdr>
          <w:top w:val="nil"/>
          <w:left w:val="nil"/>
          <w:bottom w:val="nil"/>
          <w:right w:val="nil"/>
          <w:between w:val="nil"/>
        </w:pBdr>
        <w:spacing w:line="276" w:lineRule="auto"/>
        <w:jc w:val="center"/>
        <w:rPr>
          <w:rFonts w:ascii="Times New Roman" w:hAnsi="Times New Roman" w:cs="Times New Roman"/>
          <w:b/>
          <w:bCs/>
        </w:rPr>
      </w:pPr>
      <w:r w:rsidRPr="00FA0BAC">
        <w:rPr>
          <w:rFonts w:ascii="Times New Roman" w:hAnsi="Times New Roman" w:cs="Times New Roman"/>
          <w:b/>
          <w:bCs/>
        </w:rPr>
        <w:t>în cadrul</w:t>
      </w:r>
    </w:p>
    <w:p w14:paraId="0E2692D4" w14:textId="77777777" w:rsidR="00DA72F0" w:rsidRPr="00FA0BAC" w:rsidRDefault="00DA72F0" w:rsidP="00E05CD2">
      <w:pPr>
        <w:pBdr>
          <w:top w:val="nil"/>
          <w:left w:val="nil"/>
          <w:bottom w:val="nil"/>
          <w:right w:val="nil"/>
          <w:between w:val="nil"/>
        </w:pBdr>
        <w:spacing w:line="276" w:lineRule="auto"/>
        <w:jc w:val="center"/>
        <w:rPr>
          <w:rFonts w:ascii="Times New Roman" w:hAnsi="Times New Roman" w:cs="Times New Roman"/>
          <w:b/>
          <w:bCs/>
        </w:rPr>
      </w:pPr>
      <w:r w:rsidRPr="00FA0BAC">
        <w:rPr>
          <w:rFonts w:ascii="Times New Roman" w:hAnsi="Times New Roman" w:cs="Times New Roman"/>
          <w:b/>
          <w:bCs/>
        </w:rPr>
        <w:t>Planului Național de Redresare și Reziliență</w:t>
      </w:r>
    </w:p>
    <w:p w14:paraId="78DB8E07" w14:textId="03A5EFF6" w:rsidR="00DA72F0" w:rsidRPr="00FA0BAC" w:rsidRDefault="00DA72F0" w:rsidP="00E05CD2">
      <w:pPr>
        <w:pBdr>
          <w:top w:val="nil"/>
          <w:left w:val="nil"/>
          <w:bottom w:val="nil"/>
          <w:right w:val="nil"/>
          <w:between w:val="nil"/>
        </w:pBdr>
        <w:spacing w:line="276" w:lineRule="auto"/>
        <w:jc w:val="center"/>
        <w:rPr>
          <w:rFonts w:ascii="Times New Roman" w:hAnsi="Times New Roman" w:cs="Times New Roman"/>
          <w:b/>
          <w:bCs/>
        </w:rPr>
      </w:pPr>
      <w:r w:rsidRPr="00FA0BAC">
        <w:rPr>
          <w:rFonts w:ascii="Times New Roman" w:hAnsi="Times New Roman" w:cs="Times New Roman"/>
          <w:b/>
          <w:bCs/>
        </w:rPr>
        <w:t>Componenta 7 – Transformare digitală</w:t>
      </w:r>
    </w:p>
    <w:p w14:paraId="2D27F1BE" w14:textId="0FF36F4F" w:rsidR="00DA72F0" w:rsidRPr="00FA0BAC" w:rsidRDefault="00DA72F0" w:rsidP="00E05CD2">
      <w:pPr>
        <w:pBdr>
          <w:top w:val="nil"/>
          <w:left w:val="nil"/>
          <w:bottom w:val="nil"/>
          <w:right w:val="nil"/>
          <w:between w:val="nil"/>
        </w:pBdr>
        <w:spacing w:line="276" w:lineRule="auto"/>
        <w:jc w:val="center"/>
        <w:rPr>
          <w:rFonts w:ascii="Times New Roman" w:hAnsi="Times New Roman" w:cs="Times New Roman"/>
          <w:b/>
          <w:bCs/>
        </w:rPr>
      </w:pPr>
      <w:r w:rsidRPr="00FA0BAC">
        <w:rPr>
          <w:rFonts w:ascii="Times New Roman" w:hAnsi="Times New Roman" w:cs="Times New Roman"/>
          <w:b/>
          <w:bCs/>
        </w:rPr>
        <w:t>Investiția 8 Carte de identitate electronică și semnătură digitală calificată</w:t>
      </w:r>
    </w:p>
    <w:p w14:paraId="10797035" w14:textId="77777777" w:rsidR="001120B1" w:rsidRDefault="00154346" w:rsidP="000C6D4E">
      <w:pPr>
        <w:pBdr>
          <w:top w:val="nil"/>
          <w:left w:val="nil"/>
          <w:bottom w:val="nil"/>
          <w:right w:val="nil"/>
          <w:between w:val="nil"/>
        </w:pBdr>
        <w:spacing w:line="276" w:lineRule="auto"/>
        <w:jc w:val="center"/>
        <w:rPr>
          <w:rFonts w:ascii="Times New Roman" w:hAnsi="Times New Roman" w:cs="Times New Roman"/>
          <w:b/>
          <w:bCs/>
        </w:rPr>
      </w:pPr>
      <w:r w:rsidRPr="00FA0BAC">
        <w:rPr>
          <w:rFonts w:ascii="Times New Roman" w:hAnsi="Times New Roman" w:cs="Times New Roman"/>
          <w:b/>
          <w:bCs/>
        </w:rPr>
        <w:t xml:space="preserve">Titlu apel: </w:t>
      </w:r>
      <w:r w:rsidR="001120B1" w:rsidRPr="00FA0BAC">
        <w:rPr>
          <w:rFonts w:ascii="Times New Roman" w:hAnsi="Times New Roman" w:cs="Times New Roman"/>
          <w:b/>
          <w:bCs/>
        </w:rPr>
        <w:t>PNRR/2023/C.7/I.8/1</w:t>
      </w:r>
    </w:p>
    <w:p w14:paraId="10C5ED74" w14:textId="143343E6" w:rsidR="00FA0BAC" w:rsidRPr="00FA0BAC" w:rsidRDefault="00FA0BAC" w:rsidP="000C6D4E">
      <w:pPr>
        <w:pBdr>
          <w:top w:val="nil"/>
          <w:left w:val="nil"/>
          <w:bottom w:val="nil"/>
          <w:right w:val="nil"/>
          <w:between w:val="nil"/>
        </w:pBdr>
        <w:spacing w:line="276" w:lineRule="auto"/>
        <w:jc w:val="center"/>
        <w:rPr>
          <w:rFonts w:ascii="Times New Roman" w:hAnsi="Times New Roman" w:cs="Times New Roman"/>
          <w:b/>
          <w:bCs/>
        </w:rPr>
      </w:pPr>
      <w:r>
        <w:rPr>
          <w:rFonts w:ascii="Times New Roman" w:hAnsi="Times New Roman" w:cs="Times New Roman"/>
          <w:b/>
          <w:bCs/>
        </w:rPr>
        <w:t>- Model -</w:t>
      </w:r>
    </w:p>
    <w:p w14:paraId="3F366956" w14:textId="77777777" w:rsidR="001120B1" w:rsidRPr="00FA0BAC" w:rsidRDefault="001120B1" w:rsidP="00135966">
      <w:pPr>
        <w:jc w:val="both"/>
        <w:outlineLvl w:val="0"/>
        <w:rPr>
          <w:rFonts w:ascii="Times New Roman" w:hAnsi="Times New Roman" w:cs="Times New Roman"/>
          <w:b/>
          <w:bCs/>
        </w:rPr>
      </w:pPr>
    </w:p>
    <w:p w14:paraId="2573E24F" w14:textId="77777777" w:rsidR="001120B1" w:rsidRPr="00FA0BAC" w:rsidRDefault="001120B1" w:rsidP="00135966">
      <w:pPr>
        <w:jc w:val="both"/>
        <w:outlineLvl w:val="0"/>
        <w:rPr>
          <w:rFonts w:ascii="Times New Roman" w:hAnsi="Times New Roman" w:cs="Times New Roman"/>
          <w:b/>
          <w:bCs/>
        </w:rPr>
      </w:pPr>
    </w:p>
    <w:p w14:paraId="0721B66B" w14:textId="77777777" w:rsidR="00135966" w:rsidRPr="00FA0BAC" w:rsidRDefault="00135966" w:rsidP="00135966">
      <w:pPr>
        <w:jc w:val="both"/>
        <w:outlineLvl w:val="0"/>
        <w:rPr>
          <w:rFonts w:ascii="Times New Roman" w:hAnsi="Times New Roman" w:cs="Times New Roman"/>
          <w:b/>
          <w:bCs/>
          <w:lang w:eastAsia="en-US"/>
        </w:rPr>
      </w:pPr>
    </w:p>
    <w:p w14:paraId="698AE48F" w14:textId="77777777" w:rsidR="00F76BFD" w:rsidRPr="00FA0BAC" w:rsidRDefault="00F76BFD" w:rsidP="00F76BFD">
      <w:pPr>
        <w:spacing w:line="276" w:lineRule="auto"/>
        <w:ind w:left="720"/>
        <w:contextualSpacing/>
        <w:jc w:val="both"/>
        <w:rPr>
          <w:rFonts w:ascii="Times New Roman" w:eastAsiaTheme="minorHAnsi" w:hAnsi="Times New Roman" w:cs="Times New Roman"/>
        </w:rPr>
      </w:pPr>
      <w:r w:rsidRPr="00FA0BAC">
        <w:rPr>
          <w:rFonts w:ascii="Times New Roman" w:hAnsi="Times New Roman" w:cs="Times New Roman"/>
          <w:b/>
          <w:bCs/>
        </w:rPr>
        <w:t>Având în vedere prevederile:</w:t>
      </w:r>
    </w:p>
    <w:p w14:paraId="106F2DB3" w14:textId="0DC09058" w:rsidR="00F76BFD" w:rsidRPr="00FA0BAC" w:rsidRDefault="00F76BFD" w:rsidP="00F76BFD">
      <w:pPr>
        <w:widowControl/>
        <w:numPr>
          <w:ilvl w:val="0"/>
          <w:numId w:val="61"/>
        </w:numPr>
        <w:spacing w:line="276" w:lineRule="auto"/>
        <w:contextualSpacing/>
        <w:jc w:val="both"/>
        <w:rPr>
          <w:rFonts w:ascii="Times New Roman" w:hAnsi="Times New Roman" w:cs="Times New Roman"/>
        </w:rPr>
      </w:pPr>
      <w:r w:rsidRPr="00FA0BAC">
        <w:rPr>
          <w:rFonts w:ascii="Times New Roman" w:hAnsi="Times New Roman" w:cs="Times New Roman"/>
        </w:rPr>
        <w:t>Regulamentului (UE) 2021/241 al Parlamentului European și al Consiliului din 12 februarie 2021 de instituire a Mecanismului de redresare și reziliență</w:t>
      </w:r>
      <w:r w:rsidR="00FA0BAC">
        <w:rPr>
          <w:rFonts w:ascii="Times New Roman" w:hAnsi="Times New Roman" w:cs="Times New Roman"/>
        </w:rPr>
        <w:t>,</w:t>
      </w:r>
    </w:p>
    <w:p w14:paraId="1438E726" w14:textId="2F6E45E1" w:rsidR="00F76BFD" w:rsidRPr="00FA0BAC" w:rsidRDefault="00F76BFD" w:rsidP="00F76BFD">
      <w:pPr>
        <w:widowControl/>
        <w:numPr>
          <w:ilvl w:val="0"/>
          <w:numId w:val="61"/>
        </w:numPr>
        <w:spacing w:line="276" w:lineRule="auto"/>
        <w:contextualSpacing/>
        <w:jc w:val="both"/>
        <w:rPr>
          <w:rFonts w:ascii="Times New Roman" w:hAnsi="Times New Roman" w:cs="Times New Roman"/>
        </w:rPr>
      </w:pPr>
      <w:r w:rsidRPr="00FA0BAC">
        <w:rPr>
          <w:rFonts w:ascii="Times New Roman" w:hAnsi="Times New Roman" w:cs="Times New Roman"/>
        </w:rPr>
        <w:t>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00FA0BAC">
        <w:rPr>
          <w:rFonts w:ascii="Times New Roman" w:hAnsi="Times New Roman" w:cs="Times New Roman"/>
        </w:rPr>
        <w:t>,</w:t>
      </w:r>
    </w:p>
    <w:p w14:paraId="66085C58" w14:textId="347B8E46" w:rsidR="00F76BFD" w:rsidRPr="00FA0BAC" w:rsidRDefault="00F76BFD" w:rsidP="00F76BFD">
      <w:pPr>
        <w:widowControl/>
        <w:numPr>
          <w:ilvl w:val="0"/>
          <w:numId w:val="61"/>
        </w:numPr>
        <w:spacing w:line="276" w:lineRule="auto"/>
        <w:contextualSpacing/>
        <w:jc w:val="both"/>
        <w:rPr>
          <w:rFonts w:ascii="Times New Roman" w:hAnsi="Times New Roman" w:cs="Times New Roman"/>
        </w:rPr>
      </w:pPr>
      <w:r w:rsidRPr="00FA0BAC">
        <w:rPr>
          <w:rFonts w:ascii="Times New Roman" w:hAnsi="Times New Roman" w:cs="Times New Roman"/>
        </w:rPr>
        <w:t>Deciziei de punere în aplicare a Consiliului de aprobare a evaluării planului de redresare și reziliență al României din data de 03 noiembrie 2021 (CID)</w:t>
      </w:r>
      <w:r w:rsidR="00FA0BAC">
        <w:rPr>
          <w:rFonts w:ascii="Times New Roman" w:hAnsi="Times New Roman" w:cs="Times New Roman"/>
        </w:rPr>
        <w:t>,</w:t>
      </w:r>
      <w:r w:rsidRPr="00FA0BAC">
        <w:rPr>
          <w:rFonts w:ascii="Times New Roman" w:hAnsi="Times New Roman" w:cs="Times New Roman"/>
        </w:rPr>
        <w:t xml:space="preserve"> </w:t>
      </w:r>
    </w:p>
    <w:p w14:paraId="69CB7701" w14:textId="45D05EB5" w:rsidR="00F76BFD" w:rsidRPr="00FA0BAC" w:rsidRDefault="00F76BFD" w:rsidP="00F76BFD">
      <w:pPr>
        <w:widowControl/>
        <w:numPr>
          <w:ilvl w:val="0"/>
          <w:numId w:val="61"/>
        </w:numPr>
        <w:spacing w:line="276" w:lineRule="auto"/>
        <w:contextualSpacing/>
        <w:jc w:val="both"/>
        <w:rPr>
          <w:rFonts w:ascii="Times New Roman" w:hAnsi="Times New Roman" w:cs="Times New Roman"/>
        </w:rPr>
      </w:pPr>
      <w:r w:rsidRPr="00FA0BAC">
        <w:rPr>
          <w:rFonts w:ascii="Times New Roman" w:hAnsi="Times New Roman" w:cs="Times New Roman"/>
        </w:rPr>
        <w:t>Regulamentului (UE) 2020/2094 al Consiliului din 14 decembrie 2020 de instituire a unui instrument de redresare al Uniunii Europene pentru a sprijini redresarea în ur</w:t>
      </w:r>
      <w:r w:rsidR="00FA0BAC">
        <w:rPr>
          <w:rFonts w:ascii="Times New Roman" w:hAnsi="Times New Roman" w:cs="Times New Roman"/>
        </w:rPr>
        <w:t>ma crizei provocate de COVID-19,</w:t>
      </w:r>
    </w:p>
    <w:p w14:paraId="3DA155CD" w14:textId="6626DBB3" w:rsidR="00F76BFD" w:rsidRPr="00FA0BAC" w:rsidRDefault="00F76BFD" w:rsidP="00F76BFD">
      <w:pPr>
        <w:widowControl/>
        <w:numPr>
          <w:ilvl w:val="0"/>
          <w:numId w:val="61"/>
        </w:numPr>
        <w:spacing w:line="276" w:lineRule="auto"/>
        <w:contextualSpacing/>
        <w:jc w:val="both"/>
        <w:rPr>
          <w:rFonts w:ascii="Times New Roman" w:hAnsi="Times New Roman" w:cs="Times New Roman"/>
        </w:rPr>
      </w:pPr>
      <w:r w:rsidRPr="00FA0BAC">
        <w:rPr>
          <w:rFonts w:ascii="Times New Roman" w:hAnsi="Times New Roman" w:cs="Times New Roman"/>
        </w:rPr>
        <w:t xml:space="preserve">Ordonanței </w:t>
      </w:r>
      <w:r w:rsidR="00FA0BAC">
        <w:rPr>
          <w:rFonts w:ascii="Times New Roman" w:hAnsi="Times New Roman" w:cs="Times New Roman"/>
        </w:rPr>
        <w:t>de urgență a Guvernului nr.124/</w:t>
      </w:r>
      <w:r w:rsidRPr="00FA0BAC">
        <w:rPr>
          <w:rFonts w:ascii="Times New Roman" w:hAnsi="Times New Roman" w:cs="Times New Roman"/>
        </w:rPr>
        <w:t xml:space="preserve">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w:t>
      </w:r>
      <w:r w:rsidRPr="00FA0BAC">
        <w:rPr>
          <w:rFonts w:ascii="Times New Roman" w:hAnsi="Times New Roman" w:cs="Times New Roman"/>
        </w:rPr>
        <w:lastRenderedPageBreak/>
        <w:t>nerambursabile în cadrul Mecanismului de redresare și reziliență cu modificări</w:t>
      </w:r>
      <w:r w:rsidR="00FA0BAC">
        <w:rPr>
          <w:rFonts w:ascii="Times New Roman" w:hAnsi="Times New Roman" w:cs="Times New Roman"/>
        </w:rPr>
        <w:t xml:space="preserve">le și completările ulterioare ( denumită în continuare </w:t>
      </w:r>
      <w:r w:rsidRPr="00FA0BAC">
        <w:rPr>
          <w:rFonts w:ascii="Times New Roman" w:hAnsi="Times New Roman" w:cs="Times New Roman"/>
        </w:rPr>
        <w:t xml:space="preserve">Ordonanța de urgență nr. 124/2021), </w:t>
      </w:r>
    </w:p>
    <w:p w14:paraId="71657DA6" w14:textId="77777777" w:rsidR="00F76BFD" w:rsidRPr="00FA0BAC" w:rsidRDefault="00F76BFD" w:rsidP="00F76BFD">
      <w:pPr>
        <w:widowControl/>
        <w:numPr>
          <w:ilvl w:val="0"/>
          <w:numId w:val="61"/>
        </w:numPr>
        <w:spacing w:line="276" w:lineRule="auto"/>
        <w:contextualSpacing/>
        <w:jc w:val="both"/>
        <w:rPr>
          <w:rFonts w:ascii="Times New Roman" w:hAnsi="Times New Roman" w:cs="Times New Roman"/>
        </w:rPr>
      </w:pPr>
      <w:r w:rsidRPr="00FA0BAC">
        <w:rPr>
          <w:rFonts w:ascii="Times New Roman" w:hAnsi="Times New Roman" w:cs="Times New Roman"/>
        </w:rPr>
        <w:t>Ordonanței de urgență a Guvernului nr. 70/2022 privind prevenirea, verificarea și constatarea neregulilor/dublei finanțări, a neregulilor grave apărute în obținerea și utilizarea fondurilor externe nerambursabile alocate României prin Mecanismul de Redresare și Reziliență și/sau a fondurilor publice naționale aferente acestora și recuperarea creanțelor rezultate,</w:t>
      </w:r>
    </w:p>
    <w:p w14:paraId="5D9243E3" w14:textId="6F5D407A" w:rsidR="00F76BFD" w:rsidRPr="00FA0BAC" w:rsidRDefault="009A3A07" w:rsidP="00F76BFD">
      <w:pPr>
        <w:widowControl/>
        <w:numPr>
          <w:ilvl w:val="0"/>
          <w:numId w:val="61"/>
        </w:numPr>
        <w:spacing w:line="276" w:lineRule="auto"/>
        <w:contextualSpacing/>
        <w:jc w:val="both"/>
        <w:rPr>
          <w:rFonts w:ascii="Times New Roman" w:hAnsi="Times New Roman" w:cs="Times New Roman"/>
        </w:rPr>
      </w:pPr>
      <w:r w:rsidRPr="00FA0BAC">
        <w:rPr>
          <w:rFonts w:ascii="Times New Roman" w:hAnsi="Times New Roman" w:cs="Times New Roman"/>
        </w:rPr>
        <w:t>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imes New Roman" w:hAnsi="Times New Roman" w:cs="Times New Roman"/>
        </w:rPr>
        <w:t xml:space="preserve">, aprobate prin </w:t>
      </w:r>
      <w:r w:rsidR="00F76BFD" w:rsidRPr="00FA0BAC">
        <w:rPr>
          <w:rFonts w:ascii="Times New Roman" w:hAnsi="Times New Roman" w:cs="Times New Roman"/>
        </w:rPr>
        <w:t>Hotărâr</w:t>
      </w:r>
      <w:r>
        <w:rPr>
          <w:rFonts w:ascii="Times New Roman" w:hAnsi="Times New Roman" w:cs="Times New Roman"/>
        </w:rPr>
        <w:t xml:space="preserve">ea Guvernului nr. 209/2022, </w:t>
      </w:r>
      <w:r w:rsidR="00F76BFD" w:rsidRPr="00FA0BAC">
        <w:rPr>
          <w:rFonts w:ascii="Times New Roman" w:hAnsi="Times New Roman" w:cs="Times New Roman"/>
        </w:rPr>
        <w:t>cu modificările și completările ulterioare (</w:t>
      </w:r>
      <w:r>
        <w:rPr>
          <w:rFonts w:ascii="Times New Roman" w:hAnsi="Times New Roman" w:cs="Times New Roman"/>
        </w:rPr>
        <w:t xml:space="preserve">denumite în continuare </w:t>
      </w:r>
      <w:r w:rsidR="00F76BFD" w:rsidRPr="00FA0BAC">
        <w:rPr>
          <w:rFonts w:ascii="Times New Roman" w:hAnsi="Times New Roman" w:cs="Times New Roman"/>
        </w:rPr>
        <w:t xml:space="preserve">Normele </w:t>
      </w:r>
      <w:r w:rsidRPr="00FA0BAC">
        <w:rPr>
          <w:rFonts w:ascii="Times New Roman" w:hAnsi="Times New Roman" w:cs="Times New Roman"/>
        </w:rPr>
        <w:t>metodologice</w:t>
      </w:r>
      <w:r w:rsidR="00F76BFD" w:rsidRPr="00FA0BAC">
        <w:rPr>
          <w:rFonts w:ascii="Times New Roman" w:hAnsi="Times New Roman" w:cs="Times New Roman"/>
        </w:rPr>
        <w:t>),</w:t>
      </w:r>
    </w:p>
    <w:p w14:paraId="4F433B99" w14:textId="20CC2801" w:rsidR="00F76BFD" w:rsidRPr="00FA0BAC" w:rsidRDefault="00F76BFD" w:rsidP="00F76BFD">
      <w:pPr>
        <w:widowControl/>
        <w:numPr>
          <w:ilvl w:val="0"/>
          <w:numId w:val="61"/>
        </w:numPr>
        <w:spacing w:line="276" w:lineRule="auto"/>
        <w:jc w:val="both"/>
        <w:rPr>
          <w:rFonts w:ascii="Times New Roman" w:hAnsi="Times New Roman" w:cs="Times New Roman"/>
        </w:rPr>
      </w:pPr>
      <w:r w:rsidRPr="00FA0BAC">
        <w:rPr>
          <w:rFonts w:ascii="Times New Roman" w:hAnsi="Times New Roman" w:cs="Times New Roman"/>
        </w:rPr>
        <w:t xml:space="preserve">Ordinului </w:t>
      </w:r>
      <w:r w:rsidR="009A3A07">
        <w:rPr>
          <w:rFonts w:ascii="Times New Roman" w:hAnsi="Times New Roman" w:cs="Times New Roman"/>
        </w:rPr>
        <w:t>ministrului afacerilor interne</w:t>
      </w:r>
      <w:r w:rsidRPr="00FA0BAC">
        <w:rPr>
          <w:rFonts w:ascii="Times New Roman" w:hAnsi="Times New Roman" w:cs="Times New Roman"/>
        </w:rPr>
        <w:t xml:space="preserve"> </w:t>
      </w:r>
      <w:r w:rsidR="002C3B5D" w:rsidRPr="00FA0BAC">
        <w:rPr>
          <w:rFonts w:ascii="Times New Roman" w:hAnsi="Times New Roman" w:cs="Times New Roman"/>
        </w:rPr>
        <w:t>nr. 31/2023</w:t>
      </w:r>
      <w:r w:rsidRPr="00FA0BAC">
        <w:rPr>
          <w:rFonts w:ascii="Times New Roman" w:hAnsi="Times New Roman" w:cs="Times New Roman"/>
        </w:rPr>
        <w:t xml:space="preserve"> privind stabilirea sistemului de management și control la nivelul Ministerului Afacerilor Interne pentru gestionarea fondurilor europene nerambursabile, alocate Ministerului Afacerilor Interne prin Mecanismul de redresare și reziliență pentru implementarea Planului național de redresare și reziliență – componenta  C7 - Transformare digitală, Investiția 8 Carte de identitate electronică ș</w:t>
      </w:r>
      <w:r w:rsidR="009A3A07">
        <w:rPr>
          <w:rFonts w:ascii="Times New Roman" w:hAnsi="Times New Roman" w:cs="Times New Roman"/>
        </w:rPr>
        <w:t>i semnătura digitală calificată,</w:t>
      </w:r>
    </w:p>
    <w:p w14:paraId="61523825" w14:textId="157C5686" w:rsidR="00F76BFD" w:rsidRPr="00FA0BAC" w:rsidRDefault="00F76BFD" w:rsidP="00F76BFD">
      <w:pPr>
        <w:widowControl/>
        <w:numPr>
          <w:ilvl w:val="0"/>
          <w:numId w:val="61"/>
        </w:numPr>
        <w:spacing w:line="276" w:lineRule="auto"/>
        <w:jc w:val="both"/>
        <w:rPr>
          <w:rFonts w:ascii="Times New Roman" w:hAnsi="Times New Roman" w:cs="Times New Roman"/>
        </w:rPr>
      </w:pPr>
      <w:r w:rsidRPr="00FA0BAC">
        <w:rPr>
          <w:rFonts w:ascii="Times New Roman" w:hAnsi="Times New Roman" w:cs="Times New Roman"/>
        </w:rPr>
        <w:t xml:space="preserve">Ordinului </w:t>
      </w:r>
      <w:r w:rsidR="009A3A07">
        <w:rPr>
          <w:rFonts w:ascii="Times New Roman" w:hAnsi="Times New Roman" w:cs="Times New Roman"/>
        </w:rPr>
        <w:t>ministrului afacerilor interne</w:t>
      </w:r>
      <w:r w:rsidRPr="00FA0BAC">
        <w:rPr>
          <w:rFonts w:ascii="Times New Roman" w:hAnsi="Times New Roman" w:cs="Times New Roman"/>
        </w:rPr>
        <w:t xml:space="preserve"> nr. </w:t>
      </w:r>
      <w:r w:rsidR="009A3A07">
        <w:rPr>
          <w:rFonts w:ascii="Times New Roman" w:hAnsi="Times New Roman" w:cs="Times New Roman"/>
        </w:rPr>
        <w:t xml:space="preserve">[…]/2023 </w:t>
      </w:r>
      <w:r w:rsidRPr="00FA0BAC">
        <w:rPr>
          <w:rFonts w:ascii="Times New Roman" w:hAnsi="Times New Roman" w:cs="Times New Roman"/>
        </w:rPr>
        <w:t>pentru aprobarea Ghidului specific privind regulile și condițiile aplicabile finanțării din fondurile europene aferente Planului național de redresare și reziliență în cadrul apelului de proiecte PNRR/2022/C5/2/B.2.1/1, PNRR/2022/C5/B.2.2/1, Componenta 7 – Transformare digitală, Investiția 8 Carte de identitate electronică și semnătură digitală calificată</w:t>
      </w:r>
      <w:r w:rsidR="009A3A07">
        <w:rPr>
          <w:rFonts w:ascii="Times New Roman" w:hAnsi="Times New Roman" w:cs="Times New Roman"/>
        </w:rPr>
        <w:t xml:space="preserve"> ( denumit în continuare </w:t>
      </w:r>
      <w:r w:rsidRPr="00FA0BAC">
        <w:rPr>
          <w:rFonts w:ascii="Times New Roman" w:hAnsi="Times New Roman" w:cs="Times New Roman"/>
        </w:rPr>
        <w:t>Ghid specific</w:t>
      </w:r>
      <w:r w:rsidR="009A3A07">
        <w:rPr>
          <w:rFonts w:ascii="Times New Roman" w:hAnsi="Times New Roman" w:cs="Times New Roman"/>
        </w:rPr>
        <w:t xml:space="preserve"> sau Ghid</w:t>
      </w:r>
      <w:r w:rsidRPr="00FA0BAC">
        <w:rPr>
          <w:rFonts w:ascii="Times New Roman" w:hAnsi="Times New Roman" w:cs="Times New Roman"/>
        </w:rPr>
        <w:t>),</w:t>
      </w:r>
    </w:p>
    <w:p w14:paraId="2A40BBEF" w14:textId="4B356A27" w:rsidR="00F76BFD" w:rsidRPr="00FA0BAC" w:rsidRDefault="00F76BFD" w:rsidP="00F76BFD">
      <w:pPr>
        <w:widowControl/>
        <w:numPr>
          <w:ilvl w:val="0"/>
          <w:numId w:val="61"/>
        </w:numPr>
        <w:spacing w:line="276" w:lineRule="auto"/>
        <w:contextualSpacing/>
        <w:jc w:val="both"/>
        <w:rPr>
          <w:rFonts w:ascii="Times New Roman" w:hAnsi="Times New Roman" w:cs="Times New Roman"/>
        </w:rPr>
      </w:pPr>
      <w:r w:rsidRPr="00FA0BAC">
        <w:rPr>
          <w:rFonts w:ascii="Times New Roman" w:hAnsi="Times New Roman" w:cs="Times New Roman"/>
        </w:rPr>
        <w:t xml:space="preserve">Acordului de </w:t>
      </w:r>
      <w:r w:rsidR="009A3A07" w:rsidRPr="00FA0BAC">
        <w:rPr>
          <w:rFonts w:ascii="Times New Roman" w:hAnsi="Times New Roman" w:cs="Times New Roman"/>
        </w:rPr>
        <w:t xml:space="preserve">finanțare </w:t>
      </w:r>
      <w:r w:rsidRPr="00FA0BAC">
        <w:rPr>
          <w:rFonts w:ascii="Times New Roman" w:hAnsi="Times New Roman" w:cs="Times New Roman"/>
        </w:rPr>
        <w:t xml:space="preserve">privind implementarea reformelor și/sau investițiilor finanțate prin Planul național de redresare și reziliență nr. 36424 din 30.03.2022, cu modificările și completările ulterioare, încheiat între </w:t>
      </w:r>
      <w:r w:rsidR="009A3A07">
        <w:rPr>
          <w:rFonts w:ascii="Times New Roman" w:hAnsi="Times New Roman" w:cs="Times New Roman"/>
        </w:rPr>
        <w:t>Ministerul Investițiilor și Proiectelor Europene</w:t>
      </w:r>
      <w:r w:rsidRPr="00FA0BAC">
        <w:rPr>
          <w:rFonts w:ascii="Times New Roman" w:hAnsi="Times New Roman" w:cs="Times New Roman"/>
        </w:rPr>
        <w:t>, în calitate de coordonator național</w:t>
      </w:r>
      <w:r w:rsidR="009A3A07">
        <w:rPr>
          <w:rFonts w:ascii="Times New Roman" w:hAnsi="Times New Roman" w:cs="Times New Roman"/>
        </w:rPr>
        <w:t>,</w:t>
      </w:r>
      <w:r w:rsidRPr="00FA0BAC">
        <w:rPr>
          <w:rFonts w:ascii="Times New Roman" w:hAnsi="Times New Roman" w:cs="Times New Roman"/>
        </w:rPr>
        <w:t xml:space="preserve"> și </w:t>
      </w:r>
      <w:r w:rsidR="009A3A07">
        <w:rPr>
          <w:rFonts w:ascii="Times New Roman" w:hAnsi="Times New Roman" w:cs="Times New Roman"/>
        </w:rPr>
        <w:t>Ministerul Afacerilor Interne</w:t>
      </w:r>
      <w:r w:rsidRPr="00FA0BAC">
        <w:rPr>
          <w:rFonts w:ascii="Times New Roman" w:hAnsi="Times New Roman" w:cs="Times New Roman"/>
        </w:rPr>
        <w:t>, în calitate de coordonator de reforme/investiții;</w:t>
      </w:r>
    </w:p>
    <w:p w14:paraId="4FF62EAD" w14:textId="26CF73B8" w:rsidR="002C3B5D" w:rsidRPr="009A3A07" w:rsidRDefault="00F76BFD" w:rsidP="009A3A07">
      <w:pPr>
        <w:widowControl/>
        <w:numPr>
          <w:ilvl w:val="0"/>
          <w:numId w:val="61"/>
        </w:numPr>
        <w:spacing w:line="276" w:lineRule="auto"/>
        <w:contextualSpacing/>
        <w:jc w:val="both"/>
        <w:rPr>
          <w:rFonts w:ascii="Times New Roman" w:hAnsi="Times New Roman" w:cs="Times New Roman"/>
        </w:rPr>
      </w:pPr>
      <w:r w:rsidRPr="00FA0BAC">
        <w:rPr>
          <w:rFonts w:ascii="Times New Roman" w:hAnsi="Times New Roman" w:cs="Times New Roman"/>
        </w:rPr>
        <w:t>Manualul de identitate vizuală elaborat de Ministerul Investițiilor și Proiectelor Europene,</w:t>
      </w:r>
      <w:r w:rsidR="009A3A07">
        <w:rPr>
          <w:rFonts w:ascii="Times New Roman" w:hAnsi="Times New Roman" w:cs="Times New Roman"/>
        </w:rPr>
        <w:t xml:space="preserve"> </w:t>
      </w:r>
      <w:r w:rsidRPr="009A3A07">
        <w:rPr>
          <w:rFonts w:ascii="Times New Roman" w:hAnsi="Times New Roman" w:cs="Times New Roman"/>
        </w:rPr>
        <w:t xml:space="preserve">precum și cu orice alte prevederi </w:t>
      </w:r>
      <w:r w:rsidR="009A3A07" w:rsidRPr="009A3A07">
        <w:rPr>
          <w:rFonts w:ascii="Times New Roman" w:hAnsi="Times New Roman" w:cs="Times New Roman"/>
        </w:rPr>
        <w:t xml:space="preserve">naționale și </w:t>
      </w:r>
      <w:r w:rsidR="00881E99" w:rsidRPr="009A3A07">
        <w:rPr>
          <w:rFonts w:ascii="Times New Roman" w:hAnsi="Times New Roman" w:cs="Times New Roman"/>
        </w:rPr>
        <w:t>ale Uniunii Europene</w:t>
      </w:r>
      <w:r w:rsidR="009A3A07">
        <w:rPr>
          <w:rFonts w:ascii="Times New Roman" w:hAnsi="Times New Roman" w:cs="Times New Roman"/>
        </w:rPr>
        <w:t>,</w:t>
      </w:r>
      <w:r w:rsidR="00881E99" w:rsidRPr="009A3A07">
        <w:rPr>
          <w:rFonts w:ascii="Times New Roman" w:hAnsi="Times New Roman" w:cs="Times New Roman"/>
        </w:rPr>
        <w:t xml:space="preserve"> </w:t>
      </w:r>
      <w:r w:rsidRPr="009A3A07">
        <w:rPr>
          <w:rFonts w:ascii="Times New Roman" w:hAnsi="Times New Roman" w:cs="Times New Roman"/>
        </w:rPr>
        <w:t>incidente, denumite în continuare „Legea aplicabilă”</w:t>
      </w:r>
      <w:r w:rsidR="009A3A07">
        <w:rPr>
          <w:rFonts w:ascii="Times New Roman" w:hAnsi="Times New Roman" w:cs="Times New Roman"/>
        </w:rPr>
        <w:t>,</w:t>
      </w:r>
    </w:p>
    <w:p w14:paraId="64103583" w14:textId="77777777" w:rsidR="00F76BFD" w:rsidRPr="00FA0BAC" w:rsidRDefault="00F76BFD" w:rsidP="008E7BEF">
      <w:pPr>
        <w:widowControl/>
        <w:spacing w:line="276" w:lineRule="auto"/>
        <w:ind w:left="720"/>
        <w:contextualSpacing/>
        <w:jc w:val="both"/>
        <w:rPr>
          <w:rFonts w:ascii="Times New Roman" w:hAnsi="Times New Roman" w:cs="Times New Roman"/>
          <w:b/>
          <w:bCs/>
        </w:rPr>
      </w:pPr>
    </w:p>
    <w:p w14:paraId="4628CEDB" w14:textId="0E5537B8" w:rsidR="00982F23" w:rsidRPr="00FA0BAC" w:rsidRDefault="00B13DDE" w:rsidP="000C6D4E">
      <w:pPr>
        <w:pBdr>
          <w:top w:val="nil"/>
          <w:left w:val="nil"/>
          <w:bottom w:val="nil"/>
          <w:right w:val="nil"/>
          <w:between w:val="nil"/>
        </w:pBdr>
        <w:spacing w:line="276" w:lineRule="auto"/>
        <w:jc w:val="both"/>
        <w:rPr>
          <w:rFonts w:ascii="Times New Roman" w:hAnsi="Times New Roman" w:cs="Times New Roman"/>
          <w:b/>
          <w:bCs/>
        </w:rPr>
      </w:pPr>
      <w:r w:rsidRPr="00FA0BAC">
        <w:rPr>
          <w:rFonts w:ascii="Times New Roman" w:hAnsi="Times New Roman" w:cs="Times New Roman"/>
          <w:b/>
        </w:rPr>
        <w:t>Părțile:</w:t>
      </w:r>
    </w:p>
    <w:p w14:paraId="139A3F5B" w14:textId="6A37298E" w:rsidR="00986AEB" w:rsidRPr="00FA0BAC" w:rsidRDefault="00775185" w:rsidP="00E05CD2">
      <w:p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
          <w:bCs/>
        </w:rPr>
        <w:t xml:space="preserve">Ministerul Afacerilor </w:t>
      </w:r>
      <w:r w:rsidR="000819F4" w:rsidRPr="00FA0BAC">
        <w:rPr>
          <w:rFonts w:ascii="Times New Roman" w:hAnsi="Times New Roman" w:cs="Times New Roman"/>
          <w:b/>
          <w:bCs/>
        </w:rPr>
        <w:t>Interne</w:t>
      </w:r>
      <w:r w:rsidR="009A3A07">
        <w:rPr>
          <w:rFonts w:ascii="Times New Roman" w:hAnsi="Times New Roman" w:cs="Times New Roman"/>
          <w:bCs/>
        </w:rPr>
        <w:t xml:space="preserve">, denumit în continuare MAI, </w:t>
      </w:r>
      <w:r w:rsidR="000819F4" w:rsidRPr="00FA0BAC">
        <w:rPr>
          <w:rFonts w:ascii="Times New Roman" w:hAnsi="Times New Roman" w:cs="Times New Roman"/>
          <w:bCs/>
        </w:rPr>
        <w:t xml:space="preserve">având sediul principal înregistrat în municipiul București, Piața Revoluției nr. 1A, sector 1, România, cod poștal 010086, telefon </w:t>
      </w:r>
      <w:r w:rsidR="00D932DD" w:rsidRPr="00FA0BAC">
        <w:rPr>
          <w:rFonts w:ascii="Times New Roman" w:hAnsi="Times New Roman" w:cs="Times New Roman"/>
          <w:bCs/>
        </w:rPr>
        <w:t>021 206 9290</w:t>
      </w:r>
      <w:r w:rsidR="000819F4" w:rsidRPr="00FA0BAC">
        <w:rPr>
          <w:rFonts w:ascii="Times New Roman" w:hAnsi="Times New Roman" w:cs="Times New Roman"/>
          <w:bCs/>
        </w:rPr>
        <w:t>, fax:</w:t>
      </w:r>
      <w:r w:rsidR="00022AAD" w:rsidRPr="00FA0BAC">
        <w:rPr>
          <w:rFonts w:ascii="Times New Roman" w:hAnsi="Times New Roman" w:cs="Times New Roman"/>
          <w:bCs/>
        </w:rPr>
        <w:t xml:space="preserve"> </w:t>
      </w:r>
      <w:r w:rsidR="00D932DD" w:rsidRPr="00FA0BAC">
        <w:rPr>
          <w:rFonts w:ascii="Times New Roman" w:hAnsi="Times New Roman" w:cs="Times New Roman"/>
          <w:bCs/>
        </w:rPr>
        <w:t>021 3135298</w:t>
      </w:r>
      <w:r w:rsidR="000819F4" w:rsidRPr="00FA0BAC">
        <w:rPr>
          <w:rFonts w:ascii="Times New Roman" w:hAnsi="Times New Roman" w:cs="Times New Roman"/>
          <w:bCs/>
        </w:rPr>
        <w:t xml:space="preserve">, </w:t>
      </w:r>
      <w:r w:rsidR="00022AAD" w:rsidRPr="00FA0BAC">
        <w:rPr>
          <w:rFonts w:ascii="Times New Roman" w:hAnsi="Times New Roman" w:cs="Times New Roman"/>
          <w:bCs/>
        </w:rPr>
        <w:t xml:space="preserve">cod de înregistrare fiscală 4267095, în calitate </w:t>
      </w:r>
      <w:r w:rsidR="00022AAD" w:rsidRPr="009A3A07">
        <w:rPr>
          <w:rFonts w:ascii="Times New Roman" w:hAnsi="Times New Roman" w:cs="Times New Roman"/>
          <w:bCs/>
        </w:rPr>
        <w:t xml:space="preserve">de </w:t>
      </w:r>
      <w:r w:rsidR="009A3A07" w:rsidRPr="009A3A07">
        <w:rPr>
          <w:rFonts w:ascii="Times New Roman" w:hAnsi="Times New Roman" w:cs="Times New Roman"/>
          <w:bCs/>
        </w:rPr>
        <w:t xml:space="preserve">coordonator </w:t>
      </w:r>
      <w:r w:rsidR="00022AAD" w:rsidRPr="009A3A07">
        <w:rPr>
          <w:rFonts w:ascii="Times New Roman" w:hAnsi="Times New Roman" w:cs="Times New Roman"/>
          <w:bCs/>
        </w:rPr>
        <w:t>de investiție</w:t>
      </w:r>
      <w:r w:rsidR="00022AAD" w:rsidRPr="00FA0BAC">
        <w:rPr>
          <w:rFonts w:ascii="Times New Roman" w:hAnsi="Times New Roman" w:cs="Times New Roman"/>
          <w:bCs/>
        </w:rPr>
        <w:t xml:space="preserve"> pentru Planul Național de Redresare și </w:t>
      </w:r>
      <w:r w:rsidR="003E68E8" w:rsidRPr="00FA0BAC">
        <w:rPr>
          <w:rFonts w:ascii="Times New Roman" w:hAnsi="Times New Roman" w:cs="Times New Roman"/>
          <w:bCs/>
        </w:rPr>
        <w:t>Reziliență</w:t>
      </w:r>
      <w:r w:rsidR="00433DFB" w:rsidRPr="00FA0BAC">
        <w:rPr>
          <w:rFonts w:ascii="Times New Roman" w:hAnsi="Times New Roman" w:cs="Times New Roman"/>
          <w:bCs/>
        </w:rPr>
        <w:t>,</w:t>
      </w:r>
      <w:r w:rsidR="003E68E8" w:rsidRPr="00FA0BAC">
        <w:rPr>
          <w:rFonts w:ascii="Times New Roman" w:hAnsi="Times New Roman" w:cs="Times New Roman"/>
          <w:bCs/>
        </w:rPr>
        <w:t xml:space="preserve"> denumit în continuare PNRR,</w:t>
      </w:r>
      <w:r w:rsidR="003E68E8" w:rsidRPr="00FA0BAC">
        <w:rPr>
          <w:rFonts w:ascii="Times New Roman" w:hAnsi="Times New Roman" w:cs="Times New Roman"/>
          <w:bCs/>
          <w:i/>
        </w:rPr>
        <w:t xml:space="preserve"> </w:t>
      </w:r>
      <w:r w:rsidR="00433DFB" w:rsidRPr="00FA0BAC">
        <w:rPr>
          <w:rFonts w:ascii="Times New Roman" w:hAnsi="Times New Roman" w:cs="Times New Roman"/>
          <w:bCs/>
          <w:i/>
        </w:rPr>
        <w:t>Componenta C</w:t>
      </w:r>
      <w:r w:rsidR="00022AAD" w:rsidRPr="00FA0BAC">
        <w:rPr>
          <w:rFonts w:ascii="Times New Roman" w:hAnsi="Times New Roman" w:cs="Times New Roman"/>
          <w:bCs/>
          <w:i/>
        </w:rPr>
        <w:t>7 – Transformare digitală, Investiția 8 Carte de identitate electronică și semnătură digitală calificată</w:t>
      </w:r>
      <w:r w:rsidR="009A3A07">
        <w:rPr>
          <w:rFonts w:ascii="Times New Roman" w:hAnsi="Times New Roman" w:cs="Times New Roman"/>
          <w:bCs/>
        </w:rPr>
        <w:t xml:space="preserve">, </w:t>
      </w:r>
      <w:r w:rsidR="000819F4" w:rsidRPr="00FA0BAC">
        <w:rPr>
          <w:rFonts w:ascii="Times New Roman" w:hAnsi="Times New Roman" w:cs="Times New Roman"/>
          <w:bCs/>
        </w:rPr>
        <w:t>reprezentat legal</w:t>
      </w:r>
      <w:r w:rsidR="00717FBB" w:rsidRPr="00FA0BAC">
        <w:rPr>
          <w:rFonts w:ascii="Times New Roman" w:hAnsi="Times New Roman" w:cs="Times New Roman"/>
          <w:bCs/>
        </w:rPr>
        <w:t xml:space="preserve"> de </w:t>
      </w:r>
      <w:r w:rsidR="00986AEB" w:rsidRPr="00FA0BAC">
        <w:rPr>
          <w:rFonts w:ascii="Times New Roman" w:hAnsi="Times New Roman" w:cs="Times New Roman"/>
          <w:bCs/>
        </w:rPr>
        <w:t xml:space="preserve">către </w:t>
      </w:r>
      <w:r w:rsidR="009A3A07" w:rsidRPr="00FA0BAC">
        <w:rPr>
          <w:rFonts w:ascii="Times New Roman" w:hAnsi="Times New Roman" w:cs="Times New Roman"/>
          <w:bCs/>
        </w:rPr>
        <w:t xml:space="preserve">secretarul </w:t>
      </w:r>
      <w:r w:rsidR="00171650" w:rsidRPr="00FA0BAC">
        <w:rPr>
          <w:rFonts w:ascii="Times New Roman" w:hAnsi="Times New Roman" w:cs="Times New Roman"/>
          <w:bCs/>
        </w:rPr>
        <w:t>general</w:t>
      </w:r>
      <w:r w:rsidR="00986AEB" w:rsidRPr="00FA0BAC">
        <w:rPr>
          <w:rFonts w:ascii="Times New Roman" w:hAnsi="Times New Roman" w:cs="Times New Roman"/>
          <w:bCs/>
        </w:rPr>
        <w:t>;</w:t>
      </w:r>
    </w:p>
    <w:p w14:paraId="4D15E7CB" w14:textId="1F7D4154" w:rsidR="00775185" w:rsidRPr="00FA0BAC" w:rsidRDefault="00171650" w:rsidP="00E05CD2">
      <w:p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 xml:space="preserve"> </w:t>
      </w:r>
    </w:p>
    <w:p w14:paraId="3DE080F7" w14:textId="43E7AF2A" w:rsidR="00986AEB" w:rsidRPr="00FA0BAC" w:rsidRDefault="00986AEB" w:rsidP="00E05CD2">
      <w:p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
          <w:bCs/>
        </w:rPr>
        <w:t>Direcția Fonduri Externe Nerambursabile</w:t>
      </w:r>
      <w:r w:rsidRPr="00FA0BAC">
        <w:rPr>
          <w:rFonts w:ascii="Times New Roman" w:hAnsi="Times New Roman" w:cs="Times New Roman"/>
        </w:rPr>
        <w:t xml:space="preserve">, </w:t>
      </w:r>
      <w:r w:rsidR="003E68E8" w:rsidRPr="00FA0BAC">
        <w:rPr>
          <w:rFonts w:ascii="Times New Roman" w:hAnsi="Times New Roman" w:cs="Times New Roman"/>
          <w:bCs/>
        </w:rPr>
        <w:t xml:space="preserve">denumită în continuare MAI-RI, </w:t>
      </w:r>
      <w:r w:rsidRPr="00FA0BAC">
        <w:rPr>
          <w:rFonts w:ascii="Times New Roman" w:hAnsi="Times New Roman" w:cs="Times New Roman"/>
          <w:bCs/>
        </w:rPr>
        <w:t xml:space="preserve">în calitate de </w:t>
      </w:r>
      <w:r w:rsidR="009A3A07" w:rsidRPr="009A3A07">
        <w:rPr>
          <w:rFonts w:ascii="Times New Roman" w:hAnsi="Times New Roman" w:cs="Times New Roman"/>
          <w:bCs/>
        </w:rPr>
        <w:t xml:space="preserve">responsabil </w:t>
      </w:r>
      <w:r w:rsidRPr="009A3A07">
        <w:rPr>
          <w:rFonts w:ascii="Times New Roman" w:hAnsi="Times New Roman" w:cs="Times New Roman"/>
          <w:bCs/>
        </w:rPr>
        <w:t>de investiție</w:t>
      </w:r>
      <w:r w:rsidRPr="00FA0BAC">
        <w:rPr>
          <w:rFonts w:ascii="Times New Roman" w:hAnsi="Times New Roman" w:cs="Times New Roman"/>
          <w:bCs/>
        </w:rPr>
        <w:t xml:space="preserve"> pentru </w:t>
      </w:r>
      <w:r w:rsidR="009A3A07">
        <w:rPr>
          <w:rFonts w:ascii="Times New Roman" w:hAnsi="Times New Roman" w:cs="Times New Roman"/>
          <w:bCs/>
        </w:rPr>
        <w:t xml:space="preserve">PNRR, </w:t>
      </w:r>
      <w:r w:rsidRPr="00FA0BAC">
        <w:rPr>
          <w:rFonts w:ascii="Times New Roman" w:hAnsi="Times New Roman" w:cs="Times New Roman"/>
          <w:bCs/>
          <w:i/>
        </w:rPr>
        <w:t xml:space="preserve">Componenta C7 – Transformare digitală, Investiția 8 Carte de </w:t>
      </w:r>
      <w:r w:rsidRPr="00FA0BAC">
        <w:rPr>
          <w:rFonts w:ascii="Times New Roman" w:hAnsi="Times New Roman" w:cs="Times New Roman"/>
          <w:bCs/>
          <w:i/>
        </w:rPr>
        <w:lastRenderedPageBreak/>
        <w:t>identitate electronică și semnătură digitală calificată</w:t>
      </w:r>
      <w:r w:rsidR="009A3A07">
        <w:rPr>
          <w:rFonts w:ascii="Times New Roman" w:hAnsi="Times New Roman" w:cs="Times New Roman"/>
          <w:bCs/>
          <w:i/>
        </w:rPr>
        <w:t>,</w:t>
      </w:r>
      <w:r w:rsidRPr="00FA0BAC">
        <w:rPr>
          <w:rFonts w:ascii="Times New Roman" w:hAnsi="Times New Roman" w:cs="Times New Roman"/>
          <w:bCs/>
        </w:rPr>
        <w:t xml:space="preserve"> reprezentată legal de</w:t>
      </w:r>
      <w:r w:rsidRPr="00FA0BAC">
        <w:rPr>
          <w:rFonts w:ascii="Times New Roman" w:hAnsi="Times New Roman" w:cs="Times New Roman"/>
        </w:rPr>
        <w:t xml:space="preserve"> </w:t>
      </w:r>
      <w:r w:rsidRPr="00FA0BAC">
        <w:rPr>
          <w:rFonts w:ascii="Times New Roman" w:hAnsi="Times New Roman" w:cs="Times New Roman"/>
          <w:bCs/>
        </w:rPr>
        <w:t xml:space="preserve">către directorul </w:t>
      </w:r>
      <w:r w:rsidR="00B0428F" w:rsidRPr="00FA0BAC">
        <w:rPr>
          <w:rFonts w:ascii="Times New Roman" w:hAnsi="Times New Roman" w:cs="Times New Roman"/>
          <w:bCs/>
        </w:rPr>
        <w:t>direcției;</w:t>
      </w:r>
    </w:p>
    <w:p w14:paraId="16C3FC60" w14:textId="77777777" w:rsidR="002C3B5D" w:rsidRPr="00FA0BAC" w:rsidRDefault="002C3B5D" w:rsidP="00E05CD2">
      <w:pPr>
        <w:pBdr>
          <w:top w:val="nil"/>
          <w:left w:val="nil"/>
          <w:bottom w:val="nil"/>
          <w:right w:val="nil"/>
          <w:between w:val="nil"/>
        </w:pBdr>
        <w:spacing w:line="276" w:lineRule="auto"/>
        <w:jc w:val="both"/>
        <w:rPr>
          <w:rFonts w:ascii="Times New Roman" w:hAnsi="Times New Roman" w:cs="Times New Roman"/>
          <w:bCs/>
        </w:rPr>
      </w:pPr>
    </w:p>
    <w:p w14:paraId="690A2F97" w14:textId="401AC8EA" w:rsidR="00B0428F" w:rsidRPr="00FA0BAC" w:rsidRDefault="00B0428F" w:rsidP="00B0428F">
      <w:p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
          <w:bCs/>
        </w:rPr>
        <w:t>Direcția Generală Financiară</w:t>
      </w:r>
      <w:r w:rsidRPr="00FA0BAC">
        <w:rPr>
          <w:rFonts w:ascii="Times New Roman" w:hAnsi="Times New Roman" w:cs="Times New Roman"/>
        </w:rPr>
        <w:t xml:space="preserve">, </w:t>
      </w:r>
      <w:r w:rsidR="00B463A6" w:rsidRPr="00FA0BAC">
        <w:rPr>
          <w:rFonts w:ascii="Times New Roman" w:hAnsi="Times New Roman" w:cs="Times New Roman"/>
          <w:bCs/>
        </w:rPr>
        <w:t xml:space="preserve">denumită în continuare MAI-RF, </w:t>
      </w:r>
      <w:r w:rsidRPr="00FA0BAC">
        <w:rPr>
          <w:rFonts w:ascii="Times New Roman" w:hAnsi="Times New Roman" w:cs="Times New Roman"/>
          <w:bCs/>
        </w:rPr>
        <w:t xml:space="preserve">în calitate de </w:t>
      </w:r>
      <w:r w:rsidR="009A3A07" w:rsidRPr="009A3A07">
        <w:rPr>
          <w:rFonts w:ascii="Times New Roman" w:hAnsi="Times New Roman" w:cs="Times New Roman"/>
          <w:bCs/>
        </w:rPr>
        <w:t xml:space="preserve">responsabil </w:t>
      </w:r>
      <w:r w:rsidRPr="009A3A07">
        <w:rPr>
          <w:rFonts w:ascii="Times New Roman" w:hAnsi="Times New Roman" w:cs="Times New Roman"/>
          <w:bCs/>
        </w:rPr>
        <w:t>financiar</w:t>
      </w:r>
      <w:r w:rsidRPr="00FA0BAC">
        <w:rPr>
          <w:rFonts w:ascii="Times New Roman" w:hAnsi="Times New Roman" w:cs="Times New Roman"/>
          <w:bCs/>
        </w:rPr>
        <w:t xml:space="preserve"> pentru </w:t>
      </w:r>
      <w:r w:rsidR="009A3A07">
        <w:rPr>
          <w:rFonts w:ascii="Times New Roman" w:hAnsi="Times New Roman" w:cs="Times New Roman"/>
          <w:bCs/>
        </w:rPr>
        <w:t>PNRR</w:t>
      </w:r>
      <w:r w:rsidRPr="00FA0BAC">
        <w:rPr>
          <w:rFonts w:ascii="Times New Roman" w:hAnsi="Times New Roman" w:cs="Times New Roman"/>
          <w:bCs/>
        </w:rPr>
        <w:t xml:space="preserve">, </w:t>
      </w:r>
      <w:r w:rsidRPr="00FA0BAC">
        <w:rPr>
          <w:rFonts w:ascii="Times New Roman" w:hAnsi="Times New Roman" w:cs="Times New Roman"/>
          <w:bCs/>
          <w:i/>
        </w:rPr>
        <w:t>Componenta C7 – Transformare digitală, Investiția 8 Carte de identitate electronică și semnătură digitală calificată</w:t>
      </w:r>
      <w:r w:rsidR="009A3A07">
        <w:rPr>
          <w:rFonts w:ascii="Times New Roman" w:hAnsi="Times New Roman" w:cs="Times New Roman"/>
          <w:bCs/>
        </w:rPr>
        <w:t xml:space="preserve">, </w:t>
      </w:r>
      <w:r w:rsidRPr="00FA0BAC">
        <w:rPr>
          <w:rFonts w:ascii="Times New Roman" w:hAnsi="Times New Roman" w:cs="Times New Roman"/>
          <w:bCs/>
        </w:rPr>
        <w:t>reprezentată legal de</w:t>
      </w:r>
      <w:r w:rsidRPr="00FA0BAC">
        <w:rPr>
          <w:rFonts w:ascii="Times New Roman" w:hAnsi="Times New Roman" w:cs="Times New Roman"/>
        </w:rPr>
        <w:t xml:space="preserve"> </w:t>
      </w:r>
      <w:r w:rsidRPr="00FA0BAC">
        <w:rPr>
          <w:rFonts w:ascii="Times New Roman" w:hAnsi="Times New Roman" w:cs="Times New Roman"/>
          <w:bCs/>
        </w:rPr>
        <w:t>către directorul general al direcției;</w:t>
      </w:r>
    </w:p>
    <w:p w14:paraId="77B5B0F5" w14:textId="77777777" w:rsidR="002C3B5D" w:rsidRPr="00FA0BAC" w:rsidRDefault="002C3B5D" w:rsidP="00E05CD2">
      <w:pPr>
        <w:pBdr>
          <w:top w:val="nil"/>
          <w:left w:val="nil"/>
          <w:bottom w:val="nil"/>
          <w:right w:val="nil"/>
          <w:between w:val="nil"/>
        </w:pBdr>
        <w:spacing w:line="276" w:lineRule="auto"/>
        <w:jc w:val="both"/>
        <w:rPr>
          <w:rFonts w:ascii="Times New Roman" w:hAnsi="Times New Roman" w:cs="Times New Roman"/>
          <w:bCs/>
          <w:i/>
        </w:rPr>
      </w:pPr>
    </w:p>
    <w:p w14:paraId="0C91517C" w14:textId="0CE446D7" w:rsidR="00B0428F" w:rsidRPr="00FA0BAC" w:rsidRDefault="00F76BFD" w:rsidP="00E05CD2">
      <w:pPr>
        <w:pBdr>
          <w:top w:val="nil"/>
          <w:left w:val="nil"/>
          <w:bottom w:val="nil"/>
          <w:right w:val="nil"/>
          <w:between w:val="nil"/>
        </w:pBdr>
        <w:spacing w:line="276" w:lineRule="auto"/>
        <w:jc w:val="both"/>
        <w:rPr>
          <w:rFonts w:ascii="Times New Roman" w:hAnsi="Times New Roman" w:cs="Times New Roman"/>
          <w:bCs/>
          <w:i/>
        </w:rPr>
      </w:pPr>
      <w:r w:rsidRPr="00FA0BAC">
        <w:rPr>
          <w:rFonts w:ascii="Times New Roman" w:hAnsi="Times New Roman" w:cs="Times New Roman"/>
          <w:bCs/>
          <w:i/>
        </w:rPr>
        <w:t>pe de o parte</w:t>
      </w:r>
    </w:p>
    <w:p w14:paraId="1052AF27" w14:textId="4765600A" w:rsidR="002C3B5D" w:rsidRPr="0061394C" w:rsidRDefault="000819F4" w:rsidP="0061394C">
      <w:p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și</w:t>
      </w:r>
    </w:p>
    <w:p w14:paraId="14A97BA6" w14:textId="596679A0" w:rsidR="003E68E8" w:rsidRPr="00FA0BAC" w:rsidRDefault="003E68E8" w:rsidP="003E68E8">
      <w:pPr>
        <w:spacing w:line="276" w:lineRule="auto"/>
        <w:jc w:val="both"/>
        <w:rPr>
          <w:rFonts w:ascii="Times New Roman" w:hAnsi="Times New Roman" w:cs="Times New Roman"/>
        </w:rPr>
      </w:pPr>
      <w:r w:rsidRPr="00FA0BAC">
        <w:rPr>
          <w:rFonts w:ascii="Times New Roman" w:hAnsi="Times New Roman" w:cs="Times New Roman"/>
          <w:b/>
        </w:rPr>
        <w:t>.........................,</w:t>
      </w:r>
      <w:r w:rsidRPr="00FA0BAC">
        <w:rPr>
          <w:rFonts w:ascii="Times New Roman" w:hAnsi="Times New Roman" w:cs="Times New Roman"/>
        </w:rPr>
        <w:t xml:space="preserve"> în calitate de lider de parteneriat, având sediul principal înregistrat în municipiul ............, str. ............. nr. ..............., sector/județ ................, România, cod poștal ............, telefon ..........., fax ................, poștă electronică ..................., cod de înregistrare fiscală .................., reprezentat legal de domnul/doamna ............</w:t>
      </w:r>
      <w:r w:rsidR="002C3B5D" w:rsidRPr="00FA0BAC">
        <w:rPr>
          <w:rFonts w:ascii="Times New Roman" w:hAnsi="Times New Roman" w:cs="Times New Roman"/>
        </w:rPr>
        <w:t>..., ................ (funcție)</w:t>
      </w:r>
    </w:p>
    <w:p w14:paraId="701AA148" w14:textId="77777777" w:rsidR="002C3B5D" w:rsidRPr="00FA0BAC" w:rsidRDefault="003E68E8" w:rsidP="003E68E8">
      <w:pPr>
        <w:spacing w:line="276" w:lineRule="auto"/>
        <w:jc w:val="both"/>
        <w:rPr>
          <w:rFonts w:ascii="Times New Roman" w:hAnsi="Times New Roman" w:cs="Times New Roman"/>
        </w:rPr>
      </w:pPr>
      <w:r w:rsidRPr="00FA0BAC">
        <w:rPr>
          <w:rFonts w:ascii="Times New Roman" w:hAnsi="Times New Roman" w:cs="Times New Roman"/>
        </w:rPr>
        <w:t xml:space="preserve"> </w:t>
      </w:r>
    </w:p>
    <w:p w14:paraId="4F16204B" w14:textId="17223CB2" w:rsidR="002C3B5D" w:rsidRPr="0061394C" w:rsidRDefault="003E68E8" w:rsidP="00E05CD2">
      <w:pPr>
        <w:spacing w:line="276" w:lineRule="auto"/>
        <w:jc w:val="both"/>
        <w:rPr>
          <w:rFonts w:ascii="Times New Roman" w:hAnsi="Times New Roman" w:cs="Times New Roman"/>
        </w:rPr>
      </w:pPr>
      <w:r w:rsidRPr="00FA0BAC">
        <w:rPr>
          <w:rFonts w:ascii="Times New Roman" w:hAnsi="Times New Roman" w:cs="Times New Roman"/>
        </w:rPr>
        <w:t>și</w:t>
      </w:r>
    </w:p>
    <w:p w14:paraId="1EE1AEC5" w14:textId="77777777" w:rsidR="002C3B5D" w:rsidRPr="00FA0BAC" w:rsidRDefault="003E68E8" w:rsidP="00E05CD2">
      <w:pPr>
        <w:spacing w:line="276" w:lineRule="auto"/>
        <w:jc w:val="both"/>
        <w:rPr>
          <w:rFonts w:ascii="Times New Roman" w:hAnsi="Times New Roman" w:cs="Times New Roman"/>
        </w:rPr>
      </w:pPr>
      <w:r w:rsidRPr="00FA0BAC">
        <w:rPr>
          <w:rFonts w:ascii="Times New Roman" w:hAnsi="Times New Roman" w:cs="Times New Roman"/>
          <w:b/>
        </w:rPr>
        <w:t>.........................,</w:t>
      </w:r>
      <w:r w:rsidRPr="00FA0BAC">
        <w:rPr>
          <w:rFonts w:ascii="Times New Roman" w:hAnsi="Times New Roman" w:cs="Times New Roman"/>
        </w:rPr>
        <w:t xml:space="preserve"> în calitate de partener, având sediul principal înregistrat în municipiul ............, str. ............. nr. ..............., sector/județ ................, România, cod poștal ............, telefon ..........., fax ................, poștă electronică ..................., cod de înregistrare fiscală .................., reprezentat legal de domnul/doamna ..............., ................ (funcție),</w:t>
      </w:r>
      <w:r w:rsidRPr="00FA0BAC" w:rsidDel="003E68E8">
        <w:rPr>
          <w:rFonts w:ascii="Times New Roman" w:hAnsi="Times New Roman" w:cs="Times New Roman"/>
        </w:rPr>
        <w:t xml:space="preserve"> </w:t>
      </w:r>
    </w:p>
    <w:p w14:paraId="4B54E224" w14:textId="77777777" w:rsidR="002C3B5D" w:rsidRPr="00FA0BAC" w:rsidRDefault="00B13DDE" w:rsidP="00E05CD2">
      <w:pPr>
        <w:spacing w:line="276" w:lineRule="auto"/>
        <w:jc w:val="both"/>
        <w:rPr>
          <w:rFonts w:ascii="Times New Roman" w:hAnsi="Times New Roman" w:cs="Times New Roman"/>
          <w:i/>
        </w:rPr>
      </w:pPr>
      <w:r w:rsidRPr="00FA0BAC">
        <w:rPr>
          <w:rFonts w:ascii="Times New Roman" w:hAnsi="Times New Roman" w:cs="Times New Roman"/>
          <w:i/>
        </w:rPr>
        <w:t xml:space="preserve"> </w:t>
      </w:r>
    </w:p>
    <w:p w14:paraId="51B54C8B" w14:textId="127451F4" w:rsidR="00022AAD" w:rsidRPr="00FA0BAC" w:rsidRDefault="00B13DDE" w:rsidP="00E05CD2">
      <w:pPr>
        <w:spacing w:line="276" w:lineRule="auto"/>
        <w:jc w:val="both"/>
        <w:rPr>
          <w:rFonts w:ascii="Times New Roman" w:hAnsi="Times New Roman" w:cs="Times New Roman"/>
          <w:i/>
        </w:rPr>
      </w:pPr>
      <w:r w:rsidRPr="00FA0BAC">
        <w:rPr>
          <w:rFonts w:ascii="Times New Roman" w:hAnsi="Times New Roman" w:cs="Times New Roman"/>
          <w:i/>
        </w:rPr>
        <w:t>pe de altă parte</w:t>
      </w:r>
      <w:r w:rsidR="004934AC" w:rsidRPr="00FA0BAC">
        <w:rPr>
          <w:rFonts w:ascii="Times New Roman" w:hAnsi="Times New Roman" w:cs="Times New Roman"/>
          <w:i/>
        </w:rPr>
        <w:t>,</w:t>
      </w:r>
    </w:p>
    <w:p w14:paraId="5B2643A4" w14:textId="77777777" w:rsidR="004934AC" w:rsidRPr="00FA0BAC" w:rsidRDefault="004934AC" w:rsidP="00E05CD2">
      <w:pPr>
        <w:spacing w:line="276" w:lineRule="auto"/>
        <w:jc w:val="both"/>
        <w:rPr>
          <w:rFonts w:ascii="Times New Roman" w:hAnsi="Times New Roman" w:cs="Times New Roman"/>
        </w:rPr>
      </w:pPr>
    </w:p>
    <w:p w14:paraId="7887F3E8" w14:textId="70CF63BF" w:rsidR="001C1B4A" w:rsidRPr="00FA0BAC" w:rsidRDefault="00F76BFD" w:rsidP="00E05CD2">
      <w:pPr>
        <w:spacing w:line="276" w:lineRule="auto"/>
        <w:jc w:val="both"/>
        <w:rPr>
          <w:rFonts w:ascii="Times New Roman" w:hAnsi="Times New Roman" w:cs="Times New Roman"/>
        </w:rPr>
      </w:pPr>
      <w:r w:rsidRPr="00FA0BAC">
        <w:rPr>
          <w:rFonts w:ascii="Times New Roman" w:hAnsi="Times New Roman" w:cs="Times New Roman"/>
        </w:rPr>
        <w:t xml:space="preserve">au </w:t>
      </w:r>
      <w:r w:rsidR="001C1B4A" w:rsidRPr="00FA0BAC">
        <w:rPr>
          <w:rFonts w:ascii="Times New Roman" w:hAnsi="Times New Roman" w:cs="Times New Roman"/>
        </w:rPr>
        <w:t xml:space="preserve">convenit încheierea prezentului </w:t>
      </w:r>
      <w:r w:rsidR="0061394C" w:rsidRPr="0061394C">
        <w:rPr>
          <w:rFonts w:ascii="Times New Roman" w:hAnsi="Times New Roman" w:cs="Times New Roman"/>
        </w:rPr>
        <w:t xml:space="preserve">contract </w:t>
      </w:r>
      <w:r w:rsidR="001C1B4A" w:rsidRPr="0061394C">
        <w:rPr>
          <w:rFonts w:ascii="Times New Roman" w:hAnsi="Times New Roman" w:cs="Times New Roman"/>
        </w:rPr>
        <w:t>de finanțare</w:t>
      </w:r>
      <w:r w:rsidR="001C1B4A" w:rsidRPr="00FA0BAC">
        <w:rPr>
          <w:rFonts w:ascii="Times New Roman" w:hAnsi="Times New Roman" w:cs="Times New Roman"/>
        </w:rPr>
        <w:t xml:space="preserve"> </w:t>
      </w:r>
      <w:r w:rsidR="00022AAD" w:rsidRPr="00FA0BAC">
        <w:rPr>
          <w:rFonts w:ascii="Times New Roman" w:hAnsi="Times New Roman" w:cs="Times New Roman"/>
        </w:rPr>
        <w:t xml:space="preserve">pentru acordarea finanțării nerambursabile în baza </w:t>
      </w:r>
      <w:r w:rsidR="0061394C" w:rsidRPr="0061394C">
        <w:rPr>
          <w:rFonts w:ascii="Times New Roman" w:hAnsi="Times New Roman" w:cs="Times New Roman"/>
        </w:rPr>
        <w:t>cererii de finanțare</w:t>
      </w:r>
      <w:r w:rsidR="0061394C" w:rsidRPr="00FA0BAC">
        <w:rPr>
          <w:rFonts w:ascii="Times New Roman" w:hAnsi="Times New Roman" w:cs="Times New Roman"/>
        </w:rPr>
        <w:t xml:space="preserve"> </w:t>
      </w:r>
      <w:r w:rsidR="0061394C">
        <w:rPr>
          <w:rFonts w:ascii="Times New Roman" w:hAnsi="Times New Roman" w:cs="Times New Roman"/>
        </w:rPr>
        <w:t xml:space="preserve"> a cărei model este prevăzut </w:t>
      </w:r>
      <w:r w:rsidR="0061394C" w:rsidRPr="0061394C">
        <w:rPr>
          <w:rFonts w:ascii="Times New Roman" w:hAnsi="Times New Roman" w:cs="Times New Roman"/>
        </w:rPr>
        <w:t xml:space="preserve">anexei </w:t>
      </w:r>
      <w:r w:rsidR="000A2D43" w:rsidRPr="0061394C">
        <w:rPr>
          <w:rFonts w:ascii="Times New Roman" w:hAnsi="Times New Roman" w:cs="Times New Roman"/>
        </w:rPr>
        <w:t>nr. 2</w:t>
      </w:r>
      <w:r w:rsidR="00022AAD" w:rsidRPr="0061394C">
        <w:rPr>
          <w:rFonts w:ascii="Times New Roman" w:hAnsi="Times New Roman" w:cs="Times New Roman"/>
        </w:rPr>
        <w:t xml:space="preserve"> </w:t>
      </w:r>
      <w:r w:rsidR="0061394C" w:rsidRPr="0061394C">
        <w:rPr>
          <w:rFonts w:ascii="Times New Roman" w:hAnsi="Times New Roman" w:cs="Times New Roman"/>
        </w:rPr>
        <w:t>la Ghidul specific</w:t>
      </w:r>
      <w:r w:rsidR="0061394C">
        <w:rPr>
          <w:rFonts w:ascii="Times New Roman" w:hAnsi="Times New Roman" w:cs="Times New Roman"/>
        </w:rPr>
        <w:t>, denumită în continuare Anexa nr.2-Cererea de finanțare,</w:t>
      </w:r>
      <w:r w:rsidR="0061394C" w:rsidRPr="0061394C">
        <w:rPr>
          <w:rFonts w:ascii="Times New Roman" w:hAnsi="Times New Roman" w:cs="Times New Roman"/>
        </w:rPr>
        <w:t xml:space="preserve"> </w:t>
      </w:r>
      <w:r w:rsidR="00022AAD" w:rsidRPr="00FA0BAC">
        <w:rPr>
          <w:rFonts w:ascii="Times New Roman" w:hAnsi="Times New Roman" w:cs="Times New Roman"/>
        </w:rPr>
        <w:t>și a celorlalte anexe ale contractului de finanțare, astfel cum au rezultat acestea în urma verificărilor, modificărilor și completărilor efectuate pe parcursul procedurii de evaluare și contractare, în următoarele condiții:</w:t>
      </w:r>
    </w:p>
    <w:p w14:paraId="11E0A43B" w14:textId="77777777" w:rsidR="00F76BFD" w:rsidRPr="00FA0BAC" w:rsidRDefault="00F76BFD" w:rsidP="00E05CD2">
      <w:pPr>
        <w:spacing w:line="276" w:lineRule="auto"/>
        <w:jc w:val="both"/>
        <w:rPr>
          <w:rFonts w:ascii="Times New Roman" w:hAnsi="Times New Roman" w:cs="Times New Roman"/>
        </w:rPr>
      </w:pPr>
    </w:p>
    <w:p w14:paraId="014C1AAE" w14:textId="77777777" w:rsidR="00877D86" w:rsidRPr="00FA0BAC" w:rsidRDefault="00F76BFD" w:rsidP="005D4BAB">
      <w:pPr>
        <w:widowControl/>
        <w:spacing w:line="276" w:lineRule="auto"/>
        <w:jc w:val="both"/>
        <w:textDirection w:val="btLr"/>
        <w:textAlignment w:val="top"/>
        <w:outlineLvl w:val="0"/>
        <w:rPr>
          <w:rFonts w:ascii="Times New Roman" w:hAnsi="Times New Roman" w:cs="Times New Roman"/>
          <w:b/>
          <w:u w:val="single"/>
        </w:rPr>
      </w:pPr>
      <w:bookmarkStart w:id="1" w:name="_Toc129271804"/>
      <w:bookmarkStart w:id="2" w:name="_Toc131147419"/>
      <w:r w:rsidRPr="00FA0BAC">
        <w:rPr>
          <w:rFonts w:ascii="Times New Roman" w:hAnsi="Times New Roman" w:cs="Times New Roman"/>
          <w:b/>
          <w:u w:val="single"/>
        </w:rPr>
        <w:t>CONDIȚII SPECIALE:</w:t>
      </w:r>
      <w:bookmarkEnd w:id="1"/>
      <w:bookmarkEnd w:id="2"/>
    </w:p>
    <w:p w14:paraId="3FE0D3D5" w14:textId="77777777" w:rsidR="00877D86" w:rsidRPr="00FA0BAC" w:rsidRDefault="00877D86" w:rsidP="005D4BAB">
      <w:pPr>
        <w:widowControl/>
        <w:spacing w:line="276" w:lineRule="auto"/>
        <w:jc w:val="both"/>
        <w:textDirection w:val="btLr"/>
        <w:textAlignment w:val="top"/>
        <w:outlineLvl w:val="0"/>
        <w:rPr>
          <w:rFonts w:ascii="Times New Roman" w:hAnsi="Times New Roman" w:cs="Times New Roman"/>
          <w:b/>
          <w:u w:val="single"/>
        </w:rPr>
      </w:pPr>
    </w:p>
    <w:p w14:paraId="5D9BA221" w14:textId="3F5498BA" w:rsidR="005D4BAB" w:rsidRPr="00FA0BAC" w:rsidRDefault="0061394C" w:rsidP="005D4BAB">
      <w:pPr>
        <w:widowControl/>
        <w:spacing w:line="276" w:lineRule="auto"/>
        <w:jc w:val="both"/>
        <w:textDirection w:val="btLr"/>
        <w:textAlignment w:val="top"/>
        <w:outlineLvl w:val="0"/>
        <w:rPr>
          <w:rFonts w:ascii="Times New Roman" w:eastAsia="Trebuchet MS" w:hAnsi="Times New Roman" w:cs="Times New Roman"/>
          <w:b/>
        </w:rPr>
      </w:pPr>
      <w:bookmarkStart w:id="3" w:name="_Toc129271805"/>
      <w:bookmarkStart w:id="4" w:name="_Toc131147420"/>
      <w:r w:rsidRPr="00FA0BAC">
        <w:rPr>
          <w:rFonts w:ascii="Times New Roman" w:eastAsia="Trebuchet MS" w:hAnsi="Times New Roman" w:cs="Times New Roman"/>
          <w:b/>
        </w:rPr>
        <w:t xml:space="preserve">Articolul </w:t>
      </w:r>
      <w:r w:rsidR="00877D86" w:rsidRPr="00FA0BAC">
        <w:rPr>
          <w:rFonts w:ascii="Times New Roman" w:eastAsia="Trebuchet MS" w:hAnsi="Times New Roman" w:cs="Times New Roman"/>
          <w:b/>
        </w:rPr>
        <w:t xml:space="preserve">1 </w:t>
      </w:r>
      <w:r w:rsidR="005D4BAB" w:rsidRPr="00FA0BAC">
        <w:rPr>
          <w:rFonts w:ascii="Times New Roman" w:eastAsia="Trebuchet MS" w:hAnsi="Times New Roman" w:cs="Times New Roman"/>
          <w:b/>
        </w:rPr>
        <w:t xml:space="preserve">– </w:t>
      </w:r>
      <w:r w:rsidR="00877D86" w:rsidRPr="00FA0BAC">
        <w:rPr>
          <w:rFonts w:ascii="Times New Roman" w:eastAsia="Trebuchet MS" w:hAnsi="Times New Roman" w:cs="Times New Roman"/>
          <w:b/>
        </w:rPr>
        <w:t>Obiectul contractului de finanțare</w:t>
      </w:r>
      <w:bookmarkEnd w:id="3"/>
      <w:bookmarkEnd w:id="4"/>
    </w:p>
    <w:p w14:paraId="5C575C3C" w14:textId="5F32771E" w:rsidR="005D4BAB" w:rsidRPr="00FA0BAC" w:rsidRDefault="005D4BAB" w:rsidP="005D4BAB">
      <w:pPr>
        <w:numPr>
          <w:ilvl w:val="0"/>
          <w:numId w:val="6"/>
        </w:numPr>
        <w:pBdr>
          <w:top w:val="nil"/>
          <w:left w:val="nil"/>
          <w:bottom w:val="nil"/>
          <w:right w:val="nil"/>
          <w:between w:val="nil"/>
        </w:pBdr>
        <w:spacing w:line="276" w:lineRule="auto"/>
        <w:ind w:left="360"/>
        <w:jc w:val="both"/>
        <w:rPr>
          <w:rFonts w:ascii="Times New Roman" w:eastAsia="Arial Narrow" w:hAnsi="Times New Roman" w:cs="Times New Roman"/>
        </w:rPr>
      </w:pPr>
      <w:r w:rsidRPr="00FA0BAC">
        <w:rPr>
          <w:rFonts w:ascii="Times New Roman" w:hAnsi="Times New Roman" w:cs="Times New Roman"/>
          <w:bCs/>
        </w:rPr>
        <w:t>Obiectul</w:t>
      </w:r>
      <w:r w:rsidRPr="00FA0BAC">
        <w:rPr>
          <w:rFonts w:ascii="Times New Roman" w:hAnsi="Times New Roman" w:cs="Times New Roman"/>
        </w:rPr>
        <w:t xml:space="preserve"> </w:t>
      </w:r>
      <w:r w:rsidR="0061394C">
        <w:rPr>
          <w:rFonts w:ascii="Times New Roman" w:hAnsi="Times New Roman" w:cs="Times New Roman"/>
        </w:rPr>
        <w:t>prezentului</w:t>
      </w:r>
      <w:r w:rsidRPr="00FA0BAC">
        <w:rPr>
          <w:rFonts w:ascii="Times New Roman" w:hAnsi="Times New Roman" w:cs="Times New Roman"/>
        </w:rPr>
        <w:t xml:space="preserve"> contract îl reprezintă </w:t>
      </w:r>
      <w:r w:rsidR="003E68E8" w:rsidRPr="00FA0BAC">
        <w:rPr>
          <w:rFonts w:ascii="Times New Roman" w:hAnsi="Times New Roman" w:cs="Times New Roman"/>
        </w:rPr>
        <w:t xml:space="preserve">stabilirea drepturilor și obligațiilor părților, precum și termenii și condițiile aplicabile pentru </w:t>
      </w:r>
      <w:r w:rsidRPr="00FA0BAC">
        <w:rPr>
          <w:rFonts w:ascii="Times New Roman" w:hAnsi="Times New Roman" w:cs="Times New Roman"/>
        </w:rPr>
        <w:t xml:space="preserve">acordarea de către MAI-RI, în cadrul PNRR, finanțat prin </w:t>
      </w:r>
      <w:r w:rsidR="003E68E8" w:rsidRPr="00FA0BAC">
        <w:rPr>
          <w:rFonts w:ascii="Times New Roman" w:hAnsi="Times New Roman" w:cs="Times New Roman"/>
        </w:rPr>
        <w:t>Mecanismul de Redresare și Reziliență, denumit în continuare MRR</w:t>
      </w:r>
      <w:r w:rsidRPr="00FA0BAC">
        <w:rPr>
          <w:rFonts w:ascii="Times New Roman" w:hAnsi="Times New Roman" w:cs="Times New Roman"/>
        </w:rPr>
        <w:t xml:space="preserve">, a finanțării nerambursabile pentru implementarea proiectului intitulat </w:t>
      </w:r>
      <w:r w:rsidRPr="00FA0BAC">
        <w:rPr>
          <w:rFonts w:ascii="Times New Roman" w:hAnsi="Times New Roman" w:cs="Times New Roman"/>
          <w:i/>
          <w:iCs/>
        </w:rPr>
        <w:t>„____________________”</w:t>
      </w:r>
      <w:r w:rsidRPr="00FA0BAC">
        <w:rPr>
          <w:rFonts w:ascii="Times New Roman" w:hAnsi="Times New Roman" w:cs="Times New Roman"/>
        </w:rPr>
        <w:t xml:space="preserve">, astfel cum acesta </w:t>
      </w:r>
      <w:r w:rsidR="0061394C" w:rsidRPr="00FA0BAC">
        <w:rPr>
          <w:rFonts w:ascii="Times New Roman" w:hAnsi="Times New Roman" w:cs="Times New Roman"/>
        </w:rPr>
        <w:t xml:space="preserve">este </w:t>
      </w:r>
      <w:r w:rsidRPr="00FA0BAC">
        <w:rPr>
          <w:rFonts w:ascii="Times New Roman" w:hAnsi="Times New Roman" w:cs="Times New Roman"/>
        </w:rPr>
        <w:t xml:space="preserve">descris în </w:t>
      </w:r>
      <w:r w:rsidRPr="0061394C">
        <w:rPr>
          <w:rFonts w:ascii="Times New Roman" w:hAnsi="Times New Roman" w:cs="Times New Roman"/>
        </w:rPr>
        <w:t xml:space="preserve">Anexa nr. </w:t>
      </w:r>
      <w:r w:rsidR="00D010A6" w:rsidRPr="0061394C">
        <w:rPr>
          <w:rFonts w:ascii="Times New Roman" w:hAnsi="Times New Roman" w:cs="Times New Roman"/>
        </w:rPr>
        <w:t>2</w:t>
      </w:r>
      <w:r w:rsidRPr="0061394C">
        <w:rPr>
          <w:rFonts w:ascii="Times New Roman" w:hAnsi="Times New Roman" w:cs="Times New Roman"/>
        </w:rPr>
        <w:t xml:space="preserve"> – Cererea de finanțare</w:t>
      </w:r>
      <w:r w:rsidR="0061394C">
        <w:rPr>
          <w:rFonts w:ascii="Times New Roman" w:hAnsi="Times New Roman" w:cs="Times New Roman"/>
        </w:rPr>
        <w:t>,</w:t>
      </w:r>
      <w:r w:rsidRPr="00FA0BAC">
        <w:rPr>
          <w:rFonts w:ascii="Times New Roman" w:hAnsi="Times New Roman" w:cs="Times New Roman"/>
        </w:rPr>
        <w:t xml:space="preserve"> și celelalte anexe ale contractului de finanțare.</w:t>
      </w:r>
    </w:p>
    <w:p w14:paraId="1E7A3F98" w14:textId="77777777" w:rsidR="005D4BAB" w:rsidRPr="00FA0BAC" w:rsidRDefault="005D4BAB" w:rsidP="005D4BAB">
      <w:pPr>
        <w:numPr>
          <w:ilvl w:val="0"/>
          <w:numId w:val="6"/>
        </w:numPr>
        <w:pBdr>
          <w:top w:val="nil"/>
          <w:left w:val="nil"/>
          <w:bottom w:val="nil"/>
          <w:right w:val="nil"/>
          <w:between w:val="nil"/>
        </w:pBdr>
        <w:spacing w:line="276" w:lineRule="auto"/>
        <w:ind w:left="360"/>
        <w:jc w:val="both"/>
        <w:rPr>
          <w:rFonts w:ascii="Times New Roman" w:hAnsi="Times New Roman" w:cs="Times New Roman"/>
          <w:bCs/>
        </w:rPr>
      </w:pPr>
      <w:r w:rsidRPr="00FA0BAC">
        <w:rPr>
          <w:rFonts w:ascii="Times New Roman" w:hAnsi="Times New Roman" w:cs="Times New Roman"/>
          <w:bCs/>
        </w:rPr>
        <w:t xml:space="preserve">Finanțarea nerambursabilă se acordă în termenii și condițiile stabilite în prezentul contract de finanțare și în anexele care fac parte integrantă din acesta, cu modificările și completările ulterioare, </w:t>
      </w:r>
    </w:p>
    <w:p w14:paraId="52E65CDF" w14:textId="77777777" w:rsidR="005D4BAB" w:rsidRPr="00FA0BAC" w:rsidRDefault="005D4BAB" w:rsidP="005D4BAB">
      <w:pPr>
        <w:numPr>
          <w:ilvl w:val="0"/>
          <w:numId w:val="6"/>
        </w:numPr>
        <w:pBdr>
          <w:top w:val="nil"/>
          <w:left w:val="nil"/>
          <w:bottom w:val="nil"/>
          <w:right w:val="nil"/>
          <w:between w:val="nil"/>
        </w:pBdr>
        <w:spacing w:line="276" w:lineRule="auto"/>
        <w:ind w:left="360"/>
        <w:jc w:val="both"/>
        <w:rPr>
          <w:rFonts w:ascii="Times New Roman" w:hAnsi="Times New Roman" w:cs="Times New Roman"/>
          <w:bCs/>
        </w:rPr>
      </w:pPr>
      <w:r w:rsidRPr="00FA0BAC">
        <w:rPr>
          <w:rFonts w:ascii="Times New Roman" w:hAnsi="Times New Roman" w:cs="Times New Roman"/>
          <w:bCs/>
        </w:rPr>
        <w:t>Anexele care fac parte integrantă din prezentul contract de finanțare sunt:</w:t>
      </w:r>
    </w:p>
    <w:p w14:paraId="0589FCC9" w14:textId="5571B4DB" w:rsidR="005D4BAB" w:rsidRPr="00104FDF" w:rsidRDefault="005D4BAB" w:rsidP="00104FDF">
      <w:pPr>
        <w:numPr>
          <w:ilvl w:val="1"/>
          <w:numId w:val="6"/>
        </w:numPr>
        <w:pBdr>
          <w:top w:val="nil"/>
          <w:left w:val="nil"/>
          <w:bottom w:val="nil"/>
          <w:right w:val="nil"/>
          <w:between w:val="nil"/>
        </w:pBdr>
        <w:spacing w:line="276" w:lineRule="auto"/>
        <w:ind w:left="630"/>
        <w:jc w:val="both"/>
        <w:rPr>
          <w:rFonts w:ascii="Times New Roman" w:hAnsi="Times New Roman" w:cs="Times New Roman"/>
          <w:bCs/>
        </w:rPr>
      </w:pPr>
      <w:r w:rsidRPr="00104FDF">
        <w:rPr>
          <w:rFonts w:ascii="Times New Roman" w:hAnsi="Times New Roman" w:cs="Times New Roman"/>
          <w:bCs/>
        </w:rPr>
        <w:t>Anexa nr. 1</w:t>
      </w:r>
      <w:r w:rsidR="00104FDF">
        <w:rPr>
          <w:rFonts w:ascii="Times New Roman" w:hAnsi="Times New Roman" w:cs="Times New Roman"/>
          <w:bCs/>
        </w:rPr>
        <w:t xml:space="preserve"> la Ghidul specific</w:t>
      </w:r>
      <w:r w:rsidR="001120B1" w:rsidRPr="00104FDF">
        <w:rPr>
          <w:rFonts w:ascii="Times New Roman" w:hAnsi="Times New Roman" w:cs="Times New Roman"/>
          <w:bCs/>
        </w:rPr>
        <w:t xml:space="preserve"> – </w:t>
      </w:r>
      <w:r w:rsidRPr="00104FDF">
        <w:rPr>
          <w:rFonts w:ascii="Times New Roman" w:hAnsi="Times New Roman" w:cs="Times New Roman"/>
          <w:bCs/>
        </w:rPr>
        <w:t>Condiții generale aplicabile contractului de finanțare nerambursabilă din cadrul PNRR-componenta 7-Investiția 8;</w:t>
      </w:r>
    </w:p>
    <w:p w14:paraId="6A85A8C2" w14:textId="05C27232" w:rsidR="005D4BAB" w:rsidRPr="00104FDF" w:rsidRDefault="005D4BAB" w:rsidP="00104FDF">
      <w:pPr>
        <w:numPr>
          <w:ilvl w:val="1"/>
          <w:numId w:val="6"/>
        </w:numPr>
        <w:pBdr>
          <w:top w:val="nil"/>
          <w:left w:val="nil"/>
          <w:bottom w:val="nil"/>
          <w:right w:val="nil"/>
          <w:between w:val="nil"/>
        </w:pBdr>
        <w:spacing w:line="276" w:lineRule="auto"/>
        <w:ind w:left="630"/>
        <w:jc w:val="both"/>
        <w:rPr>
          <w:rFonts w:ascii="Times New Roman" w:hAnsi="Times New Roman" w:cs="Times New Roman"/>
          <w:bCs/>
        </w:rPr>
      </w:pPr>
      <w:r w:rsidRPr="00104FDF">
        <w:rPr>
          <w:rFonts w:ascii="Times New Roman" w:hAnsi="Times New Roman" w:cs="Times New Roman"/>
          <w:bCs/>
        </w:rPr>
        <w:t>Anexa nr. 2</w:t>
      </w:r>
      <w:r w:rsidR="001120B1" w:rsidRPr="00104FDF">
        <w:rPr>
          <w:rFonts w:ascii="Times New Roman" w:hAnsi="Times New Roman" w:cs="Times New Roman"/>
          <w:bCs/>
        </w:rPr>
        <w:t xml:space="preserve"> – </w:t>
      </w:r>
      <w:r w:rsidRPr="00104FDF">
        <w:rPr>
          <w:rFonts w:ascii="Times New Roman" w:hAnsi="Times New Roman" w:cs="Times New Roman"/>
          <w:bCs/>
        </w:rPr>
        <w:t>Cererea de finanțare</w:t>
      </w:r>
      <w:r w:rsidR="00877B4D" w:rsidRPr="00104FDF">
        <w:rPr>
          <w:rFonts w:ascii="Times New Roman" w:hAnsi="Times New Roman" w:cs="Times New Roman"/>
          <w:bCs/>
        </w:rPr>
        <w:t xml:space="preserve"> și anexele acesteia</w:t>
      </w:r>
      <w:r w:rsidRPr="00104FDF">
        <w:rPr>
          <w:rFonts w:ascii="Times New Roman" w:hAnsi="Times New Roman" w:cs="Times New Roman"/>
          <w:bCs/>
        </w:rPr>
        <w:t>;</w:t>
      </w:r>
    </w:p>
    <w:p w14:paraId="24A7FAD6" w14:textId="600146E2" w:rsidR="005D4BAB" w:rsidRPr="00FA0BAC" w:rsidRDefault="005D4BAB" w:rsidP="005D4BAB">
      <w:pPr>
        <w:numPr>
          <w:ilvl w:val="0"/>
          <w:numId w:val="6"/>
        </w:numPr>
        <w:pBdr>
          <w:top w:val="nil"/>
          <w:left w:val="nil"/>
          <w:bottom w:val="nil"/>
          <w:right w:val="nil"/>
          <w:between w:val="nil"/>
        </w:pBdr>
        <w:spacing w:line="276" w:lineRule="auto"/>
        <w:ind w:left="360"/>
        <w:jc w:val="both"/>
        <w:rPr>
          <w:rFonts w:ascii="Times New Roman" w:hAnsi="Times New Roman" w:cs="Times New Roman"/>
          <w:bCs/>
        </w:rPr>
      </w:pPr>
      <w:r w:rsidRPr="00FA0BAC">
        <w:rPr>
          <w:rFonts w:ascii="Times New Roman" w:hAnsi="Times New Roman" w:cs="Times New Roman"/>
          <w:bCs/>
        </w:rPr>
        <w:t>Beneficiarul acceptă finanțarea și se angajează să implementeze proiectul pe propria răspundere, conform scopului acestuia, cu respectarea cadrului legal de implementare a PNRR, precum și cu respectarea instrucțiunilor emise de MAI-RI.</w:t>
      </w:r>
    </w:p>
    <w:p w14:paraId="5B4EADD8" w14:textId="77777777" w:rsidR="005D4BAB" w:rsidRPr="00FA0BAC" w:rsidRDefault="005D4BAB" w:rsidP="005D4BAB">
      <w:pPr>
        <w:numPr>
          <w:ilvl w:val="0"/>
          <w:numId w:val="6"/>
        </w:numPr>
        <w:pBdr>
          <w:top w:val="nil"/>
          <w:left w:val="nil"/>
          <w:bottom w:val="nil"/>
          <w:right w:val="nil"/>
          <w:between w:val="nil"/>
        </w:pBdr>
        <w:spacing w:line="276" w:lineRule="auto"/>
        <w:ind w:left="360"/>
        <w:jc w:val="both"/>
        <w:rPr>
          <w:rFonts w:ascii="Times New Roman" w:hAnsi="Times New Roman" w:cs="Times New Roman"/>
          <w:bCs/>
        </w:rPr>
      </w:pPr>
      <w:r w:rsidRPr="00FA0BAC">
        <w:rPr>
          <w:rFonts w:ascii="Times New Roman" w:hAnsi="Times New Roman" w:cs="Times New Roman"/>
          <w:bCs/>
        </w:rPr>
        <w:lastRenderedPageBreak/>
        <w:t>Cadrul legal de implementare a PNRR prevalează oricăror altor dispoziții incidente contrare.</w:t>
      </w:r>
    </w:p>
    <w:p w14:paraId="747029F5" w14:textId="1C220928" w:rsidR="005D4BAB" w:rsidRPr="00FA0BAC" w:rsidRDefault="005D4BAB" w:rsidP="005D4BAB">
      <w:pPr>
        <w:numPr>
          <w:ilvl w:val="0"/>
          <w:numId w:val="6"/>
        </w:numPr>
        <w:pBdr>
          <w:top w:val="nil"/>
          <w:left w:val="nil"/>
          <w:bottom w:val="nil"/>
          <w:right w:val="nil"/>
          <w:between w:val="nil"/>
        </w:pBdr>
        <w:spacing w:line="276" w:lineRule="auto"/>
        <w:ind w:left="360"/>
        <w:jc w:val="both"/>
        <w:textDirection w:val="btLr"/>
        <w:rPr>
          <w:rFonts w:ascii="Times New Roman" w:eastAsia="Trebuchet MS" w:hAnsi="Times New Roman" w:cs="Times New Roman"/>
        </w:rPr>
      </w:pPr>
      <w:r w:rsidRPr="00FA0BAC">
        <w:rPr>
          <w:rFonts w:ascii="Times New Roman" w:eastAsia="Trebuchet MS" w:hAnsi="Times New Roman" w:cs="Times New Roman"/>
        </w:rPr>
        <w:t xml:space="preserve">Nicio prevedere a prezentului contract de finanțare nu poate fi interpretată ca reprezentând o permisiune pentru neîndeplinirea altor obligații legale ce revin părților ca urmare a prevederilor legislației naționale și </w:t>
      </w:r>
      <w:r w:rsidR="00881E99" w:rsidRPr="00FA0BAC">
        <w:rPr>
          <w:rFonts w:ascii="Times New Roman" w:eastAsia="Trebuchet MS" w:hAnsi="Times New Roman" w:cs="Times New Roman"/>
        </w:rPr>
        <w:t xml:space="preserve">europene </w:t>
      </w:r>
      <w:r w:rsidRPr="00FA0BAC">
        <w:rPr>
          <w:rFonts w:ascii="Times New Roman" w:eastAsia="Trebuchet MS" w:hAnsi="Times New Roman" w:cs="Times New Roman"/>
        </w:rPr>
        <w:t>în vigoare.</w:t>
      </w:r>
    </w:p>
    <w:p w14:paraId="0E068AD4" w14:textId="4323B61A" w:rsidR="005D4BAB" w:rsidRPr="00FA0BAC" w:rsidRDefault="005D4BAB" w:rsidP="005D4BAB">
      <w:pPr>
        <w:numPr>
          <w:ilvl w:val="0"/>
          <w:numId w:val="6"/>
        </w:numPr>
        <w:pBdr>
          <w:top w:val="nil"/>
          <w:left w:val="nil"/>
          <w:bottom w:val="nil"/>
          <w:right w:val="nil"/>
          <w:between w:val="nil"/>
        </w:pBdr>
        <w:spacing w:line="276" w:lineRule="auto"/>
        <w:ind w:left="360"/>
        <w:jc w:val="both"/>
        <w:textDirection w:val="btLr"/>
        <w:rPr>
          <w:rFonts w:ascii="Times New Roman" w:eastAsia="Trebuchet MS" w:hAnsi="Times New Roman" w:cs="Times New Roman"/>
        </w:rPr>
      </w:pPr>
      <w:r w:rsidRPr="00FA0BAC">
        <w:rPr>
          <w:rFonts w:ascii="Times New Roman" w:eastAsia="Trebuchet MS" w:hAnsi="Times New Roman" w:cs="Times New Roman"/>
        </w:rPr>
        <w:t xml:space="preserve">În cazul în care există contradicții sau diferențe între prevederile prezentului </w:t>
      </w:r>
      <w:r w:rsidR="00104FDF" w:rsidRPr="00FA0BAC">
        <w:rPr>
          <w:rFonts w:ascii="Times New Roman" w:eastAsia="Trebuchet MS" w:hAnsi="Times New Roman" w:cs="Times New Roman"/>
        </w:rPr>
        <w:t xml:space="preserve">contract </w:t>
      </w:r>
      <w:r w:rsidRPr="00FA0BAC">
        <w:rPr>
          <w:rFonts w:ascii="Times New Roman" w:eastAsia="Trebuchet MS" w:hAnsi="Times New Roman" w:cs="Times New Roman"/>
        </w:rPr>
        <w:t>de finanțare, pe de o parte și cele ale legislației naționale sau europene în vigoare, pe de altă parte, acestea din urmă prevalează.</w:t>
      </w:r>
    </w:p>
    <w:p w14:paraId="72092653" w14:textId="008F0CEC" w:rsidR="00F76BFD" w:rsidRPr="00FA0BAC" w:rsidRDefault="00F76BFD" w:rsidP="000C6D4E">
      <w:pPr>
        <w:spacing w:line="276" w:lineRule="auto"/>
        <w:rPr>
          <w:rFonts w:ascii="Times New Roman" w:hAnsi="Times New Roman" w:cs="Times New Roman"/>
        </w:rPr>
      </w:pPr>
    </w:p>
    <w:p w14:paraId="0BAC7CA0" w14:textId="1D72208E" w:rsidR="00102FBF" w:rsidRPr="00FA0BAC" w:rsidRDefault="00104FDF" w:rsidP="008E7BEF">
      <w:pPr>
        <w:widowControl/>
        <w:spacing w:line="276" w:lineRule="auto"/>
        <w:jc w:val="both"/>
        <w:textDirection w:val="btLr"/>
        <w:textAlignment w:val="top"/>
        <w:outlineLvl w:val="0"/>
        <w:rPr>
          <w:rFonts w:ascii="Times New Roman" w:hAnsi="Times New Roman" w:cs="Times New Roman"/>
          <w:bCs/>
        </w:rPr>
      </w:pPr>
      <w:bookmarkStart w:id="5" w:name="_Toc129271806"/>
      <w:bookmarkStart w:id="6" w:name="_Toc131147421"/>
      <w:r w:rsidRPr="00FA0BAC">
        <w:rPr>
          <w:rFonts w:ascii="Times New Roman" w:eastAsia="Trebuchet MS" w:hAnsi="Times New Roman" w:cs="Times New Roman"/>
          <w:b/>
        </w:rPr>
        <w:t xml:space="preserve">Articolul </w:t>
      </w:r>
      <w:r w:rsidR="00877D86" w:rsidRPr="00FA0BAC">
        <w:rPr>
          <w:rFonts w:ascii="Times New Roman" w:eastAsia="Trebuchet MS" w:hAnsi="Times New Roman" w:cs="Times New Roman"/>
          <w:b/>
        </w:rPr>
        <w:t xml:space="preserve">2 </w:t>
      </w:r>
      <w:r w:rsidR="005437F8" w:rsidRPr="00FA0BAC">
        <w:rPr>
          <w:rFonts w:ascii="Times New Roman" w:eastAsia="Trebuchet MS" w:hAnsi="Times New Roman" w:cs="Times New Roman"/>
          <w:b/>
        </w:rPr>
        <w:t xml:space="preserve">– </w:t>
      </w:r>
      <w:r w:rsidR="00877D86" w:rsidRPr="00FA0BAC">
        <w:rPr>
          <w:rFonts w:ascii="Times New Roman" w:hAnsi="Times New Roman" w:cs="Times New Roman"/>
          <w:b/>
        </w:rPr>
        <w:t>Durata contractului de finanțare</w:t>
      </w:r>
      <w:bookmarkEnd w:id="5"/>
      <w:bookmarkEnd w:id="6"/>
      <w:r w:rsidR="005437F8" w:rsidRPr="00FA0BAC">
        <w:rPr>
          <w:rFonts w:ascii="Times New Roman" w:hAnsi="Times New Roman" w:cs="Times New Roman"/>
          <w:b/>
        </w:rPr>
        <w:tab/>
      </w:r>
    </w:p>
    <w:p w14:paraId="2A0364F3" w14:textId="3E579F55" w:rsidR="005437F8" w:rsidRPr="00FA0BAC" w:rsidRDefault="005437F8" w:rsidP="008E7BEF">
      <w:pPr>
        <w:pStyle w:val="ListParagraph"/>
        <w:numPr>
          <w:ilvl w:val="0"/>
          <w:numId w:val="7"/>
        </w:numPr>
        <w:pBdr>
          <w:top w:val="nil"/>
          <w:left w:val="nil"/>
          <w:bottom w:val="nil"/>
          <w:right w:val="nil"/>
          <w:between w:val="nil"/>
        </w:pBdr>
        <w:shd w:val="clear" w:color="auto" w:fill="FFFFFF" w:themeFill="background1"/>
        <w:spacing w:line="276" w:lineRule="auto"/>
        <w:ind w:left="357" w:hanging="357"/>
        <w:jc w:val="both"/>
        <w:rPr>
          <w:rFonts w:ascii="Times New Roman" w:hAnsi="Times New Roman" w:cs="Times New Roman"/>
          <w:bCs/>
        </w:rPr>
      </w:pPr>
      <w:r w:rsidRPr="00FA0BAC">
        <w:rPr>
          <w:rFonts w:ascii="Times New Roman" w:hAnsi="Times New Roman" w:cs="Times New Roman"/>
          <w:bCs/>
        </w:rPr>
        <w:t xml:space="preserve">Prezentul contract de finanțare intră în vigoare și produce efecte de la data semnării acestuia de către ultima parte și își încetează valabilitatea în termen de </w:t>
      </w:r>
      <w:r w:rsidR="001120B1" w:rsidRPr="00FA0BAC">
        <w:rPr>
          <w:rFonts w:ascii="Times New Roman" w:hAnsi="Times New Roman" w:cs="Times New Roman"/>
          <w:bCs/>
        </w:rPr>
        <w:t>____ luni</w:t>
      </w:r>
      <w:r w:rsidRPr="00FA0BAC">
        <w:rPr>
          <w:rFonts w:ascii="Times New Roman" w:hAnsi="Times New Roman" w:cs="Times New Roman"/>
          <w:bCs/>
        </w:rPr>
        <w:t>, după aprobarea de către MAI-RI a raportului final al proiectului</w:t>
      </w:r>
      <w:r w:rsidR="00881E99" w:rsidRPr="00FA0BAC">
        <w:rPr>
          <w:rFonts w:ascii="Times New Roman" w:hAnsi="Times New Roman" w:cs="Times New Roman"/>
          <w:bCs/>
        </w:rPr>
        <w:t xml:space="preserve"> </w:t>
      </w:r>
      <w:r w:rsidR="00E20DE3" w:rsidRPr="00FA0BAC">
        <w:rPr>
          <w:rFonts w:ascii="Times New Roman" w:hAnsi="Times New Roman" w:cs="Times New Roman"/>
          <w:bCs/>
        </w:rPr>
        <w:t xml:space="preserve">și după </w:t>
      </w:r>
      <w:r w:rsidR="00FF2FAA" w:rsidRPr="00FA0BAC">
        <w:rPr>
          <w:rFonts w:ascii="Times New Roman" w:hAnsi="Times New Roman" w:cs="Times New Roman"/>
          <w:bCs/>
        </w:rPr>
        <w:t>ce</w:t>
      </w:r>
      <w:r w:rsidR="00E20DE3" w:rsidRPr="00FA0BAC">
        <w:rPr>
          <w:rFonts w:ascii="Times New Roman" w:hAnsi="Times New Roman" w:cs="Times New Roman"/>
          <w:bCs/>
        </w:rPr>
        <w:t xml:space="preserve"> MAI-RI</w:t>
      </w:r>
      <w:r w:rsidRPr="00FA0BAC">
        <w:rPr>
          <w:rFonts w:ascii="Times New Roman" w:hAnsi="Times New Roman" w:cs="Times New Roman"/>
          <w:bCs/>
        </w:rPr>
        <w:t xml:space="preserve"> </w:t>
      </w:r>
      <w:r w:rsidR="00E20DE3" w:rsidRPr="00FA0BAC">
        <w:rPr>
          <w:rFonts w:ascii="Times New Roman" w:hAnsi="Times New Roman" w:cs="Times New Roman"/>
          <w:bCs/>
        </w:rPr>
        <w:t>transmite solicitarea de fonduri centralizată și declarația de gestiune aferentă investiției</w:t>
      </w:r>
      <w:r w:rsidR="00104FDF">
        <w:rPr>
          <w:rFonts w:ascii="Times New Roman" w:hAnsi="Times New Roman" w:cs="Times New Roman"/>
          <w:bCs/>
        </w:rPr>
        <w:t>,</w:t>
      </w:r>
      <w:r w:rsidR="00E20DE3" w:rsidRPr="00FA0BAC">
        <w:rPr>
          <w:rFonts w:ascii="Times New Roman" w:hAnsi="Times New Roman" w:cs="Times New Roman"/>
          <w:bCs/>
        </w:rPr>
        <w:t xml:space="preserve"> către coordonatorul național și Autoritatea de Certificare și Plată. </w:t>
      </w:r>
    </w:p>
    <w:p w14:paraId="5F44915F" w14:textId="09134E75" w:rsidR="005437F8" w:rsidRPr="00FA0BAC" w:rsidRDefault="005437F8" w:rsidP="005437F8">
      <w:pPr>
        <w:numPr>
          <w:ilvl w:val="0"/>
          <w:numId w:val="7"/>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 xml:space="preserve">Perioada de implementare a proiectului, așa cum este precizată în </w:t>
      </w:r>
      <w:r w:rsidRPr="00104FDF">
        <w:rPr>
          <w:rFonts w:ascii="Times New Roman" w:hAnsi="Times New Roman" w:cs="Times New Roman"/>
          <w:bCs/>
        </w:rPr>
        <w:t xml:space="preserve">Anexa </w:t>
      </w:r>
      <w:r w:rsidR="00D010A6" w:rsidRPr="00104FDF">
        <w:rPr>
          <w:rFonts w:ascii="Times New Roman" w:hAnsi="Times New Roman" w:cs="Times New Roman"/>
          <w:bCs/>
        </w:rPr>
        <w:t>nr.2</w:t>
      </w:r>
      <w:r w:rsidRPr="00104FDF">
        <w:rPr>
          <w:rFonts w:ascii="Times New Roman" w:hAnsi="Times New Roman" w:cs="Times New Roman"/>
          <w:bCs/>
        </w:rPr>
        <w:t xml:space="preserve"> – Cerere de finanțare,</w:t>
      </w:r>
      <w:r w:rsidRPr="00FA0BAC">
        <w:rPr>
          <w:rFonts w:ascii="Times New Roman" w:hAnsi="Times New Roman" w:cs="Times New Roman"/>
          <w:bCs/>
        </w:rPr>
        <w:t xml:space="preserve"> este de ____ luni (max. </w:t>
      </w:r>
      <w:r w:rsidR="0006150D" w:rsidRPr="00FA0BAC">
        <w:rPr>
          <w:rFonts w:ascii="Times New Roman" w:hAnsi="Times New Roman" w:cs="Times New Roman"/>
          <w:bCs/>
        </w:rPr>
        <w:t>____</w:t>
      </w:r>
      <w:r w:rsidRPr="00FA0BAC">
        <w:rPr>
          <w:rFonts w:ascii="Times New Roman" w:hAnsi="Times New Roman" w:cs="Times New Roman"/>
          <w:bCs/>
        </w:rPr>
        <w:t xml:space="preserve"> luni), calculată începând cu _______________, data intrării în vigoare a contractului de finanțare și până la data de ______________, inclusiv (nu mai târziu de 30 iunie 2026)</w:t>
      </w:r>
      <w:r w:rsidR="00E20DE3" w:rsidRPr="00FA0BAC">
        <w:rPr>
          <w:rFonts w:ascii="Times New Roman" w:hAnsi="Times New Roman" w:cs="Times New Roman"/>
          <w:bCs/>
        </w:rPr>
        <w:t xml:space="preserve"> și reprezintă perioada de timp în care beneficiarul trebuie să finalizeze toate activitățile proiectului.</w:t>
      </w:r>
    </w:p>
    <w:p w14:paraId="6489D435" w14:textId="051ADD88" w:rsidR="005437F8" w:rsidRPr="00FA0BAC" w:rsidRDefault="005437F8" w:rsidP="005437F8">
      <w:pPr>
        <w:numPr>
          <w:ilvl w:val="0"/>
          <w:numId w:val="7"/>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 xml:space="preserve">În mod excepțional, </w:t>
      </w:r>
      <w:r w:rsidR="00876A65" w:rsidRPr="00FA0BAC">
        <w:rPr>
          <w:rFonts w:ascii="Times New Roman" w:hAnsi="Times New Roman" w:cs="Times New Roman"/>
          <w:bCs/>
        </w:rPr>
        <w:t xml:space="preserve">la </w:t>
      </w:r>
      <w:r w:rsidRPr="00FA0BAC">
        <w:rPr>
          <w:rFonts w:ascii="Times New Roman" w:hAnsi="Times New Roman" w:cs="Times New Roman"/>
          <w:bCs/>
        </w:rPr>
        <w:t xml:space="preserve">perioada de </w:t>
      </w:r>
      <w:r w:rsidR="00876A65" w:rsidRPr="00FA0BAC">
        <w:rPr>
          <w:rFonts w:ascii="Times New Roman" w:hAnsi="Times New Roman" w:cs="Times New Roman"/>
          <w:bCs/>
        </w:rPr>
        <w:t xml:space="preserve">implementare </w:t>
      </w:r>
      <w:r w:rsidRPr="00FA0BAC">
        <w:rPr>
          <w:rFonts w:ascii="Times New Roman" w:hAnsi="Times New Roman" w:cs="Times New Roman"/>
          <w:bCs/>
        </w:rPr>
        <w:t>a proiectului</w:t>
      </w:r>
      <w:r w:rsidR="00876A65" w:rsidRPr="00FA0BAC">
        <w:rPr>
          <w:rFonts w:ascii="Times New Roman" w:hAnsi="Times New Roman" w:cs="Times New Roman"/>
          <w:bCs/>
        </w:rPr>
        <w:t xml:space="preserve"> prevăzută la alin. (2) </w:t>
      </w:r>
      <w:r w:rsidRPr="00FA0BAC">
        <w:rPr>
          <w:rFonts w:ascii="Times New Roman" w:hAnsi="Times New Roman" w:cs="Times New Roman"/>
          <w:bCs/>
        </w:rPr>
        <w:t xml:space="preserve"> </w:t>
      </w:r>
      <w:r w:rsidR="00876A65" w:rsidRPr="00FA0BAC">
        <w:rPr>
          <w:rFonts w:ascii="Times New Roman" w:hAnsi="Times New Roman" w:cs="Times New Roman"/>
          <w:bCs/>
        </w:rPr>
        <w:t xml:space="preserve">se poate adăuga și perioada de desfășurare a activităților proiectului înainte de semnarea contractului de finanțare, conform regulilor de eligibilitate a cheltuielilor. </w:t>
      </w:r>
    </w:p>
    <w:p w14:paraId="169EE846" w14:textId="7DFB287B" w:rsidR="005437F8" w:rsidRPr="00FA0BAC" w:rsidRDefault="005437F8" w:rsidP="005437F8">
      <w:pPr>
        <w:numPr>
          <w:ilvl w:val="0"/>
          <w:numId w:val="7"/>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 xml:space="preserve">În cazul justificate, </w:t>
      </w:r>
      <w:r w:rsidR="00104FDF" w:rsidRPr="00FA0BAC">
        <w:rPr>
          <w:rFonts w:ascii="Times New Roman" w:hAnsi="Times New Roman" w:cs="Times New Roman"/>
          <w:bCs/>
        </w:rPr>
        <w:t xml:space="preserve">beneficiarul </w:t>
      </w:r>
      <w:r w:rsidRPr="00FA0BAC">
        <w:rPr>
          <w:rFonts w:ascii="Times New Roman" w:hAnsi="Times New Roman" w:cs="Times New Roman"/>
          <w:bCs/>
        </w:rPr>
        <w:t>poate solicita prelungirea perioadei de implementare a proiectului</w:t>
      </w:r>
      <w:r w:rsidR="00104FDF">
        <w:rPr>
          <w:rFonts w:ascii="Times New Roman" w:hAnsi="Times New Roman" w:cs="Times New Roman"/>
          <w:bCs/>
        </w:rPr>
        <w:t xml:space="preserve"> </w:t>
      </w:r>
      <w:r w:rsidR="00877B4D" w:rsidRPr="00FA0BAC">
        <w:rPr>
          <w:rFonts w:ascii="Times New Roman" w:hAnsi="Times New Roman" w:cs="Times New Roman"/>
          <w:bCs/>
        </w:rPr>
        <w:t xml:space="preserve">(nu mai târziu de 30 iunie 2026), </w:t>
      </w:r>
      <w:r w:rsidRPr="00FA0BAC">
        <w:rPr>
          <w:rFonts w:ascii="Times New Roman" w:hAnsi="Times New Roman" w:cs="Times New Roman"/>
          <w:bCs/>
        </w:rPr>
        <w:t xml:space="preserve">în condițiile prevăzute în prezentul contract de finanțare. </w:t>
      </w:r>
    </w:p>
    <w:p w14:paraId="694171EF" w14:textId="26F14102" w:rsidR="005437F8" w:rsidRPr="00FA0BAC" w:rsidRDefault="005437F8" w:rsidP="005437F8">
      <w:pPr>
        <w:numPr>
          <w:ilvl w:val="0"/>
          <w:numId w:val="7"/>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 xml:space="preserve">Prelungirea perioadei de implementare a proiectului nu poate depăși termenul limită de realizare indicat în ghidul </w:t>
      </w:r>
      <w:r w:rsidRPr="00FA0BAC">
        <w:rPr>
          <w:rFonts w:ascii="Times New Roman" w:hAnsi="Times New Roman" w:cs="Times New Roman"/>
        </w:rPr>
        <w:t>specific al apelului de proiecte</w:t>
      </w:r>
      <w:r w:rsidRPr="00FA0BAC">
        <w:rPr>
          <w:rFonts w:ascii="Times New Roman" w:hAnsi="Times New Roman" w:cs="Times New Roman"/>
          <w:bCs/>
        </w:rPr>
        <w:t>, cu excepția cazului în care există o modificare a componentelor PNRR cu privire la acest termen.</w:t>
      </w:r>
    </w:p>
    <w:p w14:paraId="0EBCD9FC" w14:textId="184E39F2" w:rsidR="005437F8" w:rsidRPr="00FA0BAC" w:rsidRDefault="005437F8" w:rsidP="005437F8">
      <w:pPr>
        <w:numPr>
          <w:ilvl w:val="0"/>
          <w:numId w:val="7"/>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Dacă proiectul nu este finalizat pâ</w:t>
      </w:r>
      <w:r w:rsidR="00104FDF">
        <w:rPr>
          <w:rFonts w:ascii="Times New Roman" w:hAnsi="Times New Roman" w:cs="Times New Roman"/>
          <w:bCs/>
        </w:rPr>
        <w:t>nă la data prevăzută la art. 2 alin.(2)</w:t>
      </w:r>
      <w:r w:rsidRPr="00FA0BAC">
        <w:rPr>
          <w:rFonts w:ascii="Times New Roman" w:hAnsi="Times New Roman" w:cs="Times New Roman"/>
          <w:bCs/>
        </w:rPr>
        <w:t xml:space="preserve">, </w:t>
      </w:r>
      <w:r w:rsidR="00104FDF" w:rsidRPr="00FA0BAC">
        <w:rPr>
          <w:rFonts w:ascii="Times New Roman" w:hAnsi="Times New Roman" w:cs="Times New Roman"/>
          <w:bCs/>
        </w:rPr>
        <w:t xml:space="preserve">beneficiarul </w:t>
      </w:r>
      <w:r w:rsidRPr="00FA0BAC">
        <w:rPr>
          <w:rFonts w:ascii="Times New Roman" w:hAnsi="Times New Roman" w:cs="Times New Roman"/>
          <w:bCs/>
        </w:rPr>
        <w:t xml:space="preserve">se angajează să asigure din bugetul propriu sumele necesare finalizării proiectului după această perioadă. </w:t>
      </w:r>
    </w:p>
    <w:p w14:paraId="7E034B32" w14:textId="77777777" w:rsidR="005437F8" w:rsidRPr="00FA0BAC" w:rsidRDefault="005437F8" w:rsidP="005437F8">
      <w:pPr>
        <w:numPr>
          <w:ilvl w:val="0"/>
          <w:numId w:val="7"/>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548F1D63" w14:textId="77777777" w:rsidR="008E7BEF" w:rsidRPr="00FA0BAC" w:rsidRDefault="008E7BEF" w:rsidP="000C6D4E">
      <w:pPr>
        <w:spacing w:line="276" w:lineRule="auto"/>
        <w:rPr>
          <w:rFonts w:ascii="Times New Roman" w:hAnsi="Times New Roman" w:cs="Times New Roman"/>
        </w:rPr>
      </w:pPr>
    </w:p>
    <w:p w14:paraId="25B7AD90" w14:textId="3C8EFA09" w:rsidR="001C4FA9" w:rsidRPr="00FA0BAC" w:rsidRDefault="00104FDF" w:rsidP="000C6D4E">
      <w:pPr>
        <w:widowControl/>
        <w:spacing w:line="276" w:lineRule="auto"/>
        <w:jc w:val="both"/>
        <w:textAlignment w:val="top"/>
        <w:outlineLvl w:val="0"/>
        <w:rPr>
          <w:rFonts w:ascii="Times New Roman" w:hAnsi="Times New Roman" w:cs="Times New Roman"/>
          <w:b/>
        </w:rPr>
      </w:pPr>
      <w:bookmarkStart w:id="7" w:name="_Toc129271807"/>
      <w:bookmarkStart w:id="8" w:name="_Toc131147422"/>
      <w:r w:rsidRPr="00FA0BAC">
        <w:rPr>
          <w:rFonts w:ascii="Times New Roman" w:hAnsi="Times New Roman" w:cs="Times New Roman"/>
          <w:b/>
        </w:rPr>
        <w:t xml:space="preserve">Articolul </w:t>
      </w:r>
      <w:r w:rsidR="001C4FA9" w:rsidRPr="00FA0BAC">
        <w:rPr>
          <w:rFonts w:ascii="Times New Roman" w:hAnsi="Times New Roman" w:cs="Times New Roman"/>
          <w:b/>
        </w:rPr>
        <w:t>3 – Valoarea proiectului</w:t>
      </w:r>
      <w:bookmarkEnd w:id="7"/>
      <w:bookmarkEnd w:id="8"/>
    </w:p>
    <w:p w14:paraId="64CB03D2" w14:textId="44374446" w:rsidR="001C4FA9" w:rsidRPr="00FA0BAC" w:rsidRDefault="001C4FA9" w:rsidP="003C06A0">
      <w:pPr>
        <w:numPr>
          <w:ilvl w:val="0"/>
          <w:numId w:val="8"/>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Valoarea totală a </w:t>
      </w:r>
      <w:r w:rsidR="00104FDF" w:rsidRPr="00FA0BAC">
        <w:rPr>
          <w:rFonts w:ascii="Times New Roman" w:hAnsi="Times New Roman" w:cs="Times New Roman"/>
          <w:bCs/>
        </w:rPr>
        <w:t xml:space="preserve">proiectului </w:t>
      </w:r>
      <w:r w:rsidRPr="00FA0BAC">
        <w:rPr>
          <w:rFonts w:ascii="Times New Roman" w:hAnsi="Times New Roman" w:cs="Times New Roman"/>
          <w:bCs/>
        </w:rPr>
        <w:t>care fac</w:t>
      </w:r>
      <w:r w:rsidR="00104FDF">
        <w:rPr>
          <w:rFonts w:ascii="Times New Roman" w:hAnsi="Times New Roman" w:cs="Times New Roman"/>
          <w:bCs/>
        </w:rPr>
        <w:t>e obiectul prezentului</w:t>
      </w:r>
      <w:r w:rsidRPr="00FA0BAC">
        <w:rPr>
          <w:rFonts w:ascii="Times New Roman" w:hAnsi="Times New Roman" w:cs="Times New Roman"/>
          <w:bCs/>
        </w:rPr>
        <w:t xml:space="preserve"> contract de finanțare este de: _____________________________ lei (suma în cifre; suma în litere),</w:t>
      </w:r>
      <w:r w:rsidRPr="00FA0BAC" w:rsidDel="00AB3B0E">
        <w:rPr>
          <w:rFonts w:ascii="Times New Roman" w:hAnsi="Times New Roman" w:cs="Times New Roman"/>
          <w:bCs/>
        </w:rPr>
        <w:t xml:space="preserve"> </w:t>
      </w:r>
      <w:r w:rsidRPr="00FA0BAC">
        <w:rPr>
          <w:rFonts w:ascii="Times New Roman" w:hAnsi="Times New Roman" w:cs="Times New Roman"/>
          <w:bCs/>
        </w:rPr>
        <w:t>din care:</w:t>
      </w:r>
    </w:p>
    <w:tbl>
      <w:tblPr>
        <w:tblpPr w:leftFromText="180" w:rightFromText="180" w:vertAnchor="text" w:horzAnchor="margin" w:tblpXSpec="center" w:tblpY="365"/>
        <w:tblW w:w="1111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842"/>
        <w:gridCol w:w="1903"/>
        <w:gridCol w:w="1997"/>
        <w:gridCol w:w="1996"/>
        <w:gridCol w:w="1851"/>
        <w:gridCol w:w="1524"/>
      </w:tblGrid>
      <w:tr w:rsidR="001C4FA9" w:rsidRPr="00FA0BAC" w14:paraId="4D708C84" w14:textId="77777777" w:rsidTr="007C0ED1">
        <w:trPr>
          <w:trHeight w:val="776"/>
          <w:jc w:val="center"/>
        </w:trPr>
        <w:tc>
          <w:tcPr>
            <w:tcW w:w="1842" w:type="dxa"/>
            <w:shd w:val="clear" w:color="auto" w:fill="DBE5F1"/>
            <w:vAlign w:val="center"/>
          </w:tcPr>
          <w:p w14:paraId="5B5E7A83"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t>Beneficiar /partener</w:t>
            </w:r>
          </w:p>
        </w:tc>
        <w:tc>
          <w:tcPr>
            <w:tcW w:w="1903" w:type="dxa"/>
            <w:shd w:val="clear" w:color="auto" w:fill="DBE5F1"/>
          </w:tcPr>
          <w:p w14:paraId="528ECAA8" w14:textId="77777777" w:rsidR="001C4FA9" w:rsidRPr="00FA0BAC" w:rsidRDefault="001C4FA9" w:rsidP="007C0ED1">
            <w:pPr>
              <w:spacing w:line="276" w:lineRule="auto"/>
              <w:jc w:val="center"/>
              <w:rPr>
                <w:rFonts w:ascii="Times New Roman" w:eastAsia="Times New Roman" w:hAnsi="Times New Roman" w:cs="Times New Roman"/>
                <w:b/>
                <w:bCs/>
              </w:rPr>
            </w:pPr>
          </w:p>
          <w:p w14:paraId="4B016B6B"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t>Valoarea totală a proiectului</w:t>
            </w:r>
          </w:p>
          <w:p w14:paraId="1082C04A"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lastRenderedPageBreak/>
              <w:t>(cu TVA)</w:t>
            </w:r>
          </w:p>
        </w:tc>
        <w:tc>
          <w:tcPr>
            <w:tcW w:w="1997" w:type="dxa"/>
            <w:shd w:val="clear" w:color="auto" w:fill="DBE5F1"/>
            <w:vAlign w:val="center"/>
          </w:tcPr>
          <w:p w14:paraId="03179740" w14:textId="61619F2C"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lastRenderedPageBreak/>
              <w:t xml:space="preserve">Valoarea maximă a finanțării </w:t>
            </w:r>
            <w:r w:rsidRPr="00FA0BAC">
              <w:rPr>
                <w:rFonts w:ascii="Times New Roman" w:eastAsia="Times New Roman" w:hAnsi="Times New Roman" w:cs="Times New Roman"/>
                <w:b/>
                <w:bCs/>
              </w:rPr>
              <w:lastRenderedPageBreak/>
              <w:t xml:space="preserve">nerambursabile a </w:t>
            </w:r>
            <w:r w:rsidR="00104FDF" w:rsidRPr="00FA0BAC">
              <w:rPr>
                <w:rFonts w:ascii="Times New Roman" w:eastAsia="Times New Roman" w:hAnsi="Times New Roman" w:cs="Times New Roman"/>
                <w:b/>
                <w:bCs/>
              </w:rPr>
              <w:t>proiectului</w:t>
            </w:r>
          </w:p>
        </w:tc>
        <w:tc>
          <w:tcPr>
            <w:tcW w:w="1996" w:type="dxa"/>
            <w:shd w:val="clear" w:color="auto" w:fill="DBE5F1"/>
            <w:vAlign w:val="center"/>
          </w:tcPr>
          <w:p w14:paraId="3B1226DA"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lastRenderedPageBreak/>
              <w:t>Valoarea eligibilă din PNRR</w:t>
            </w:r>
          </w:p>
          <w:p w14:paraId="4269404E"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lastRenderedPageBreak/>
              <w:t>(fără TVA)</w:t>
            </w:r>
          </w:p>
        </w:tc>
        <w:tc>
          <w:tcPr>
            <w:tcW w:w="1851" w:type="dxa"/>
            <w:shd w:val="clear" w:color="auto" w:fill="DBE5F1"/>
            <w:vAlign w:val="center"/>
          </w:tcPr>
          <w:p w14:paraId="5AD4C946"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lastRenderedPageBreak/>
              <w:t xml:space="preserve">Valoare TVA aferentă cheltuielilor </w:t>
            </w:r>
            <w:r w:rsidRPr="00FA0BAC">
              <w:rPr>
                <w:rFonts w:ascii="Times New Roman" w:eastAsia="Times New Roman" w:hAnsi="Times New Roman" w:cs="Times New Roman"/>
                <w:b/>
                <w:bCs/>
              </w:rPr>
              <w:lastRenderedPageBreak/>
              <w:t>eligibile din PNRR</w:t>
            </w:r>
          </w:p>
        </w:tc>
        <w:tc>
          <w:tcPr>
            <w:tcW w:w="1524" w:type="dxa"/>
            <w:shd w:val="clear" w:color="auto" w:fill="DBE5F1"/>
            <w:vAlign w:val="center"/>
          </w:tcPr>
          <w:p w14:paraId="303A7393"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lastRenderedPageBreak/>
              <w:t xml:space="preserve">Valoarea totală care nu este </w:t>
            </w:r>
            <w:r w:rsidRPr="00FA0BAC">
              <w:rPr>
                <w:rFonts w:ascii="Times New Roman" w:eastAsia="Times New Roman" w:hAnsi="Times New Roman" w:cs="Times New Roman"/>
                <w:b/>
                <w:bCs/>
              </w:rPr>
              <w:lastRenderedPageBreak/>
              <w:t>eligibilă</w:t>
            </w:r>
          </w:p>
        </w:tc>
      </w:tr>
      <w:tr w:rsidR="001C4FA9" w:rsidRPr="00FA0BAC" w14:paraId="0F120651" w14:textId="77777777" w:rsidTr="007C0ED1">
        <w:trPr>
          <w:trHeight w:val="233"/>
          <w:jc w:val="center"/>
        </w:trPr>
        <w:tc>
          <w:tcPr>
            <w:tcW w:w="1842" w:type="dxa"/>
            <w:tcBorders>
              <w:bottom w:val="single" w:sz="2" w:space="0" w:color="auto"/>
            </w:tcBorders>
            <w:shd w:val="clear" w:color="auto" w:fill="DBE5F1"/>
            <w:vAlign w:val="center"/>
          </w:tcPr>
          <w:p w14:paraId="71CB940B"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903" w:type="dxa"/>
            <w:tcBorders>
              <w:bottom w:val="single" w:sz="2" w:space="0" w:color="auto"/>
            </w:tcBorders>
            <w:shd w:val="clear" w:color="auto" w:fill="DBE5F1"/>
          </w:tcPr>
          <w:p w14:paraId="29FB6003"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t>(lei)</w:t>
            </w:r>
          </w:p>
        </w:tc>
        <w:tc>
          <w:tcPr>
            <w:tcW w:w="1997" w:type="dxa"/>
            <w:tcBorders>
              <w:bottom w:val="single" w:sz="2" w:space="0" w:color="auto"/>
            </w:tcBorders>
            <w:shd w:val="clear" w:color="auto" w:fill="DBE5F1"/>
            <w:vAlign w:val="center"/>
          </w:tcPr>
          <w:p w14:paraId="2B9F09DD"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t>(lei)</w:t>
            </w:r>
          </w:p>
        </w:tc>
        <w:tc>
          <w:tcPr>
            <w:tcW w:w="1996" w:type="dxa"/>
            <w:tcBorders>
              <w:bottom w:val="single" w:sz="2" w:space="0" w:color="auto"/>
            </w:tcBorders>
            <w:shd w:val="clear" w:color="auto" w:fill="DBE5F1"/>
            <w:vAlign w:val="center"/>
          </w:tcPr>
          <w:p w14:paraId="0F4A34A9"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t>(lei)</w:t>
            </w:r>
          </w:p>
        </w:tc>
        <w:tc>
          <w:tcPr>
            <w:tcW w:w="1851" w:type="dxa"/>
            <w:tcBorders>
              <w:bottom w:val="single" w:sz="2" w:space="0" w:color="auto"/>
            </w:tcBorders>
            <w:shd w:val="clear" w:color="auto" w:fill="DBE5F1"/>
            <w:vAlign w:val="center"/>
          </w:tcPr>
          <w:p w14:paraId="2CD2F4EA"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t>(lei)</w:t>
            </w:r>
          </w:p>
        </w:tc>
        <w:tc>
          <w:tcPr>
            <w:tcW w:w="1524" w:type="dxa"/>
            <w:tcBorders>
              <w:bottom w:val="single" w:sz="2" w:space="0" w:color="auto"/>
            </w:tcBorders>
            <w:shd w:val="clear" w:color="auto" w:fill="DBE5F1"/>
            <w:vAlign w:val="center"/>
          </w:tcPr>
          <w:p w14:paraId="340A6D5B"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t>(lei)</w:t>
            </w:r>
          </w:p>
        </w:tc>
      </w:tr>
      <w:tr w:rsidR="001C4FA9" w:rsidRPr="00FA0BAC" w14:paraId="77717344" w14:textId="77777777" w:rsidTr="007C0ED1">
        <w:trPr>
          <w:trHeight w:val="204"/>
          <w:jc w:val="center"/>
        </w:trPr>
        <w:tc>
          <w:tcPr>
            <w:tcW w:w="1842" w:type="dxa"/>
            <w:tcBorders>
              <w:top w:val="single" w:sz="2" w:space="0" w:color="auto"/>
              <w:bottom w:val="single" w:sz="12" w:space="0" w:color="auto"/>
            </w:tcBorders>
            <w:shd w:val="clear" w:color="auto" w:fill="DBE5F1"/>
            <w:vAlign w:val="center"/>
          </w:tcPr>
          <w:p w14:paraId="41890520" w14:textId="77777777" w:rsidR="001C4FA9" w:rsidRPr="00FA0BAC" w:rsidRDefault="001C4FA9" w:rsidP="007C0ED1">
            <w:pPr>
              <w:spacing w:line="276" w:lineRule="auto"/>
              <w:jc w:val="center"/>
              <w:rPr>
                <w:rFonts w:ascii="Times New Roman" w:eastAsia="Times New Roman" w:hAnsi="Times New Roman" w:cs="Times New Roman"/>
                <w:bCs/>
              </w:rPr>
            </w:pPr>
            <w:r w:rsidRPr="00FA0BAC">
              <w:rPr>
                <w:rFonts w:ascii="Times New Roman" w:eastAsia="Times New Roman" w:hAnsi="Times New Roman" w:cs="Times New Roman"/>
                <w:bCs/>
              </w:rPr>
              <w:t>0</w:t>
            </w:r>
          </w:p>
        </w:tc>
        <w:tc>
          <w:tcPr>
            <w:tcW w:w="1903" w:type="dxa"/>
            <w:tcBorders>
              <w:top w:val="single" w:sz="2" w:space="0" w:color="auto"/>
              <w:bottom w:val="single" w:sz="12" w:space="0" w:color="auto"/>
            </w:tcBorders>
            <w:shd w:val="clear" w:color="auto" w:fill="DBE5F1"/>
          </w:tcPr>
          <w:p w14:paraId="40968334" w14:textId="77777777" w:rsidR="001C4FA9" w:rsidRPr="00FA0BAC" w:rsidRDefault="001C4FA9" w:rsidP="007C0ED1">
            <w:pPr>
              <w:spacing w:line="276" w:lineRule="auto"/>
              <w:jc w:val="center"/>
              <w:rPr>
                <w:rFonts w:ascii="Times New Roman" w:eastAsia="Times New Roman" w:hAnsi="Times New Roman" w:cs="Times New Roman"/>
                <w:bCs/>
              </w:rPr>
            </w:pPr>
            <w:r w:rsidRPr="00FA0BAC">
              <w:rPr>
                <w:rFonts w:ascii="Times New Roman" w:eastAsia="Times New Roman" w:hAnsi="Times New Roman" w:cs="Times New Roman"/>
                <w:bCs/>
              </w:rPr>
              <w:t>1 = 2+ 5</w:t>
            </w:r>
          </w:p>
        </w:tc>
        <w:tc>
          <w:tcPr>
            <w:tcW w:w="1997" w:type="dxa"/>
            <w:tcBorders>
              <w:top w:val="single" w:sz="2" w:space="0" w:color="auto"/>
              <w:bottom w:val="single" w:sz="12" w:space="0" w:color="auto"/>
            </w:tcBorders>
            <w:shd w:val="clear" w:color="auto" w:fill="DBE5F1"/>
            <w:vAlign w:val="center"/>
          </w:tcPr>
          <w:p w14:paraId="69342EEA" w14:textId="77777777" w:rsidR="001C4FA9" w:rsidRPr="00FA0BAC" w:rsidRDefault="001C4FA9" w:rsidP="007C0ED1">
            <w:pPr>
              <w:spacing w:line="276" w:lineRule="auto"/>
              <w:jc w:val="center"/>
              <w:rPr>
                <w:rFonts w:ascii="Times New Roman" w:eastAsia="Times New Roman" w:hAnsi="Times New Roman" w:cs="Times New Roman"/>
                <w:bCs/>
              </w:rPr>
            </w:pPr>
            <w:r w:rsidRPr="00FA0BAC">
              <w:rPr>
                <w:rFonts w:ascii="Times New Roman" w:eastAsia="Times New Roman" w:hAnsi="Times New Roman" w:cs="Times New Roman"/>
                <w:bCs/>
              </w:rPr>
              <w:t>2 = 3 + 4</w:t>
            </w:r>
          </w:p>
        </w:tc>
        <w:tc>
          <w:tcPr>
            <w:tcW w:w="1996" w:type="dxa"/>
            <w:tcBorders>
              <w:top w:val="single" w:sz="2" w:space="0" w:color="auto"/>
              <w:bottom w:val="single" w:sz="12" w:space="0" w:color="auto"/>
            </w:tcBorders>
            <w:shd w:val="clear" w:color="auto" w:fill="DBE5F1"/>
            <w:vAlign w:val="center"/>
          </w:tcPr>
          <w:p w14:paraId="11F8BCB9" w14:textId="77777777" w:rsidR="001C4FA9" w:rsidRPr="00FA0BAC" w:rsidRDefault="001C4FA9" w:rsidP="007C0ED1">
            <w:pPr>
              <w:spacing w:line="276" w:lineRule="auto"/>
              <w:jc w:val="center"/>
              <w:rPr>
                <w:rFonts w:ascii="Times New Roman" w:eastAsia="Times New Roman" w:hAnsi="Times New Roman" w:cs="Times New Roman"/>
                <w:bCs/>
              </w:rPr>
            </w:pPr>
            <w:r w:rsidRPr="00FA0BAC">
              <w:rPr>
                <w:rFonts w:ascii="Times New Roman" w:eastAsia="Times New Roman" w:hAnsi="Times New Roman" w:cs="Times New Roman"/>
                <w:bCs/>
              </w:rPr>
              <w:t>3</w:t>
            </w:r>
          </w:p>
        </w:tc>
        <w:tc>
          <w:tcPr>
            <w:tcW w:w="1851" w:type="dxa"/>
            <w:tcBorders>
              <w:top w:val="single" w:sz="2" w:space="0" w:color="auto"/>
              <w:bottom w:val="single" w:sz="12" w:space="0" w:color="auto"/>
            </w:tcBorders>
            <w:shd w:val="clear" w:color="auto" w:fill="DBE5F1"/>
            <w:vAlign w:val="center"/>
          </w:tcPr>
          <w:p w14:paraId="0E6CC666" w14:textId="77777777" w:rsidR="001C4FA9" w:rsidRPr="00FA0BAC" w:rsidRDefault="001C4FA9" w:rsidP="007C0ED1">
            <w:pPr>
              <w:spacing w:line="276" w:lineRule="auto"/>
              <w:jc w:val="center"/>
              <w:rPr>
                <w:rFonts w:ascii="Times New Roman" w:eastAsia="Times New Roman" w:hAnsi="Times New Roman" w:cs="Times New Roman"/>
                <w:bCs/>
              </w:rPr>
            </w:pPr>
            <w:r w:rsidRPr="00FA0BAC">
              <w:rPr>
                <w:rFonts w:ascii="Times New Roman" w:eastAsia="Times New Roman" w:hAnsi="Times New Roman" w:cs="Times New Roman"/>
                <w:bCs/>
              </w:rPr>
              <w:t>4</w:t>
            </w:r>
          </w:p>
        </w:tc>
        <w:tc>
          <w:tcPr>
            <w:tcW w:w="1524" w:type="dxa"/>
            <w:tcBorders>
              <w:top w:val="single" w:sz="2" w:space="0" w:color="auto"/>
              <w:bottom w:val="single" w:sz="12" w:space="0" w:color="auto"/>
            </w:tcBorders>
            <w:shd w:val="clear" w:color="auto" w:fill="DBE5F1"/>
            <w:vAlign w:val="center"/>
          </w:tcPr>
          <w:p w14:paraId="7E03EB93" w14:textId="77777777" w:rsidR="001C4FA9" w:rsidRPr="00FA0BAC" w:rsidRDefault="001C4FA9" w:rsidP="007C0ED1">
            <w:pPr>
              <w:spacing w:line="276" w:lineRule="auto"/>
              <w:jc w:val="center"/>
              <w:rPr>
                <w:rFonts w:ascii="Times New Roman" w:eastAsia="Times New Roman" w:hAnsi="Times New Roman" w:cs="Times New Roman"/>
                <w:bCs/>
              </w:rPr>
            </w:pPr>
            <w:r w:rsidRPr="00FA0BAC">
              <w:rPr>
                <w:rFonts w:ascii="Times New Roman" w:eastAsia="Times New Roman" w:hAnsi="Times New Roman" w:cs="Times New Roman"/>
                <w:bCs/>
              </w:rPr>
              <w:t>5</w:t>
            </w:r>
          </w:p>
        </w:tc>
      </w:tr>
      <w:tr w:rsidR="001C4FA9" w:rsidRPr="00FA0BAC" w14:paraId="3C3A87E5" w14:textId="77777777" w:rsidTr="007C0ED1">
        <w:trPr>
          <w:trHeight w:val="342"/>
          <w:jc w:val="center"/>
        </w:trPr>
        <w:tc>
          <w:tcPr>
            <w:tcW w:w="1842" w:type="dxa"/>
            <w:tcBorders>
              <w:top w:val="single" w:sz="12" w:space="0" w:color="auto"/>
              <w:bottom w:val="single" w:sz="12" w:space="0" w:color="auto"/>
            </w:tcBorders>
            <w:vAlign w:val="center"/>
          </w:tcPr>
          <w:p w14:paraId="565FE420" w14:textId="77777777" w:rsidR="001C4FA9" w:rsidRPr="00FA0BAC" w:rsidRDefault="001C4FA9" w:rsidP="007C0ED1">
            <w:pPr>
              <w:widowControl/>
              <w:spacing w:line="276" w:lineRule="auto"/>
              <w:jc w:val="both"/>
              <w:rPr>
                <w:rFonts w:ascii="Times New Roman" w:eastAsia="Calibri" w:hAnsi="Times New Roman" w:cs="Times New Roman"/>
                <w:lang w:eastAsia="en-US"/>
              </w:rPr>
            </w:pPr>
            <w:r w:rsidRPr="00FA0BAC">
              <w:rPr>
                <w:rFonts w:ascii="Times New Roman" w:eastAsia="Calibri" w:hAnsi="Times New Roman" w:cs="Times New Roman"/>
                <w:lang w:eastAsia="en-US"/>
              </w:rPr>
              <w:t xml:space="preserve">Beneficiar </w:t>
            </w:r>
          </w:p>
          <w:p w14:paraId="37BF732C" w14:textId="77777777" w:rsidR="001C4FA9" w:rsidRPr="00FA0BAC" w:rsidRDefault="001C4FA9" w:rsidP="007C0ED1">
            <w:pPr>
              <w:widowControl/>
              <w:spacing w:line="276" w:lineRule="auto"/>
              <w:jc w:val="both"/>
              <w:rPr>
                <w:rFonts w:ascii="Times New Roman" w:eastAsia="Calibri" w:hAnsi="Times New Roman" w:cs="Times New Roman"/>
                <w:lang w:eastAsia="en-US"/>
              </w:rPr>
            </w:pPr>
            <w:r w:rsidRPr="00FA0BAC">
              <w:rPr>
                <w:rFonts w:ascii="Times New Roman" w:eastAsia="Calibri" w:hAnsi="Times New Roman" w:cs="Times New Roman"/>
                <w:lang w:eastAsia="en-US"/>
              </w:rPr>
              <w:t>(lider de proiect, după caz)</w:t>
            </w:r>
          </w:p>
        </w:tc>
        <w:tc>
          <w:tcPr>
            <w:tcW w:w="1903" w:type="dxa"/>
            <w:tcBorders>
              <w:top w:val="single" w:sz="12" w:space="0" w:color="auto"/>
              <w:bottom w:val="single" w:sz="12" w:space="0" w:color="auto"/>
            </w:tcBorders>
          </w:tcPr>
          <w:p w14:paraId="46B226C4" w14:textId="77777777" w:rsidR="001C4FA9" w:rsidRPr="00FA0BAC" w:rsidRDefault="001C4FA9" w:rsidP="007C0ED1">
            <w:pPr>
              <w:spacing w:line="276" w:lineRule="auto"/>
              <w:jc w:val="center"/>
              <w:rPr>
                <w:rFonts w:ascii="Times New Roman" w:hAnsi="Times New Roman" w:cs="Times New Roman"/>
                <w:b/>
              </w:rPr>
            </w:pPr>
          </w:p>
        </w:tc>
        <w:tc>
          <w:tcPr>
            <w:tcW w:w="1997" w:type="dxa"/>
            <w:tcBorders>
              <w:top w:val="single" w:sz="12" w:space="0" w:color="auto"/>
              <w:bottom w:val="single" w:sz="12" w:space="0" w:color="auto"/>
            </w:tcBorders>
            <w:vAlign w:val="center"/>
          </w:tcPr>
          <w:p w14:paraId="3B86077E"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996" w:type="dxa"/>
            <w:tcBorders>
              <w:top w:val="single" w:sz="12" w:space="0" w:color="auto"/>
              <w:bottom w:val="single" w:sz="12" w:space="0" w:color="auto"/>
            </w:tcBorders>
            <w:vAlign w:val="center"/>
          </w:tcPr>
          <w:p w14:paraId="1FDA41E5"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851" w:type="dxa"/>
            <w:tcBorders>
              <w:top w:val="single" w:sz="12" w:space="0" w:color="auto"/>
              <w:bottom w:val="single" w:sz="12" w:space="0" w:color="auto"/>
            </w:tcBorders>
            <w:vAlign w:val="center"/>
          </w:tcPr>
          <w:p w14:paraId="131EAEDC"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524" w:type="dxa"/>
            <w:tcBorders>
              <w:top w:val="single" w:sz="12" w:space="0" w:color="auto"/>
              <w:bottom w:val="single" w:sz="12" w:space="0" w:color="auto"/>
            </w:tcBorders>
            <w:vAlign w:val="center"/>
          </w:tcPr>
          <w:p w14:paraId="1B26D809" w14:textId="77777777" w:rsidR="001C4FA9" w:rsidRPr="00FA0BAC" w:rsidRDefault="001C4FA9" w:rsidP="007C0ED1">
            <w:pPr>
              <w:spacing w:line="276" w:lineRule="auto"/>
              <w:jc w:val="center"/>
              <w:rPr>
                <w:rFonts w:ascii="Times New Roman" w:eastAsia="Times New Roman" w:hAnsi="Times New Roman" w:cs="Times New Roman"/>
                <w:b/>
                <w:bCs/>
              </w:rPr>
            </w:pPr>
          </w:p>
        </w:tc>
      </w:tr>
      <w:tr w:rsidR="001C4FA9" w:rsidRPr="00FA0BAC" w14:paraId="20C660D9" w14:textId="77777777" w:rsidTr="007C0ED1">
        <w:trPr>
          <w:trHeight w:val="342"/>
          <w:jc w:val="center"/>
        </w:trPr>
        <w:tc>
          <w:tcPr>
            <w:tcW w:w="1842" w:type="dxa"/>
            <w:tcBorders>
              <w:top w:val="single" w:sz="12" w:space="0" w:color="auto"/>
              <w:bottom w:val="single" w:sz="12" w:space="0" w:color="auto"/>
            </w:tcBorders>
            <w:vAlign w:val="center"/>
          </w:tcPr>
          <w:p w14:paraId="2C7C1FA1" w14:textId="77777777" w:rsidR="001C4FA9" w:rsidRPr="00FA0BAC" w:rsidRDefault="001C4FA9" w:rsidP="007C0ED1">
            <w:pPr>
              <w:spacing w:line="276" w:lineRule="auto"/>
              <w:rPr>
                <w:rFonts w:ascii="Times New Roman" w:eastAsia="Times New Roman" w:hAnsi="Times New Roman" w:cs="Times New Roman"/>
                <w:b/>
                <w:bCs/>
              </w:rPr>
            </w:pPr>
            <w:r w:rsidRPr="00FA0BAC">
              <w:rPr>
                <w:rFonts w:ascii="Times New Roman" w:eastAsia="Calibri" w:hAnsi="Times New Roman" w:cs="Times New Roman"/>
                <w:lang w:eastAsia="en-US"/>
              </w:rPr>
              <w:t>Partener</w:t>
            </w:r>
          </w:p>
        </w:tc>
        <w:tc>
          <w:tcPr>
            <w:tcW w:w="1903" w:type="dxa"/>
            <w:tcBorders>
              <w:top w:val="single" w:sz="12" w:space="0" w:color="auto"/>
              <w:bottom w:val="single" w:sz="12" w:space="0" w:color="auto"/>
            </w:tcBorders>
          </w:tcPr>
          <w:p w14:paraId="30D6293F" w14:textId="77777777" w:rsidR="001C4FA9" w:rsidRPr="00FA0BAC" w:rsidRDefault="001C4FA9" w:rsidP="007C0ED1">
            <w:pPr>
              <w:spacing w:line="276" w:lineRule="auto"/>
              <w:jc w:val="center"/>
              <w:rPr>
                <w:rFonts w:ascii="Times New Roman" w:hAnsi="Times New Roman" w:cs="Times New Roman"/>
                <w:b/>
              </w:rPr>
            </w:pPr>
          </w:p>
        </w:tc>
        <w:tc>
          <w:tcPr>
            <w:tcW w:w="1997" w:type="dxa"/>
            <w:tcBorders>
              <w:top w:val="single" w:sz="12" w:space="0" w:color="auto"/>
              <w:bottom w:val="single" w:sz="12" w:space="0" w:color="auto"/>
            </w:tcBorders>
            <w:vAlign w:val="center"/>
          </w:tcPr>
          <w:p w14:paraId="22F933D9"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996" w:type="dxa"/>
            <w:tcBorders>
              <w:top w:val="single" w:sz="12" w:space="0" w:color="auto"/>
              <w:bottom w:val="single" w:sz="12" w:space="0" w:color="auto"/>
            </w:tcBorders>
            <w:vAlign w:val="center"/>
          </w:tcPr>
          <w:p w14:paraId="4D46DD21"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851" w:type="dxa"/>
            <w:tcBorders>
              <w:top w:val="single" w:sz="12" w:space="0" w:color="auto"/>
              <w:bottom w:val="single" w:sz="12" w:space="0" w:color="auto"/>
            </w:tcBorders>
            <w:vAlign w:val="center"/>
          </w:tcPr>
          <w:p w14:paraId="329E17E7"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524" w:type="dxa"/>
            <w:tcBorders>
              <w:top w:val="single" w:sz="12" w:space="0" w:color="auto"/>
              <w:bottom w:val="single" w:sz="12" w:space="0" w:color="auto"/>
            </w:tcBorders>
            <w:vAlign w:val="center"/>
          </w:tcPr>
          <w:p w14:paraId="7607B562" w14:textId="77777777" w:rsidR="001C4FA9" w:rsidRPr="00FA0BAC" w:rsidRDefault="001C4FA9" w:rsidP="007C0ED1">
            <w:pPr>
              <w:spacing w:line="276" w:lineRule="auto"/>
              <w:jc w:val="center"/>
              <w:rPr>
                <w:rFonts w:ascii="Times New Roman" w:eastAsia="Times New Roman" w:hAnsi="Times New Roman" w:cs="Times New Roman"/>
                <w:b/>
                <w:bCs/>
              </w:rPr>
            </w:pPr>
          </w:p>
        </w:tc>
      </w:tr>
      <w:tr w:rsidR="001C4FA9" w:rsidRPr="00FA0BAC" w14:paraId="79D84B29" w14:textId="77777777" w:rsidTr="007C0ED1">
        <w:trPr>
          <w:trHeight w:val="342"/>
          <w:jc w:val="center"/>
        </w:trPr>
        <w:tc>
          <w:tcPr>
            <w:tcW w:w="1842" w:type="dxa"/>
            <w:tcBorders>
              <w:top w:val="single" w:sz="12" w:space="0" w:color="auto"/>
              <w:bottom w:val="single" w:sz="12" w:space="0" w:color="auto"/>
            </w:tcBorders>
            <w:vAlign w:val="center"/>
          </w:tcPr>
          <w:p w14:paraId="757E1C33" w14:textId="77777777" w:rsidR="001C4FA9" w:rsidRPr="00FA0BAC" w:rsidRDefault="001C4FA9" w:rsidP="007C0ED1">
            <w:pPr>
              <w:spacing w:line="276" w:lineRule="auto"/>
              <w:rPr>
                <w:rFonts w:ascii="Times New Roman" w:eastAsia="Times New Roman" w:hAnsi="Times New Roman" w:cs="Times New Roman"/>
                <w:b/>
                <w:bCs/>
              </w:rPr>
            </w:pPr>
            <w:r w:rsidRPr="00FA0BAC">
              <w:rPr>
                <w:rFonts w:ascii="Times New Roman" w:eastAsia="Times New Roman" w:hAnsi="Times New Roman" w:cs="Times New Roman"/>
                <w:b/>
                <w:bCs/>
              </w:rPr>
              <w:t>Total</w:t>
            </w:r>
          </w:p>
        </w:tc>
        <w:tc>
          <w:tcPr>
            <w:tcW w:w="1903" w:type="dxa"/>
            <w:tcBorders>
              <w:top w:val="single" w:sz="12" w:space="0" w:color="auto"/>
              <w:bottom w:val="single" w:sz="12" w:space="0" w:color="auto"/>
            </w:tcBorders>
          </w:tcPr>
          <w:p w14:paraId="020CD9A6" w14:textId="77777777" w:rsidR="001C4FA9" w:rsidRPr="00FA0BAC" w:rsidRDefault="001C4FA9" w:rsidP="007C0ED1">
            <w:pPr>
              <w:spacing w:line="276" w:lineRule="auto"/>
              <w:jc w:val="center"/>
              <w:rPr>
                <w:rFonts w:ascii="Times New Roman" w:hAnsi="Times New Roman" w:cs="Times New Roman"/>
                <w:b/>
              </w:rPr>
            </w:pPr>
          </w:p>
        </w:tc>
        <w:tc>
          <w:tcPr>
            <w:tcW w:w="1997" w:type="dxa"/>
            <w:tcBorders>
              <w:top w:val="single" w:sz="12" w:space="0" w:color="auto"/>
              <w:bottom w:val="single" w:sz="12" w:space="0" w:color="auto"/>
            </w:tcBorders>
            <w:vAlign w:val="center"/>
          </w:tcPr>
          <w:p w14:paraId="4206785E"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996" w:type="dxa"/>
            <w:tcBorders>
              <w:top w:val="single" w:sz="12" w:space="0" w:color="auto"/>
              <w:bottom w:val="single" w:sz="12" w:space="0" w:color="auto"/>
            </w:tcBorders>
            <w:vAlign w:val="center"/>
          </w:tcPr>
          <w:p w14:paraId="0D44776F"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851" w:type="dxa"/>
            <w:tcBorders>
              <w:top w:val="single" w:sz="12" w:space="0" w:color="auto"/>
              <w:bottom w:val="single" w:sz="12" w:space="0" w:color="auto"/>
            </w:tcBorders>
            <w:vAlign w:val="center"/>
          </w:tcPr>
          <w:p w14:paraId="16A69A2B"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524" w:type="dxa"/>
            <w:tcBorders>
              <w:top w:val="single" w:sz="12" w:space="0" w:color="auto"/>
              <w:bottom w:val="single" w:sz="12" w:space="0" w:color="auto"/>
            </w:tcBorders>
            <w:vAlign w:val="center"/>
          </w:tcPr>
          <w:p w14:paraId="107529FB" w14:textId="77777777" w:rsidR="001C4FA9" w:rsidRPr="00FA0BAC" w:rsidRDefault="001C4FA9" w:rsidP="007C0ED1">
            <w:pPr>
              <w:spacing w:line="276" w:lineRule="auto"/>
              <w:jc w:val="center"/>
              <w:rPr>
                <w:rFonts w:ascii="Times New Roman" w:eastAsia="Times New Roman" w:hAnsi="Times New Roman" w:cs="Times New Roman"/>
                <w:b/>
                <w:bCs/>
              </w:rPr>
            </w:pPr>
          </w:p>
        </w:tc>
      </w:tr>
      <w:tr w:rsidR="001C4FA9" w:rsidRPr="00FA0BAC" w14:paraId="173C2A43" w14:textId="77777777" w:rsidTr="007C0ED1">
        <w:trPr>
          <w:trHeight w:val="342"/>
          <w:jc w:val="center"/>
        </w:trPr>
        <w:tc>
          <w:tcPr>
            <w:tcW w:w="11113" w:type="dxa"/>
            <w:gridSpan w:val="6"/>
            <w:tcBorders>
              <w:top w:val="single" w:sz="12" w:space="0" w:color="auto"/>
              <w:bottom w:val="single" w:sz="12" w:space="0" w:color="auto"/>
            </w:tcBorders>
          </w:tcPr>
          <w:p w14:paraId="79C860F2" w14:textId="77777777" w:rsidR="001C4FA9" w:rsidRPr="00FA0BAC" w:rsidRDefault="001C4FA9" w:rsidP="007C0ED1">
            <w:pPr>
              <w:spacing w:line="276" w:lineRule="auto"/>
              <w:jc w:val="center"/>
              <w:rPr>
                <w:rFonts w:ascii="Times New Roman" w:eastAsia="Times New Roman" w:hAnsi="Times New Roman" w:cs="Times New Roman"/>
                <w:b/>
                <w:bCs/>
              </w:rPr>
            </w:pPr>
            <w:r w:rsidRPr="00FA0BAC">
              <w:rPr>
                <w:rFonts w:ascii="Times New Roman" w:eastAsia="Times New Roman" w:hAnsi="Times New Roman" w:cs="Times New Roman"/>
                <w:b/>
                <w:bCs/>
              </w:rPr>
              <w:t>Din care:</w:t>
            </w:r>
          </w:p>
        </w:tc>
      </w:tr>
      <w:tr w:rsidR="001C4FA9" w:rsidRPr="00FA0BAC" w14:paraId="6C55B29F" w14:textId="77777777" w:rsidTr="007C0ED1">
        <w:trPr>
          <w:trHeight w:val="342"/>
          <w:jc w:val="center"/>
        </w:trPr>
        <w:tc>
          <w:tcPr>
            <w:tcW w:w="5742" w:type="dxa"/>
            <w:gridSpan w:val="3"/>
            <w:tcBorders>
              <w:top w:val="single" w:sz="12" w:space="0" w:color="auto"/>
              <w:bottom w:val="single" w:sz="12" w:space="0" w:color="auto"/>
            </w:tcBorders>
          </w:tcPr>
          <w:p w14:paraId="7A2E1A0A" w14:textId="252E1423" w:rsidR="001C4FA9" w:rsidRPr="00FA0BAC" w:rsidRDefault="001C4FA9" w:rsidP="00CC064D">
            <w:pPr>
              <w:spacing w:line="276" w:lineRule="auto"/>
              <w:rPr>
                <w:rFonts w:ascii="Times New Roman" w:eastAsia="Times New Roman" w:hAnsi="Times New Roman" w:cs="Times New Roman"/>
                <w:b/>
                <w:bCs/>
              </w:rPr>
            </w:pPr>
            <w:r w:rsidRPr="00FA0BAC">
              <w:rPr>
                <w:rFonts w:ascii="Times New Roman" w:eastAsia="Times New Roman" w:hAnsi="Times New Roman" w:cs="Times New Roman"/>
                <w:b/>
                <w:bCs/>
              </w:rPr>
              <w:t>Componenta</w:t>
            </w:r>
            <w:r w:rsidR="003C06A0" w:rsidRPr="00FA0BAC">
              <w:rPr>
                <w:rFonts w:ascii="Times New Roman" w:eastAsia="Times New Roman" w:hAnsi="Times New Roman" w:cs="Times New Roman"/>
                <w:b/>
                <w:bCs/>
              </w:rPr>
              <w:t xml:space="preserve"> grant</w:t>
            </w:r>
            <w:r w:rsidRPr="00FA0BAC">
              <w:rPr>
                <w:rFonts w:ascii="Times New Roman" w:eastAsia="Times New Roman" w:hAnsi="Times New Roman" w:cs="Times New Roman"/>
                <w:b/>
                <w:bCs/>
              </w:rPr>
              <w:t xml:space="preserve"> PNRR</w:t>
            </w:r>
          </w:p>
        </w:tc>
        <w:tc>
          <w:tcPr>
            <w:tcW w:w="1996" w:type="dxa"/>
            <w:tcBorders>
              <w:top w:val="single" w:sz="12" w:space="0" w:color="auto"/>
              <w:bottom w:val="single" w:sz="12" w:space="0" w:color="auto"/>
            </w:tcBorders>
            <w:vAlign w:val="center"/>
          </w:tcPr>
          <w:p w14:paraId="55A9D955"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851" w:type="dxa"/>
            <w:tcBorders>
              <w:top w:val="single" w:sz="12" w:space="0" w:color="auto"/>
              <w:bottom w:val="single" w:sz="12" w:space="0" w:color="auto"/>
            </w:tcBorders>
            <w:vAlign w:val="center"/>
          </w:tcPr>
          <w:p w14:paraId="70037AB3"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524" w:type="dxa"/>
            <w:tcBorders>
              <w:top w:val="single" w:sz="12" w:space="0" w:color="auto"/>
              <w:bottom w:val="single" w:sz="12" w:space="0" w:color="auto"/>
            </w:tcBorders>
            <w:vAlign w:val="center"/>
          </w:tcPr>
          <w:p w14:paraId="508729A6" w14:textId="77777777" w:rsidR="001C4FA9" w:rsidRPr="00FA0BAC" w:rsidRDefault="001C4FA9" w:rsidP="007C0ED1">
            <w:pPr>
              <w:spacing w:line="276" w:lineRule="auto"/>
              <w:jc w:val="center"/>
              <w:rPr>
                <w:rFonts w:ascii="Times New Roman" w:eastAsia="Times New Roman" w:hAnsi="Times New Roman" w:cs="Times New Roman"/>
                <w:b/>
                <w:bCs/>
              </w:rPr>
            </w:pPr>
          </w:p>
        </w:tc>
      </w:tr>
      <w:tr w:rsidR="001C4FA9" w:rsidRPr="00FA0BAC" w14:paraId="281A0A57" w14:textId="77777777" w:rsidTr="007C0ED1">
        <w:trPr>
          <w:trHeight w:val="342"/>
          <w:jc w:val="center"/>
        </w:trPr>
        <w:tc>
          <w:tcPr>
            <w:tcW w:w="5742" w:type="dxa"/>
            <w:gridSpan w:val="3"/>
            <w:tcBorders>
              <w:top w:val="single" w:sz="12" w:space="0" w:color="auto"/>
            </w:tcBorders>
          </w:tcPr>
          <w:p w14:paraId="2EB27E7D" w14:textId="77777777" w:rsidR="001C4FA9" w:rsidRPr="00FA0BAC" w:rsidRDefault="001C4FA9" w:rsidP="007C0ED1">
            <w:pPr>
              <w:spacing w:line="276" w:lineRule="auto"/>
              <w:rPr>
                <w:rFonts w:ascii="Times New Roman" w:eastAsia="Times New Roman" w:hAnsi="Times New Roman" w:cs="Times New Roman"/>
                <w:b/>
                <w:bCs/>
              </w:rPr>
            </w:pPr>
            <w:r w:rsidRPr="00FA0BAC">
              <w:rPr>
                <w:rFonts w:ascii="Times New Roman" w:eastAsia="Times New Roman" w:hAnsi="Times New Roman" w:cs="Times New Roman"/>
                <w:b/>
                <w:bCs/>
              </w:rPr>
              <w:t>Cuantum TVA</w:t>
            </w:r>
          </w:p>
        </w:tc>
        <w:tc>
          <w:tcPr>
            <w:tcW w:w="1996" w:type="dxa"/>
            <w:tcBorders>
              <w:top w:val="single" w:sz="12" w:space="0" w:color="auto"/>
            </w:tcBorders>
            <w:vAlign w:val="center"/>
          </w:tcPr>
          <w:p w14:paraId="10AB5DA6"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851" w:type="dxa"/>
            <w:tcBorders>
              <w:top w:val="single" w:sz="12" w:space="0" w:color="auto"/>
            </w:tcBorders>
            <w:vAlign w:val="center"/>
          </w:tcPr>
          <w:p w14:paraId="193473C9" w14:textId="77777777" w:rsidR="001C4FA9" w:rsidRPr="00FA0BAC" w:rsidRDefault="001C4FA9" w:rsidP="007C0ED1">
            <w:pPr>
              <w:spacing w:line="276" w:lineRule="auto"/>
              <w:jc w:val="center"/>
              <w:rPr>
                <w:rFonts w:ascii="Times New Roman" w:eastAsia="Times New Roman" w:hAnsi="Times New Roman" w:cs="Times New Roman"/>
                <w:b/>
                <w:bCs/>
              </w:rPr>
            </w:pPr>
          </w:p>
        </w:tc>
        <w:tc>
          <w:tcPr>
            <w:tcW w:w="1524" w:type="dxa"/>
            <w:tcBorders>
              <w:top w:val="single" w:sz="12" w:space="0" w:color="auto"/>
            </w:tcBorders>
            <w:vAlign w:val="center"/>
          </w:tcPr>
          <w:p w14:paraId="0C4AAEA1" w14:textId="77777777" w:rsidR="001C4FA9" w:rsidRPr="00FA0BAC" w:rsidRDefault="001C4FA9" w:rsidP="007C0ED1">
            <w:pPr>
              <w:spacing w:line="276" w:lineRule="auto"/>
              <w:jc w:val="center"/>
              <w:rPr>
                <w:rFonts w:ascii="Times New Roman" w:eastAsia="Times New Roman" w:hAnsi="Times New Roman" w:cs="Times New Roman"/>
                <w:b/>
                <w:bCs/>
              </w:rPr>
            </w:pPr>
          </w:p>
        </w:tc>
      </w:tr>
    </w:tbl>
    <w:p w14:paraId="0A0B79C2" w14:textId="77777777" w:rsidR="001C4FA9" w:rsidRPr="00FA0BAC" w:rsidRDefault="001C4FA9" w:rsidP="001C4FA9">
      <w:pPr>
        <w:pBdr>
          <w:top w:val="nil"/>
          <w:left w:val="nil"/>
          <w:bottom w:val="nil"/>
          <w:right w:val="nil"/>
          <w:between w:val="nil"/>
        </w:pBdr>
        <w:spacing w:line="276" w:lineRule="auto"/>
        <w:jc w:val="both"/>
        <w:rPr>
          <w:rFonts w:ascii="Times New Roman" w:hAnsi="Times New Roman" w:cs="Times New Roman"/>
        </w:rPr>
      </w:pPr>
    </w:p>
    <w:p w14:paraId="11673CB4" w14:textId="77777777" w:rsidR="008E7BEF" w:rsidRPr="00FA0BAC" w:rsidRDefault="008E7BEF" w:rsidP="008E7BEF">
      <w:pPr>
        <w:pBdr>
          <w:top w:val="nil"/>
          <w:left w:val="nil"/>
          <w:bottom w:val="nil"/>
          <w:right w:val="nil"/>
          <w:between w:val="nil"/>
        </w:pBdr>
        <w:spacing w:line="276" w:lineRule="auto"/>
        <w:ind w:left="426"/>
        <w:jc w:val="both"/>
        <w:rPr>
          <w:rFonts w:ascii="Times New Roman" w:hAnsi="Times New Roman" w:cs="Times New Roman"/>
        </w:rPr>
      </w:pPr>
    </w:p>
    <w:p w14:paraId="754ACC42" w14:textId="61140D4F" w:rsidR="001C4FA9" w:rsidRPr="00FA0BAC" w:rsidRDefault="003C06A0" w:rsidP="00104FDF">
      <w:pPr>
        <w:numPr>
          <w:ilvl w:val="0"/>
          <w:numId w:val="8"/>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Valoarea totală</w:t>
      </w:r>
      <w:r w:rsidR="001C4FA9" w:rsidRPr="00FA0BAC">
        <w:rPr>
          <w:rFonts w:ascii="Times New Roman" w:hAnsi="Times New Roman" w:cs="Times New Roman"/>
        </w:rPr>
        <w:t xml:space="preserve"> a proiectului se prev</w:t>
      </w:r>
      <w:r w:rsidRPr="00FA0BAC">
        <w:rPr>
          <w:rFonts w:ascii="Times New Roman" w:hAnsi="Times New Roman" w:cs="Times New Roman"/>
        </w:rPr>
        <w:t xml:space="preserve">ede </w:t>
      </w:r>
      <w:r w:rsidR="001C4FA9" w:rsidRPr="00FA0BAC">
        <w:rPr>
          <w:rFonts w:ascii="Times New Roman" w:hAnsi="Times New Roman" w:cs="Times New Roman"/>
        </w:rPr>
        <w:t xml:space="preserve">la nivel de credite de angajament și de credite bugetare, în bugetul propriu al </w:t>
      </w:r>
      <w:r w:rsidR="00104FDF" w:rsidRPr="00FA0BAC">
        <w:rPr>
          <w:rFonts w:ascii="Times New Roman" w:hAnsi="Times New Roman" w:cs="Times New Roman"/>
        </w:rPr>
        <w:t>beneficiarului</w:t>
      </w:r>
      <w:r w:rsidR="001C4FA9" w:rsidRPr="00FA0BAC">
        <w:rPr>
          <w:rFonts w:ascii="Times New Roman" w:hAnsi="Times New Roman" w:cs="Times New Roman"/>
        </w:rPr>
        <w:t xml:space="preserve">, pe baza contractului de finanțare, la titlul distinct din clasificația bugetară referitoare la proiecte cu finanțare din fonduri externe nerambursabile aferente PNRR (Titlul XII  - </w:t>
      </w:r>
      <w:r w:rsidR="001C4FA9" w:rsidRPr="00FA0BAC">
        <w:rPr>
          <w:rFonts w:ascii="Times New Roman" w:hAnsi="Times New Roman" w:cs="Times New Roman"/>
          <w:i/>
        </w:rPr>
        <w:t>Proiecte cu finanțare din sumele reprezentând asistența financiară nerambursabilă aferentă PNRR</w:t>
      </w:r>
      <w:r w:rsidR="001C4FA9" w:rsidRPr="00FA0BAC">
        <w:rPr>
          <w:rFonts w:ascii="Times New Roman" w:hAnsi="Times New Roman" w:cs="Times New Roman"/>
        </w:rPr>
        <w:t>), după cum urmează:</w:t>
      </w:r>
    </w:p>
    <w:p w14:paraId="518AF670" w14:textId="30CBE957" w:rsidR="001C4FA9" w:rsidRPr="00FA0BAC" w:rsidRDefault="001C4FA9" w:rsidP="00104FDF">
      <w:pPr>
        <w:pStyle w:val="ListParagraph"/>
        <w:numPr>
          <w:ilvl w:val="0"/>
          <w:numId w:val="10"/>
        </w:numPr>
        <w:pBdr>
          <w:top w:val="nil"/>
          <w:left w:val="nil"/>
          <w:bottom w:val="nil"/>
          <w:right w:val="nil"/>
          <w:between w:val="nil"/>
        </w:pBdr>
        <w:spacing w:line="276" w:lineRule="auto"/>
        <w:ind w:left="426"/>
        <w:jc w:val="both"/>
        <w:rPr>
          <w:rFonts w:ascii="Times New Roman" w:hAnsi="Times New Roman" w:cs="Times New Roman"/>
        </w:rPr>
      </w:pPr>
      <w:r w:rsidRPr="00FA0BAC">
        <w:rPr>
          <w:rFonts w:ascii="Times New Roman" w:hAnsi="Times New Roman" w:cs="Times New Roman"/>
        </w:rPr>
        <w:t xml:space="preserve">Fonduri europene nerambursabile (cod 60.01) – valoarea eligibilă </w:t>
      </w:r>
      <w:r w:rsidR="003C06A0" w:rsidRPr="00FA0BAC">
        <w:rPr>
          <w:rFonts w:ascii="Times New Roman" w:hAnsi="Times New Roman" w:cs="Times New Roman"/>
        </w:rPr>
        <w:t xml:space="preserve">din PNRR (fără TVA) </w:t>
      </w:r>
      <w:r w:rsidRPr="00FA0BAC">
        <w:rPr>
          <w:rFonts w:ascii="Times New Roman" w:hAnsi="Times New Roman" w:cs="Times New Roman"/>
        </w:rPr>
        <w:t xml:space="preserve">a </w:t>
      </w:r>
      <w:r w:rsidR="00F91F3B" w:rsidRPr="00FA0BAC">
        <w:rPr>
          <w:rFonts w:ascii="Times New Roman" w:hAnsi="Times New Roman" w:cs="Times New Roman"/>
        </w:rPr>
        <w:t>proiectului</w:t>
      </w:r>
      <w:r w:rsidR="00104FDF">
        <w:rPr>
          <w:rFonts w:ascii="Times New Roman" w:hAnsi="Times New Roman" w:cs="Times New Roman"/>
        </w:rPr>
        <w:t>.</w:t>
      </w:r>
    </w:p>
    <w:p w14:paraId="5B1D0745" w14:textId="7C173D70" w:rsidR="001C4FA9" w:rsidRPr="00FA0BAC" w:rsidRDefault="001C4FA9" w:rsidP="00104FDF">
      <w:pPr>
        <w:pStyle w:val="ListParagraph"/>
        <w:numPr>
          <w:ilvl w:val="0"/>
          <w:numId w:val="10"/>
        </w:numPr>
        <w:pBdr>
          <w:top w:val="nil"/>
          <w:left w:val="nil"/>
          <w:bottom w:val="nil"/>
          <w:right w:val="nil"/>
          <w:between w:val="nil"/>
        </w:pBdr>
        <w:spacing w:line="276" w:lineRule="auto"/>
        <w:ind w:left="426"/>
        <w:jc w:val="both"/>
        <w:rPr>
          <w:rFonts w:ascii="Times New Roman" w:hAnsi="Times New Roman" w:cs="Times New Roman"/>
        </w:rPr>
      </w:pPr>
      <w:r w:rsidRPr="00FA0BAC">
        <w:rPr>
          <w:rFonts w:ascii="Times New Roman" w:hAnsi="Times New Roman" w:cs="Times New Roman"/>
        </w:rPr>
        <w:t xml:space="preserve">Sume aferente TVA (cod 60.03) – valoarea </w:t>
      </w:r>
      <w:r w:rsidR="003C06A0" w:rsidRPr="00FA0BAC">
        <w:rPr>
          <w:rFonts w:ascii="Times New Roman" w:hAnsi="Times New Roman" w:cs="Times New Roman"/>
        </w:rPr>
        <w:t xml:space="preserve"> TVA aferentă cheltuielilor eligibile din PNRR</w:t>
      </w:r>
      <w:r w:rsidR="00F91F3B" w:rsidRPr="00FA0BAC">
        <w:rPr>
          <w:rFonts w:ascii="Times New Roman" w:hAnsi="Times New Roman" w:cs="Times New Roman"/>
        </w:rPr>
        <w:t xml:space="preserve"> din cadrul proiectului</w:t>
      </w:r>
      <w:r w:rsidR="00104FDF">
        <w:rPr>
          <w:rFonts w:ascii="Times New Roman" w:hAnsi="Times New Roman" w:cs="Times New Roman"/>
        </w:rPr>
        <w:t>.</w:t>
      </w:r>
    </w:p>
    <w:p w14:paraId="03ACC114" w14:textId="4E260184" w:rsidR="001C4FA9" w:rsidRPr="00FA0BAC" w:rsidRDefault="001C4FA9" w:rsidP="00104FDF">
      <w:pPr>
        <w:pStyle w:val="ListParagraph"/>
        <w:numPr>
          <w:ilvl w:val="0"/>
          <w:numId w:val="10"/>
        </w:numPr>
        <w:pBdr>
          <w:top w:val="nil"/>
          <w:left w:val="nil"/>
          <w:bottom w:val="nil"/>
          <w:right w:val="nil"/>
          <w:between w:val="nil"/>
        </w:pBdr>
        <w:spacing w:line="276" w:lineRule="auto"/>
        <w:ind w:left="426"/>
        <w:jc w:val="both"/>
        <w:rPr>
          <w:rFonts w:ascii="Times New Roman" w:hAnsi="Times New Roman" w:cs="Times New Roman"/>
        </w:rPr>
      </w:pPr>
      <w:r w:rsidRPr="00FA0BAC">
        <w:rPr>
          <w:rFonts w:ascii="Times New Roman" w:hAnsi="Times New Roman" w:cs="Times New Roman"/>
        </w:rPr>
        <w:t xml:space="preserve">După caz, finanțare publică națională (cod 60.02) – valoarea </w:t>
      </w:r>
      <w:r w:rsidR="003C06A0" w:rsidRPr="00FA0BAC">
        <w:rPr>
          <w:rFonts w:ascii="Times New Roman" w:hAnsi="Times New Roman" w:cs="Times New Roman"/>
        </w:rPr>
        <w:t xml:space="preserve">totală care nu este eligibilă, </w:t>
      </w:r>
      <w:r w:rsidR="00F91F3B" w:rsidRPr="00FA0BAC">
        <w:rPr>
          <w:rFonts w:ascii="Times New Roman" w:hAnsi="Times New Roman" w:cs="Times New Roman"/>
        </w:rPr>
        <w:t>din cadrul proiectului</w:t>
      </w:r>
      <w:r w:rsidR="003C06A0" w:rsidRPr="00FA0BAC">
        <w:rPr>
          <w:rFonts w:ascii="Times New Roman" w:hAnsi="Times New Roman" w:cs="Times New Roman"/>
        </w:rPr>
        <w:t xml:space="preserve">. </w:t>
      </w:r>
    </w:p>
    <w:p w14:paraId="1577DC08" w14:textId="7B30C7A1" w:rsidR="001C4FA9" w:rsidRPr="00FA0BAC" w:rsidRDefault="001C4FA9" w:rsidP="001C4FA9">
      <w:pPr>
        <w:numPr>
          <w:ilvl w:val="0"/>
          <w:numId w:val="8"/>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cazul proiectelor implementate în  parteneriat, </w:t>
      </w:r>
      <w:r w:rsidR="00104FDF">
        <w:rPr>
          <w:rFonts w:ascii="Times New Roman" w:hAnsi="Times New Roman" w:cs="Times New Roman"/>
        </w:rPr>
        <w:t>beneficiarul-</w:t>
      </w:r>
      <w:r w:rsidRPr="00FA0BAC">
        <w:rPr>
          <w:rFonts w:ascii="Times New Roman" w:hAnsi="Times New Roman" w:cs="Times New Roman"/>
        </w:rPr>
        <w:t>lider de proiect și, după caz, partenerul/partenerii acestuia cuprind în bugetele proprii sumele aferente valorii eligibile și neeligibile, corespunzătoare activităților proprii din proiect, asumate potrivit prevederilor acordului de parteneriat, anexă la contractul de finanțare.</w:t>
      </w:r>
    </w:p>
    <w:p w14:paraId="76A9ED44" w14:textId="79772F77" w:rsidR="00AE1F80" w:rsidRPr="00FA0BAC" w:rsidRDefault="001C4FA9" w:rsidP="001C4FA9">
      <w:pPr>
        <w:numPr>
          <w:ilvl w:val="0"/>
          <w:numId w:val="8"/>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Valoarea eligibilă și neeligibilă aprobată prin prezentul contract de finanțare poate fi modificată, în condițiile prevăzute de prezentul contract de finanțare.</w:t>
      </w:r>
    </w:p>
    <w:p w14:paraId="7F23C51E" w14:textId="77777777" w:rsidR="001C4FA9" w:rsidRPr="00FA0BAC" w:rsidRDefault="001C4FA9" w:rsidP="001C4FA9">
      <w:pPr>
        <w:numPr>
          <w:ilvl w:val="0"/>
          <w:numId w:val="8"/>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Proiectul implementat din fonduri europene nerambursabile aferente PNRR este considerat acțiune multianuală. Angajamentele legale, inclusiv contractele de achiziție publică aferente proiectului, pot fi anuale sau multianuale. </w:t>
      </w:r>
    </w:p>
    <w:p w14:paraId="34D15C96" w14:textId="5F673492" w:rsidR="00F91F3B" w:rsidRPr="00FA0BAC" w:rsidRDefault="00F91F3B" w:rsidP="001C4FA9">
      <w:pPr>
        <w:numPr>
          <w:ilvl w:val="0"/>
          <w:numId w:val="8"/>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Nu se acordă prefinanțare în cadrul prezentului contract.</w:t>
      </w:r>
    </w:p>
    <w:p w14:paraId="409081C8" w14:textId="77777777" w:rsidR="008E7BEF" w:rsidRPr="00FA0BAC" w:rsidRDefault="008E7BEF" w:rsidP="001C4FA9">
      <w:pPr>
        <w:pBdr>
          <w:top w:val="nil"/>
          <w:left w:val="nil"/>
          <w:bottom w:val="nil"/>
          <w:right w:val="nil"/>
          <w:between w:val="nil"/>
        </w:pBdr>
        <w:spacing w:line="276" w:lineRule="auto"/>
        <w:jc w:val="both"/>
        <w:rPr>
          <w:rFonts w:ascii="Times New Roman" w:hAnsi="Times New Roman" w:cs="Times New Roman"/>
        </w:rPr>
      </w:pPr>
    </w:p>
    <w:p w14:paraId="3FDEB57E" w14:textId="271AF4C2" w:rsidR="00FF2FAA" w:rsidRPr="00FA0BAC" w:rsidRDefault="00104FDF" w:rsidP="00FF2FAA">
      <w:pPr>
        <w:spacing w:line="276" w:lineRule="auto"/>
        <w:jc w:val="both"/>
        <w:outlineLvl w:val="0"/>
        <w:rPr>
          <w:rFonts w:ascii="Times New Roman" w:hAnsi="Times New Roman" w:cs="Times New Roman"/>
        </w:rPr>
      </w:pPr>
      <w:bookmarkStart w:id="9" w:name="_Toc129271808"/>
      <w:bookmarkStart w:id="10" w:name="_Toc131147423"/>
      <w:r w:rsidRPr="00FA0BAC">
        <w:rPr>
          <w:rFonts w:ascii="Times New Roman" w:eastAsia="Trebuchet MS" w:hAnsi="Times New Roman" w:cs="Times New Roman"/>
          <w:b/>
          <w:color w:val="000000"/>
        </w:rPr>
        <w:t xml:space="preserve">Articolul </w:t>
      </w:r>
      <w:r w:rsidR="00877D86" w:rsidRPr="00FA0BAC">
        <w:rPr>
          <w:rFonts w:ascii="Times New Roman" w:eastAsia="Trebuchet MS" w:hAnsi="Times New Roman" w:cs="Times New Roman"/>
          <w:b/>
          <w:color w:val="000000"/>
        </w:rPr>
        <w:t>4</w:t>
      </w:r>
      <w:r w:rsidR="00FF2FAA" w:rsidRPr="00FA0BAC">
        <w:rPr>
          <w:rFonts w:ascii="Times New Roman" w:eastAsia="Trebuchet MS" w:hAnsi="Times New Roman" w:cs="Times New Roman"/>
          <w:b/>
          <w:color w:val="000000"/>
        </w:rPr>
        <w:t xml:space="preserve"> - </w:t>
      </w:r>
      <w:r w:rsidR="00E57E8F" w:rsidRPr="00FA0BAC">
        <w:rPr>
          <w:rFonts w:ascii="Times New Roman" w:hAnsi="Times New Roman" w:cs="Times New Roman"/>
          <w:b/>
        </w:rPr>
        <w:t>Încetarea, rezilierea, denunțarea unilaterală și suspendarea contractului de finanțare</w:t>
      </w:r>
      <w:bookmarkEnd w:id="9"/>
      <w:bookmarkEnd w:id="10"/>
    </w:p>
    <w:p w14:paraId="44DF67C1" w14:textId="58B4C494" w:rsidR="00FF2FAA" w:rsidRPr="00FA0BAC" w:rsidRDefault="00FF2FAA" w:rsidP="000C6D4E">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Prezentul contract de finanțare încetează să producă efecte de la data îndeplinirii, de către părțile </w:t>
      </w:r>
      <w:r w:rsidR="00E57E8F" w:rsidRPr="00FA0BAC">
        <w:rPr>
          <w:rFonts w:ascii="Times New Roman" w:hAnsi="Times New Roman" w:cs="Times New Roman"/>
        </w:rPr>
        <w:t>contractante</w:t>
      </w:r>
      <w:r w:rsidRPr="00FA0BAC">
        <w:rPr>
          <w:rFonts w:ascii="Times New Roman" w:hAnsi="Times New Roman" w:cs="Times New Roman"/>
        </w:rPr>
        <w:t>, a obligațiilor care le revin conform prevederilor contractuale, cu menținerea</w:t>
      </w:r>
      <w:r w:rsidR="00E57E8F" w:rsidRPr="00FA0BAC">
        <w:rPr>
          <w:rFonts w:ascii="Times New Roman" w:hAnsi="Times New Roman" w:cs="Times New Roman"/>
        </w:rPr>
        <w:t xml:space="preserve"> </w:t>
      </w:r>
      <w:r w:rsidRPr="00FA0BAC">
        <w:rPr>
          <w:rFonts w:ascii="Times New Roman" w:hAnsi="Times New Roman" w:cs="Times New Roman"/>
        </w:rPr>
        <w:t>obligațiilor</w:t>
      </w:r>
      <w:r w:rsidR="00104FDF">
        <w:rPr>
          <w:rFonts w:ascii="Times New Roman" w:hAnsi="Times New Roman" w:cs="Times New Roman"/>
        </w:rPr>
        <w:t xml:space="preserve"> privind păstrarea evidențelor/</w:t>
      </w:r>
      <w:r w:rsidRPr="00FA0BAC">
        <w:rPr>
          <w:rFonts w:ascii="Times New Roman" w:hAnsi="Times New Roman" w:cs="Times New Roman"/>
        </w:rPr>
        <w:t>sustenabilitatea investiției pentru o perioadă de 5 ani.</w:t>
      </w:r>
    </w:p>
    <w:p w14:paraId="08A16BB8" w14:textId="67EA154D" w:rsidR="00FF2FAA" w:rsidRPr="00FA0BAC" w:rsidRDefault="00FF2FAA" w:rsidP="000C6D4E">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Contractul de finanțare încetează prin acordul de voință al părților, prin rezilierea acestuia sau la expirarea perioadei de va</w:t>
      </w:r>
      <w:r w:rsidR="00104FDF">
        <w:rPr>
          <w:rFonts w:ascii="Times New Roman" w:hAnsi="Times New Roman" w:cs="Times New Roman"/>
        </w:rPr>
        <w:t>labilitate prevăzute la art. 2 alin.(1)</w:t>
      </w:r>
      <w:r w:rsidRPr="00FA0BAC">
        <w:rPr>
          <w:rFonts w:ascii="Times New Roman" w:hAnsi="Times New Roman" w:cs="Times New Roman"/>
        </w:rPr>
        <w:t xml:space="preserve"> din prezentul contract de finanțare.</w:t>
      </w:r>
    </w:p>
    <w:p w14:paraId="5B1559B8" w14:textId="441F5494" w:rsidR="00FF2FAA" w:rsidRPr="00FA0BAC" w:rsidRDefault="00FF2FAA" w:rsidP="000C6D4E">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lastRenderedPageBreak/>
        <w:t xml:space="preserve">Beneficiarul poate solicita MAI-RI, în cazuri temeinic justificate și care nu sunt datorate exclusiv culpei </w:t>
      </w:r>
      <w:r w:rsidR="00E56603" w:rsidRPr="00FA0BAC">
        <w:rPr>
          <w:rFonts w:ascii="Times New Roman" w:hAnsi="Times New Roman" w:cs="Times New Roman"/>
        </w:rPr>
        <w:t>beneficiarului</w:t>
      </w:r>
      <w:r w:rsidRPr="00FA0BAC">
        <w:rPr>
          <w:rFonts w:ascii="Times New Roman" w:hAnsi="Times New Roman" w:cs="Times New Roman"/>
        </w:rPr>
        <w:t>, încetarea contractului de finanțare prin acordul de voință al părților, cu respectarea ca</w:t>
      </w:r>
      <w:r w:rsidR="00E56603">
        <w:rPr>
          <w:rFonts w:ascii="Times New Roman" w:hAnsi="Times New Roman" w:cs="Times New Roman"/>
        </w:rPr>
        <w:t>drului legal indicat la art. 1 alin.(4)</w:t>
      </w:r>
      <w:r w:rsidRPr="00FA0BAC">
        <w:rPr>
          <w:rFonts w:ascii="Times New Roman" w:hAnsi="Times New Roman" w:cs="Times New Roman"/>
        </w:rPr>
        <w:t xml:space="preserve"> din prezentul contract de finanțare.</w:t>
      </w:r>
    </w:p>
    <w:p w14:paraId="16E87544" w14:textId="09B6C3F3" w:rsidR="00CB6D50" w:rsidRPr="00FA0BAC" w:rsidRDefault="00CB6D50" w:rsidP="00CB6D50">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situația neîndeplinirii cu intenție,  de către </w:t>
      </w:r>
      <w:r w:rsidR="00E56603" w:rsidRPr="00FA0BAC">
        <w:rPr>
          <w:rFonts w:ascii="Times New Roman" w:hAnsi="Times New Roman" w:cs="Times New Roman"/>
        </w:rPr>
        <w:t>beneficiar</w:t>
      </w:r>
      <w:r w:rsidRPr="00FA0BAC">
        <w:rPr>
          <w:rFonts w:ascii="Times New Roman" w:hAnsi="Times New Roman" w:cs="Times New Roman"/>
        </w:rPr>
        <w:t>, a obligațiilor contractuale, care au condus la neînceperea implementării proiectului într-un termen de 3 luni  de la data intrării în vigoare a deciziei de finanțare, MAI-RI își rezervă dreptul de a anula decizia de finanțare, fără a mai fi necesară punerea în întârziere sau vreo altă formalitate în a</w:t>
      </w:r>
      <w:r w:rsidR="00E56603">
        <w:rPr>
          <w:rFonts w:ascii="Times New Roman" w:hAnsi="Times New Roman" w:cs="Times New Roman"/>
        </w:rPr>
        <w:t>cest sens în afara notificării/</w:t>
      </w:r>
      <w:r w:rsidRPr="00FA0BAC">
        <w:rPr>
          <w:rFonts w:ascii="Times New Roman" w:hAnsi="Times New Roman" w:cs="Times New Roman"/>
        </w:rPr>
        <w:t xml:space="preserve">informării </w:t>
      </w:r>
      <w:r w:rsidR="00E56603" w:rsidRPr="00FA0BAC">
        <w:rPr>
          <w:rFonts w:ascii="Times New Roman" w:hAnsi="Times New Roman" w:cs="Times New Roman"/>
        </w:rPr>
        <w:t xml:space="preserve">beneficiarului </w:t>
      </w:r>
      <w:r w:rsidRPr="00FA0BAC">
        <w:rPr>
          <w:rFonts w:ascii="Times New Roman" w:hAnsi="Times New Roman" w:cs="Times New Roman"/>
        </w:rPr>
        <w:t>despre aceasta.</w:t>
      </w:r>
    </w:p>
    <w:p w14:paraId="6EE76866" w14:textId="496CDC24" w:rsidR="00CB6D50" w:rsidRPr="00FA0BAC" w:rsidRDefault="00CB6D50" w:rsidP="00CB6D50">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situația neîndeplinirii cu intenție, de către </w:t>
      </w:r>
      <w:r w:rsidR="00E56603" w:rsidRPr="00FA0BAC">
        <w:rPr>
          <w:rFonts w:ascii="Times New Roman" w:hAnsi="Times New Roman" w:cs="Times New Roman"/>
        </w:rPr>
        <w:t>beneficiar</w:t>
      </w:r>
      <w:r w:rsidRPr="00FA0BAC">
        <w:rPr>
          <w:rFonts w:ascii="Times New Roman" w:hAnsi="Times New Roman" w:cs="Times New Roman"/>
        </w:rPr>
        <w:t>, a obligațiilor contractuale, care au condus la nedemararea, în termen de 6 luni, a uneia dintre activitățile prin care se asigură atingerea rezultatelor proiectului, MAI-RI își rezervă dreptul de a anula decizia de finanțare, fără a mai fi necesară punerea în întârziere sau vreo altă formalitate în a</w:t>
      </w:r>
      <w:r w:rsidR="00E56603">
        <w:rPr>
          <w:rFonts w:ascii="Times New Roman" w:hAnsi="Times New Roman" w:cs="Times New Roman"/>
        </w:rPr>
        <w:t>cest sens în afara notificării/</w:t>
      </w:r>
      <w:r w:rsidRPr="00FA0BAC">
        <w:rPr>
          <w:rFonts w:ascii="Times New Roman" w:hAnsi="Times New Roman" w:cs="Times New Roman"/>
        </w:rPr>
        <w:t xml:space="preserve">informării </w:t>
      </w:r>
      <w:r w:rsidR="00E56603" w:rsidRPr="00FA0BAC">
        <w:rPr>
          <w:rFonts w:ascii="Times New Roman" w:hAnsi="Times New Roman" w:cs="Times New Roman"/>
        </w:rPr>
        <w:t xml:space="preserve">beneficiarului </w:t>
      </w:r>
      <w:r w:rsidRPr="00FA0BAC">
        <w:rPr>
          <w:rFonts w:ascii="Times New Roman" w:hAnsi="Times New Roman" w:cs="Times New Roman"/>
        </w:rPr>
        <w:t>despre aceasta, cu obligația restituirii în întregime, în termen de maxim 15 zile de la data comunicării notificării de anulare, a sumelor transferate aferente cheltuielilor efectuate în cadrul deciziei de finanțare din fonduri europene nerambursabile din PNRR.</w:t>
      </w:r>
    </w:p>
    <w:p w14:paraId="6DE93590" w14:textId="629C2032" w:rsidR="00FF2FAA" w:rsidRPr="00FA0BAC" w:rsidRDefault="00FF2FAA" w:rsidP="000C6D4E">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Dacă se constată neconcordanța între starea de fapt dovedită și cele declarate de către </w:t>
      </w:r>
      <w:r w:rsidR="00072E31" w:rsidRPr="00FA0BAC">
        <w:rPr>
          <w:rFonts w:ascii="Times New Roman" w:hAnsi="Times New Roman" w:cs="Times New Roman"/>
        </w:rPr>
        <w:t xml:space="preserve">beneficiar </w:t>
      </w:r>
      <w:r w:rsidRPr="00FA0BAC">
        <w:rPr>
          <w:rFonts w:ascii="Times New Roman" w:hAnsi="Times New Roman" w:cs="Times New Roman"/>
        </w:rPr>
        <w:t xml:space="preserve">la momentul evaluării și contractării proiectului cu privire la evitarea conflictelor de interese, a fraudei, corupției și dublei finanțări, MAI-RI își rezervă dreptul de a rezilia unilateral contractul de finanțare, fără a mai fi necesară punerea în întârziere sau vreo altă formalitate în acest sens în afara notificării/informării </w:t>
      </w:r>
      <w:r w:rsidR="00072E31" w:rsidRPr="00FA0BAC">
        <w:rPr>
          <w:rFonts w:ascii="Times New Roman" w:hAnsi="Times New Roman" w:cs="Times New Roman"/>
        </w:rPr>
        <w:t xml:space="preserve">beneficiarului </w:t>
      </w:r>
      <w:r w:rsidRPr="00FA0BAC">
        <w:rPr>
          <w:rFonts w:ascii="Times New Roman" w:hAnsi="Times New Roman" w:cs="Times New Roman"/>
        </w:rPr>
        <w:t>despre aceasta, cu obligația restituirii în întregime, în termen de maxim 15 zile de la data comunicării notificării de reziliere, a sumelor transferate aferente cheltuielilor efectuate în cadrul contractului de finanțare din fonduri europene nerambursabile din PNRR.</w:t>
      </w:r>
    </w:p>
    <w:p w14:paraId="26B8D810" w14:textId="2395FFA2" w:rsidR="00FF2FAA" w:rsidRPr="00FA0BAC" w:rsidRDefault="00FF2FAA" w:rsidP="000C6D4E">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poate decide rezilierea contractului de finanțare în situația în care sunt constatate neregulile menționate la art. </w:t>
      </w:r>
      <w:r w:rsidR="00C82493" w:rsidRPr="00FA0BAC">
        <w:rPr>
          <w:rFonts w:ascii="Times New Roman" w:hAnsi="Times New Roman" w:cs="Times New Roman"/>
        </w:rPr>
        <w:t>4 alin.(6)</w:t>
      </w:r>
      <w:r w:rsidR="00323870" w:rsidRPr="00FA0BAC">
        <w:rPr>
          <w:rFonts w:ascii="Times New Roman" w:hAnsi="Times New Roman" w:cs="Times New Roman"/>
        </w:rPr>
        <w:t xml:space="preserve"> și descrise în Cap. 10 </w:t>
      </w:r>
      <w:r w:rsidR="00C82493" w:rsidRPr="00FA0BAC">
        <w:rPr>
          <w:rFonts w:ascii="Times New Roman" w:hAnsi="Times New Roman" w:cs="Times New Roman"/>
        </w:rPr>
        <w:t>și</w:t>
      </w:r>
      <w:r w:rsidRPr="00FA0BAC">
        <w:rPr>
          <w:rFonts w:ascii="Times New Roman" w:hAnsi="Times New Roman" w:cs="Times New Roman"/>
        </w:rPr>
        <w:t>, de plin drept, fără intervenția instanței judecătorești și fără a mai fi necesară punerea în întârziere sau vreo altă formalitate în acest sens în afara notificării</w:t>
      </w:r>
      <w:r w:rsidRPr="00072E31">
        <w:rPr>
          <w:rFonts w:ascii="Times New Roman" w:hAnsi="Times New Roman" w:cs="Times New Roman"/>
          <w:i/>
        </w:rPr>
        <w:t>/</w:t>
      </w:r>
      <w:r w:rsidRPr="00FA0BAC">
        <w:rPr>
          <w:rFonts w:ascii="Times New Roman" w:hAnsi="Times New Roman" w:cs="Times New Roman"/>
        </w:rPr>
        <w:t xml:space="preserve">informării </w:t>
      </w:r>
      <w:r w:rsidR="00072E31" w:rsidRPr="00FA0BAC">
        <w:rPr>
          <w:rFonts w:ascii="Times New Roman" w:hAnsi="Times New Roman" w:cs="Times New Roman"/>
        </w:rPr>
        <w:t xml:space="preserve">beneficiarului </w:t>
      </w:r>
      <w:r w:rsidRPr="00FA0BAC">
        <w:rPr>
          <w:rFonts w:ascii="Times New Roman" w:hAnsi="Times New Roman" w:cs="Times New Roman"/>
        </w:rPr>
        <w:t>despre aceasta.</w:t>
      </w:r>
    </w:p>
    <w:p w14:paraId="396F95AB" w14:textId="1453D933" w:rsidR="00FF2FAA" w:rsidRPr="00FA0BAC" w:rsidRDefault="00FF2FAA" w:rsidP="000C6D4E">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toate situațiile în care MAI-RI constată că se impune rezilierea contractului de finanțare, </w:t>
      </w:r>
      <w:r w:rsidR="00072E31" w:rsidRPr="00FA0BAC">
        <w:rPr>
          <w:rFonts w:ascii="Times New Roman" w:hAnsi="Times New Roman" w:cs="Times New Roman"/>
        </w:rPr>
        <w:t xml:space="preserve">beneficiarul </w:t>
      </w:r>
      <w:r w:rsidR="00072E31">
        <w:rPr>
          <w:rFonts w:ascii="Times New Roman" w:hAnsi="Times New Roman" w:cs="Times New Roman"/>
        </w:rPr>
        <w:t>va fi notificat/</w:t>
      </w:r>
      <w:r w:rsidRPr="00FA0BAC">
        <w:rPr>
          <w:rFonts w:ascii="Times New Roman" w:hAnsi="Times New Roman" w:cs="Times New Roman"/>
        </w:rPr>
        <w:t>informat cu privire la decizia de reziliere și obligațiile subsecvente acesteia, în termen de 5 zile lucrătoare de la luarea deciziei.</w:t>
      </w:r>
    </w:p>
    <w:p w14:paraId="7ABA9E7C" w14:textId="47A8C0F0" w:rsidR="00FF2FAA" w:rsidRPr="00FA0BAC" w:rsidRDefault="00FF2FAA" w:rsidP="000C6D4E">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Beneficiarul poate solicita MAI-RI suspendarea aplicării prevederilor contractului de finanțare, în vederea prelungirii perioadei de implementare, cu respectarea ca</w:t>
      </w:r>
      <w:r w:rsidR="00072E31">
        <w:rPr>
          <w:rFonts w:ascii="Times New Roman" w:hAnsi="Times New Roman" w:cs="Times New Roman"/>
        </w:rPr>
        <w:t>drului legal indicat la art. 1 alin.(4) și art. 2 alin.(4)</w:t>
      </w:r>
      <w:r w:rsidRPr="00FA0BAC">
        <w:rPr>
          <w:rFonts w:ascii="Times New Roman" w:hAnsi="Times New Roman" w:cs="Times New Roman"/>
        </w:rPr>
        <w:t xml:space="preserve"> din prezentul contract de finanțare în cazuri temeinic justificate și care nu sunt datorate exclusiv culpei </w:t>
      </w:r>
      <w:r w:rsidR="003B306B" w:rsidRPr="00FA0BAC">
        <w:rPr>
          <w:rFonts w:ascii="Times New Roman" w:hAnsi="Times New Roman" w:cs="Times New Roman"/>
        </w:rPr>
        <w:t>beneficiarului</w:t>
      </w:r>
      <w:r w:rsidRPr="00FA0BAC">
        <w:rPr>
          <w:rFonts w:ascii="Times New Roman" w:hAnsi="Times New Roman" w:cs="Times New Roman"/>
        </w:rPr>
        <w:t>.</w:t>
      </w:r>
    </w:p>
    <w:p w14:paraId="645F0417" w14:textId="353D01AE" w:rsidR="00FF2FAA" w:rsidRPr="00FA0BAC" w:rsidRDefault="00FF2FAA" w:rsidP="000C6D4E">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 În situația în care </w:t>
      </w:r>
      <w:r w:rsidR="00072E31">
        <w:rPr>
          <w:rFonts w:ascii="Times New Roman" w:hAnsi="Times New Roman" w:cs="Times New Roman"/>
        </w:rPr>
        <w:t>Comisia Europeană, denumită în continuarea CE</w:t>
      </w:r>
      <w:r w:rsidR="00072E31" w:rsidRPr="00FA0BAC">
        <w:rPr>
          <w:rFonts w:ascii="Times New Roman" w:hAnsi="Times New Roman" w:cs="Times New Roman"/>
        </w:rPr>
        <w:t xml:space="preserve"> </w:t>
      </w:r>
      <w:r w:rsidRPr="00FA0BAC">
        <w:rPr>
          <w:rFonts w:ascii="Times New Roman" w:hAnsi="Times New Roman" w:cs="Times New Roman"/>
        </w:rPr>
        <w:t xml:space="preserve">suspendă plățile și/sau acordurile privind contribuția financiară nerambursabilă din PNRR, contractul de finanțare asociat țintelor vizate continuă a fi finanțat din bugetul de stat până la comunicarea deciziei </w:t>
      </w:r>
      <w:r w:rsidR="00670DD2" w:rsidRPr="00FA0BAC">
        <w:rPr>
          <w:rFonts w:ascii="Times New Roman" w:hAnsi="Times New Roman" w:cs="Times New Roman"/>
        </w:rPr>
        <w:t>C</w:t>
      </w:r>
      <w:r w:rsidR="00072E31">
        <w:rPr>
          <w:rFonts w:ascii="Times New Roman" w:hAnsi="Times New Roman" w:cs="Times New Roman"/>
        </w:rPr>
        <w:t xml:space="preserve">E </w:t>
      </w:r>
      <w:r w:rsidRPr="00FA0BAC">
        <w:rPr>
          <w:rFonts w:ascii="Times New Roman" w:hAnsi="Times New Roman" w:cs="Times New Roman"/>
        </w:rPr>
        <w:t>de ridicare a suspendării plăților și/sau acordurilor respective, în conformitate cu dispozițiile legale incidente.</w:t>
      </w:r>
    </w:p>
    <w:p w14:paraId="2C2CC8BD" w14:textId="6AF17357" w:rsidR="00FF2FAA" w:rsidRPr="00FA0BAC" w:rsidRDefault="00FF2FAA" w:rsidP="000C6D4E">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 În situația în care </w:t>
      </w:r>
      <w:r w:rsidR="00670DD2" w:rsidRPr="00FA0BAC">
        <w:rPr>
          <w:rFonts w:ascii="Times New Roman" w:hAnsi="Times New Roman" w:cs="Times New Roman"/>
        </w:rPr>
        <w:t>C</w:t>
      </w:r>
      <w:r w:rsidR="00072E31">
        <w:rPr>
          <w:rFonts w:ascii="Times New Roman" w:hAnsi="Times New Roman" w:cs="Times New Roman"/>
        </w:rPr>
        <w:t>E</w:t>
      </w:r>
      <w:r w:rsidR="00670DD2" w:rsidRPr="00FA0BAC">
        <w:rPr>
          <w:rFonts w:ascii="Times New Roman" w:hAnsi="Times New Roman" w:cs="Times New Roman"/>
        </w:rPr>
        <w:t xml:space="preserve"> </w:t>
      </w:r>
      <w:r w:rsidRPr="00FA0BAC">
        <w:rPr>
          <w:rFonts w:ascii="Times New Roman" w:hAnsi="Times New Roman" w:cs="Times New Roman"/>
        </w:rPr>
        <w:t xml:space="preserve">suspendă plățile și/sau acordurile privind contribuția financiară nerambursabilă din PNRR ca urmare a îndeplinirii parțiale a țintelor aferente uneia sau mai multor tranșe de plată stabilite potrivit CID, dacă contractul de finanțare este asociat țintelor respective, acesta continuă a fi finanțat din bugetul de stat pentru o perioadă de maxim 6 luni de la data comunicării deciziei </w:t>
      </w:r>
      <w:r w:rsidR="00670DD2" w:rsidRPr="00FA0BAC">
        <w:rPr>
          <w:rFonts w:ascii="Times New Roman" w:hAnsi="Times New Roman" w:cs="Times New Roman"/>
        </w:rPr>
        <w:t>C</w:t>
      </w:r>
      <w:r w:rsidR="00072E31">
        <w:rPr>
          <w:rFonts w:ascii="Times New Roman" w:hAnsi="Times New Roman" w:cs="Times New Roman"/>
        </w:rPr>
        <w:t>E</w:t>
      </w:r>
      <w:r w:rsidRPr="00FA0BAC">
        <w:rPr>
          <w:rFonts w:ascii="Times New Roman" w:hAnsi="Times New Roman" w:cs="Times New Roman"/>
        </w:rPr>
        <w:t>, în conformitate cu dispozițiile legale incidente.</w:t>
      </w:r>
    </w:p>
    <w:p w14:paraId="38858800" w14:textId="1114060E" w:rsidR="00E57E8F" w:rsidRPr="00FA0BAC" w:rsidRDefault="00FF2FAA" w:rsidP="000C6D4E">
      <w:pPr>
        <w:pStyle w:val="ListParagraph"/>
        <w:numPr>
          <w:ilvl w:val="0"/>
          <w:numId w:val="69"/>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 În situația în care </w:t>
      </w:r>
      <w:r w:rsidR="00670DD2" w:rsidRPr="00FA0BAC">
        <w:rPr>
          <w:rFonts w:ascii="Times New Roman" w:hAnsi="Times New Roman" w:cs="Times New Roman"/>
        </w:rPr>
        <w:t>C</w:t>
      </w:r>
      <w:r w:rsidR="00072E31">
        <w:rPr>
          <w:rFonts w:ascii="Times New Roman" w:hAnsi="Times New Roman" w:cs="Times New Roman"/>
        </w:rPr>
        <w:t>E</w:t>
      </w:r>
      <w:r w:rsidR="00670DD2" w:rsidRPr="00FA0BAC">
        <w:rPr>
          <w:rFonts w:ascii="Times New Roman" w:hAnsi="Times New Roman" w:cs="Times New Roman"/>
        </w:rPr>
        <w:t xml:space="preserve"> </w:t>
      </w:r>
      <w:r w:rsidRPr="00FA0BAC">
        <w:rPr>
          <w:rFonts w:ascii="Times New Roman" w:hAnsi="Times New Roman" w:cs="Times New Roman"/>
        </w:rPr>
        <w:t xml:space="preserve">dezangajează contribuția financiară nerambursabilă din PNRR asociată </w:t>
      </w:r>
      <w:r w:rsidRPr="00FA0BAC">
        <w:rPr>
          <w:rFonts w:ascii="Times New Roman" w:hAnsi="Times New Roman" w:cs="Times New Roman"/>
        </w:rPr>
        <w:lastRenderedPageBreak/>
        <w:t>țintelor, MAI-RI suspendă parțial activitățile aferente țintelor respective din cadrul contractului de finanțare, până la identificarea de noi surse de finanțare, sau solicită încetarea contractului, cu acordul părților, cu obligația restituirii în întregime, în termen de maxim 15 zile de la data încetării, a sumelor transferate aferente cheltuielilor efectuate în cadrul contractului de finanțare din fonduri europene nerambursabile din PNRR, în conformitate cu dispozițiile legale incidente.</w:t>
      </w:r>
    </w:p>
    <w:p w14:paraId="1320822D" w14:textId="77777777" w:rsidR="00FF2FAA" w:rsidRPr="00FA0BAC" w:rsidRDefault="00FF2FAA" w:rsidP="000C6D4E">
      <w:pPr>
        <w:rPr>
          <w:rFonts w:ascii="Times New Roman" w:hAnsi="Times New Roman" w:cs="Times New Roman"/>
        </w:rPr>
      </w:pPr>
    </w:p>
    <w:p w14:paraId="12988CD9" w14:textId="0A6D8691" w:rsidR="001C4FA9" w:rsidRPr="00FA0BAC" w:rsidRDefault="00965A2B" w:rsidP="000C6D4E">
      <w:pPr>
        <w:spacing w:line="276" w:lineRule="auto"/>
        <w:jc w:val="both"/>
        <w:outlineLvl w:val="0"/>
        <w:rPr>
          <w:rFonts w:ascii="Times New Roman" w:eastAsia="Trebuchet MS" w:hAnsi="Times New Roman" w:cs="Times New Roman"/>
          <w:b/>
          <w:color w:val="000000"/>
        </w:rPr>
      </w:pPr>
      <w:bookmarkStart w:id="11" w:name="_Toc129271809"/>
      <w:bookmarkStart w:id="12" w:name="_Toc131147424"/>
      <w:r w:rsidRPr="00FA0BAC">
        <w:rPr>
          <w:rFonts w:ascii="Times New Roman" w:eastAsia="Trebuchet MS" w:hAnsi="Times New Roman" w:cs="Times New Roman"/>
          <w:b/>
          <w:color w:val="000000"/>
        </w:rPr>
        <w:t xml:space="preserve">Articolul </w:t>
      </w:r>
      <w:r w:rsidR="00877D86" w:rsidRPr="00FA0BAC">
        <w:rPr>
          <w:rFonts w:ascii="Times New Roman" w:eastAsia="Trebuchet MS" w:hAnsi="Times New Roman" w:cs="Times New Roman"/>
          <w:b/>
          <w:color w:val="000000"/>
        </w:rPr>
        <w:t xml:space="preserve">5 </w:t>
      </w:r>
      <w:r w:rsidR="001C4FA9" w:rsidRPr="00FA0BAC">
        <w:rPr>
          <w:rFonts w:ascii="Times New Roman" w:eastAsia="Trebuchet MS" w:hAnsi="Times New Roman" w:cs="Times New Roman"/>
          <w:b/>
          <w:color w:val="000000"/>
        </w:rPr>
        <w:t xml:space="preserve"> - </w:t>
      </w:r>
      <w:r w:rsidR="00877D86" w:rsidRPr="00FA0BAC">
        <w:rPr>
          <w:rFonts w:ascii="Times New Roman" w:eastAsia="Trebuchet MS" w:hAnsi="Times New Roman" w:cs="Times New Roman"/>
          <w:b/>
          <w:color w:val="000000"/>
        </w:rPr>
        <w:t>Comunicarea între părți</w:t>
      </w:r>
      <w:bookmarkEnd w:id="11"/>
      <w:bookmarkEnd w:id="12"/>
    </w:p>
    <w:p w14:paraId="0992022D" w14:textId="219A57C0" w:rsidR="00E57E8F" w:rsidRPr="00FA0BAC" w:rsidRDefault="001C4FA9" w:rsidP="000C6D4E">
      <w:pPr>
        <w:pStyle w:val="ListParagraph"/>
        <w:numPr>
          <w:ilvl w:val="0"/>
          <w:numId w:val="70"/>
        </w:numPr>
        <w:spacing w:line="276" w:lineRule="auto"/>
        <w:ind w:left="426" w:hanging="426"/>
        <w:jc w:val="both"/>
        <w:rPr>
          <w:rFonts w:ascii="Times New Roman" w:hAnsi="Times New Roman" w:cs="Times New Roman"/>
        </w:rPr>
      </w:pPr>
      <w:r w:rsidRPr="00FA0BAC">
        <w:rPr>
          <w:rFonts w:ascii="Times New Roman" w:hAnsi="Times New Roman" w:cs="Times New Roman"/>
        </w:rPr>
        <w:t xml:space="preserve">Orice comunicare între părți în legătură cu prezentul contract se efectuează în scris, inclusiv prin mijloace electronice. </w:t>
      </w:r>
    </w:p>
    <w:p w14:paraId="270B6DDE" w14:textId="77777777" w:rsidR="001C4FA9" w:rsidRPr="00FA0BAC" w:rsidRDefault="001C4FA9" w:rsidP="000C6D4E">
      <w:pPr>
        <w:pStyle w:val="ListParagraph"/>
        <w:numPr>
          <w:ilvl w:val="0"/>
          <w:numId w:val="70"/>
        </w:numPr>
        <w:spacing w:line="276" w:lineRule="auto"/>
        <w:ind w:left="426" w:hanging="426"/>
        <w:jc w:val="both"/>
        <w:rPr>
          <w:rFonts w:ascii="Times New Roman" w:hAnsi="Times New Roman" w:cs="Times New Roman"/>
        </w:rPr>
      </w:pPr>
      <w:r w:rsidRPr="00FA0BAC">
        <w:rPr>
          <w:rFonts w:ascii="Times New Roman" w:hAnsi="Times New Roman" w:cs="Times New Roman"/>
        </w:rPr>
        <w:t>MAI-RI poate comunica inclusiv prin instrucțiuni, modele și formate de formulare pentru aplicarea prezentului contract.</w:t>
      </w:r>
    </w:p>
    <w:p w14:paraId="7C82A700" w14:textId="1695EFB5" w:rsidR="001C4FA9" w:rsidRPr="00FA0BAC" w:rsidRDefault="001C4FA9" w:rsidP="000C6D4E">
      <w:pPr>
        <w:pStyle w:val="ListParagraph"/>
        <w:numPr>
          <w:ilvl w:val="0"/>
          <w:numId w:val="70"/>
        </w:numPr>
        <w:spacing w:line="276" w:lineRule="auto"/>
        <w:ind w:left="426" w:hanging="426"/>
        <w:jc w:val="both"/>
        <w:rPr>
          <w:rFonts w:ascii="Times New Roman" w:hAnsi="Times New Roman" w:cs="Times New Roman"/>
        </w:rPr>
      </w:pPr>
      <w:r w:rsidRPr="00FA0BAC">
        <w:rPr>
          <w:rFonts w:ascii="Times New Roman" w:hAnsi="Times New Roman" w:cs="Times New Roman"/>
        </w:rPr>
        <w:t>Comunicările dintre p</w:t>
      </w:r>
      <w:r w:rsidR="00965A2B">
        <w:rPr>
          <w:rFonts w:ascii="Times New Roman" w:hAnsi="Times New Roman" w:cs="Times New Roman"/>
        </w:rPr>
        <w:t>ărți pot fi trimise prin poștă/</w:t>
      </w:r>
      <w:r w:rsidRPr="00FA0BAC">
        <w:rPr>
          <w:rFonts w:ascii="Times New Roman" w:hAnsi="Times New Roman" w:cs="Times New Roman"/>
        </w:rPr>
        <w:t>curier, fax sau poștă electronică, utilizând datele de contact indicate de părți în prezentul contract de finanțare.</w:t>
      </w:r>
    </w:p>
    <w:p w14:paraId="3B4DA489" w14:textId="77777777" w:rsidR="001C4FA9" w:rsidRPr="00FA0BAC" w:rsidRDefault="001C4FA9" w:rsidP="000C6D4E">
      <w:pPr>
        <w:pStyle w:val="ListParagraph"/>
        <w:numPr>
          <w:ilvl w:val="0"/>
          <w:numId w:val="70"/>
        </w:numPr>
        <w:spacing w:line="276" w:lineRule="auto"/>
        <w:ind w:left="426" w:hanging="426"/>
        <w:jc w:val="both"/>
        <w:rPr>
          <w:rFonts w:ascii="Times New Roman" w:hAnsi="Times New Roman" w:cs="Times New Roman"/>
        </w:rPr>
      </w:pPr>
      <w:r w:rsidRPr="00FA0BAC">
        <w:rPr>
          <w:rFonts w:ascii="Times New Roman" w:hAnsi="Times New Roman" w:cs="Times New Roman"/>
        </w:rPr>
        <w:t>Comunicările dintre părți realizate prin poștă/ curier și fax trebuie înregistrate atât în momentul transmiterii, cât și în momentul primirii.</w:t>
      </w:r>
    </w:p>
    <w:p w14:paraId="2CADE739" w14:textId="77777777" w:rsidR="001C4FA9" w:rsidRPr="00FA0BAC" w:rsidRDefault="001C4FA9" w:rsidP="000C6D4E">
      <w:pPr>
        <w:pStyle w:val="ListParagraph"/>
        <w:numPr>
          <w:ilvl w:val="0"/>
          <w:numId w:val="70"/>
        </w:numPr>
        <w:spacing w:line="276" w:lineRule="auto"/>
        <w:ind w:left="426" w:hanging="426"/>
        <w:jc w:val="both"/>
        <w:rPr>
          <w:rFonts w:ascii="Times New Roman" w:hAnsi="Times New Roman" w:cs="Times New Roman"/>
        </w:rPr>
      </w:pPr>
      <w:r w:rsidRPr="00FA0BAC">
        <w:rPr>
          <w:rFonts w:ascii="Times New Roman" w:hAnsi="Times New Roman" w:cs="Times New Roman"/>
        </w:rPr>
        <w:t>În cazul comunicărilor dintre părți realizate prin fax sau e-mail trebuie să existe confirmarea de primire a acestora.</w:t>
      </w:r>
    </w:p>
    <w:p w14:paraId="31EB4ABF" w14:textId="55CD5FC8" w:rsidR="001120B1" w:rsidRDefault="001C4FA9" w:rsidP="000C6D4E">
      <w:pPr>
        <w:pStyle w:val="ListParagraph"/>
        <w:numPr>
          <w:ilvl w:val="0"/>
          <w:numId w:val="70"/>
        </w:numPr>
        <w:spacing w:line="276" w:lineRule="auto"/>
        <w:ind w:left="426" w:hanging="426"/>
        <w:jc w:val="both"/>
        <w:rPr>
          <w:rFonts w:ascii="Times New Roman" w:hAnsi="Times New Roman" w:cs="Times New Roman"/>
        </w:rPr>
      </w:pPr>
      <w:r w:rsidRPr="00FA0BAC">
        <w:rPr>
          <w:rFonts w:ascii="Times New Roman" w:hAnsi="Times New Roman" w:cs="Times New Roman"/>
        </w:rPr>
        <w:t>Transmiterea corespondenței legate de prezentul contract de finanțare se face utilizând următoarele coordonate:</w:t>
      </w:r>
    </w:p>
    <w:p w14:paraId="1E46B9BE" w14:textId="77777777" w:rsidR="00965A2B" w:rsidRDefault="00965A2B">
      <w:pPr>
        <w:autoSpaceDE w:val="0"/>
        <w:autoSpaceDN w:val="0"/>
        <w:adjustRightInd w:val="0"/>
        <w:spacing w:line="276" w:lineRule="auto"/>
        <w:jc w:val="both"/>
        <w:rPr>
          <w:rFonts w:ascii="Times New Roman" w:hAnsi="Times New Roman" w:cs="Times New Roman"/>
        </w:rPr>
      </w:pPr>
    </w:p>
    <w:p w14:paraId="6F532559" w14:textId="30A87CB6" w:rsidR="001C4FA9" w:rsidRPr="00FA0BAC" w:rsidRDefault="001C4FA9">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 xml:space="preserve">Pentru </w:t>
      </w:r>
      <w:r w:rsidR="00965A2B" w:rsidRPr="00FA0BAC">
        <w:rPr>
          <w:rFonts w:ascii="Times New Roman" w:hAnsi="Times New Roman" w:cs="Times New Roman"/>
        </w:rPr>
        <w:t>beneficiar</w:t>
      </w:r>
      <w:r w:rsidRPr="00FA0BAC">
        <w:rPr>
          <w:rFonts w:ascii="Times New Roman" w:hAnsi="Times New Roman" w:cs="Times New Roman"/>
        </w:rPr>
        <w:t>:</w:t>
      </w:r>
    </w:p>
    <w:p w14:paraId="63CCC0B7" w14:textId="77777777" w:rsidR="001C4FA9" w:rsidRPr="00FA0BAC" w:rsidRDefault="001C4FA9">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Adresa: ____________________ .</w:t>
      </w:r>
    </w:p>
    <w:p w14:paraId="410A1036" w14:textId="77777777" w:rsidR="001C4FA9" w:rsidRPr="00FA0BAC" w:rsidRDefault="001C4FA9" w:rsidP="008E4C98">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Tel: _______________________ .</w:t>
      </w:r>
    </w:p>
    <w:p w14:paraId="3A1CB864" w14:textId="77777777" w:rsidR="001C4FA9" w:rsidRPr="00FA0BAC" w:rsidRDefault="001C4FA9">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Fax: _______________________ .</w:t>
      </w:r>
    </w:p>
    <w:p w14:paraId="7ADAA6D2" w14:textId="77777777" w:rsidR="001C4FA9" w:rsidRPr="00FA0BAC" w:rsidRDefault="001C4FA9">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E-mail: _____________________.</w:t>
      </w:r>
    </w:p>
    <w:p w14:paraId="2A9F6019" w14:textId="77777777" w:rsidR="001120B1" w:rsidRPr="00FA0BAC" w:rsidRDefault="001120B1">
      <w:pPr>
        <w:autoSpaceDE w:val="0"/>
        <w:autoSpaceDN w:val="0"/>
        <w:adjustRightInd w:val="0"/>
        <w:spacing w:line="276" w:lineRule="auto"/>
        <w:jc w:val="both"/>
        <w:rPr>
          <w:rFonts w:ascii="Times New Roman" w:hAnsi="Times New Roman" w:cs="Times New Roman"/>
        </w:rPr>
      </w:pPr>
    </w:p>
    <w:p w14:paraId="503D825A" w14:textId="1A5063D3" w:rsidR="001C4FA9" w:rsidRPr="00FA0BAC" w:rsidRDefault="001C4FA9">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 xml:space="preserve">Pentru MAI-RI: </w:t>
      </w:r>
    </w:p>
    <w:p w14:paraId="62BE8691" w14:textId="77777777" w:rsidR="001C4FA9" w:rsidRPr="00FA0BAC" w:rsidRDefault="001C4FA9">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Ministerul Afacerilor Interne - Direcția Fonduri Externe Nerambursabile</w:t>
      </w:r>
    </w:p>
    <w:p w14:paraId="423D5AA4" w14:textId="77777777" w:rsidR="001C4FA9" w:rsidRPr="00FA0BAC" w:rsidRDefault="001C4FA9">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 xml:space="preserve">Adresa: </w:t>
      </w:r>
      <w:r w:rsidRPr="00FA0BAC">
        <w:rPr>
          <w:rFonts w:ascii="Times New Roman" w:hAnsi="Times New Roman" w:cs="Times New Roman"/>
          <w:shd w:val="clear" w:color="auto" w:fill="FFFFFF"/>
        </w:rPr>
        <w:t>Piața Revoluției nr. 1A, Sector 1, București</w:t>
      </w:r>
      <w:r w:rsidRPr="00FA0BAC">
        <w:rPr>
          <w:rFonts w:ascii="Times New Roman" w:hAnsi="Times New Roman" w:cs="Times New Roman"/>
        </w:rPr>
        <w:t xml:space="preserve">, </w:t>
      </w:r>
      <w:r w:rsidRPr="00FA0BAC">
        <w:rPr>
          <w:rFonts w:ascii="Times New Roman" w:hAnsi="Times New Roman" w:cs="Times New Roman"/>
          <w:shd w:val="clear" w:color="auto" w:fill="FFFFFF"/>
        </w:rPr>
        <w:t>cod poștal 010086</w:t>
      </w:r>
    </w:p>
    <w:p w14:paraId="46CB29FB" w14:textId="77777777" w:rsidR="001C4FA9" w:rsidRPr="00FA0BAC" w:rsidRDefault="001C4FA9">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 xml:space="preserve">Tel: </w:t>
      </w:r>
      <w:r w:rsidRPr="00FA0BAC">
        <w:rPr>
          <w:rFonts w:ascii="Times New Roman" w:hAnsi="Times New Roman" w:cs="Times New Roman"/>
          <w:shd w:val="clear" w:color="auto" w:fill="FFFFFF"/>
        </w:rPr>
        <w:t> 021.264.87.76</w:t>
      </w:r>
    </w:p>
    <w:p w14:paraId="7B166B4E" w14:textId="77777777" w:rsidR="001C4FA9" w:rsidRPr="00FA0BAC" w:rsidRDefault="001C4FA9">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Fax: 021.206.09.05</w:t>
      </w:r>
    </w:p>
    <w:p w14:paraId="22E99D6F" w14:textId="6DF547D3" w:rsidR="001C4FA9" w:rsidRPr="00965A2B" w:rsidRDefault="001C4FA9">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E-mail:</w:t>
      </w:r>
      <w:r w:rsidR="00F0376C" w:rsidRPr="00FA0BAC">
        <w:rPr>
          <w:rFonts w:ascii="Times New Roman" w:hAnsi="Times New Roman" w:cs="Times New Roman"/>
        </w:rPr>
        <w:t xml:space="preserve"> </w:t>
      </w:r>
      <w:hyperlink r:id="rId9" w:history="1">
        <w:r w:rsidR="00D932DD" w:rsidRPr="00965A2B">
          <w:rPr>
            <w:rStyle w:val="Hyperlink"/>
            <w:rFonts w:ascii="Times New Roman" w:hAnsi="Times New Roman" w:cs="Times New Roman"/>
            <w:color w:val="auto"/>
            <w:u w:val="none"/>
          </w:rPr>
          <w:t>pnrr@mai.gov.ro</w:t>
        </w:r>
      </w:hyperlink>
    </w:p>
    <w:p w14:paraId="3D8BCBA9" w14:textId="77777777" w:rsidR="00670DD2" w:rsidRPr="00FA0BAC" w:rsidRDefault="00670DD2">
      <w:pPr>
        <w:autoSpaceDE w:val="0"/>
        <w:autoSpaceDN w:val="0"/>
        <w:adjustRightInd w:val="0"/>
        <w:spacing w:line="276" w:lineRule="auto"/>
        <w:jc w:val="both"/>
        <w:rPr>
          <w:rFonts w:ascii="Times New Roman" w:hAnsi="Times New Roman" w:cs="Times New Roman"/>
        </w:rPr>
      </w:pPr>
    </w:p>
    <w:p w14:paraId="00BC4605" w14:textId="1E211E88" w:rsidR="00670DD2" w:rsidRPr="00FA0BAC" w:rsidRDefault="00670DD2" w:rsidP="00670DD2">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 xml:space="preserve">Pentru MAI-RF: </w:t>
      </w:r>
    </w:p>
    <w:p w14:paraId="51D6D767" w14:textId="3E19D861" w:rsidR="00670DD2" w:rsidRPr="00FA0BAC" w:rsidRDefault="00670DD2" w:rsidP="00670DD2">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Ministerul Afacerilor Interne - Direcția Generală Financiară</w:t>
      </w:r>
    </w:p>
    <w:p w14:paraId="3A125CFE" w14:textId="29810582" w:rsidR="00670DD2" w:rsidRPr="00FA0BAC" w:rsidRDefault="00670DD2" w:rsidP="00670DD2">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 xml:space="preserve">Adresa: </w:t>
      </w:r>
      <w:r w:rsidR="00B463A6" w:rsidRPr="00FA0BAC">
        <w:rPr>
          <w:rFonts w:ascii="Times New Roman" w:hAnsi="Times New Roman" w:cs="Times New Roman"/>
          <w:shd w:val="clear" w:color="auto" w:fill="FFFFFF"/>
        </w:rPr>
        <w:t>Str. Eforie nr. 3</w:t>
      </w:r>
      <w:r w:rsidRPr="00FA0BAC">
        <w:rPr>
          <w:rFonts w:ascii="Times New Roman" w:hAnsi="Times New Roman" w:cs="Times New Roman"/>
          <w:shd w:val="clear" w:color="auto" w:fill="FFFFFF"/>
        </w:rPr>
        <w:t xml:space="preserve">, Sector </w:t>
      </w:r>
      <w:r w:rsidR="00B463A6" w:rsidRPr="00FA0BAC">
        <w:rPr>
          <w:rFonts w:ascii="Times New Roman" w:hAnsi="Times New Roman" w:cs="Times New Roman"/>
          <w:shd w:val="clear" w:color="auto" w:fill="FFFFFF"/>
        </w:rPr>
        <w:t>5</w:t>
      </w:r>
      <w:r w:rsidRPr="00FA0BAC">
        <w:rPr>
          <w:rFonts w:ascii="Times New Roman" w:hAnsi="Times New Roman" w:cs="Times New Roman"/>
          <w:shd w:val="clear" w:color="auto" w:fill="FFFFFF"/>
        </w:rPr>
        <w:t>, București</w:t>
      </w:r>
      <w:r w:rsidRPr="00FA0BAC">
        <w:rPr>
          <w:rFonts w:ascii="Times New Roman" w:hAnsi="Times New Roman" w:cs="Times New Roman"/>
        </w:rPr>
        <w:t xml:space="preserve">, </w:t>
      </w:r>
      <w:r w:rsidRPr="00FA0BAC">
        <w:rPr>
          <w:rFonts w:ascii="Times New Roman" w:hAnsi="Times New Roman" w:cs="Times New Roman"/>
          <w:shd w:val="clear" w:color="auto" w:fill="FFFFFF"/>
        </w:rPr>
        <w:t>cod poștal 0</w:t>
      </w:r>
      <w:r w:rsidR="00B463A6" w:rsidRPr="00FA0BAC">
        <w:rPr>
          <w:rFonts w:ascii="Times New Roman" w:hAnsi="Times New Roman" w:cs="Times New Roman"/>
          <w:shd w:val="clear" w:color="auto" w:fill="FFFFFF"/>
        </w:rPr>
        <w:t>50036</w:t>
      </w:r>
    </w:p>
    <w:p w14:paraId="6D8641A8" w14:textId="3778CDEE" w:rsidR="00670DD2" w:rsidRPr="00FA0BAC" w:rsidRDefault="00670DD2" w:rsidP="00670DD2">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 xml:space="preserve">Tel: </w:t>
      </w:r>
      <w:r w:rsidRPr="00FA0BAC">
        <w:rPr>
          <w:rFonts w:ascii="Times New Roman" w:hAnsi="Times New Roman" w:cs="Times New Roman"/>
          <w:shd w:val="clear" w:color="auto" w:fill="FFFFFF"/>
        </w:rPr>
        <w:t> </w:t>
      </w:r>
      <w:r w:rsidR="00F0376C" w:rsidRPr="00FA0BAC">
        <w:rPr>
          <w:rFonts w:ascii="Times New Roman" w:hAnsi="Times New Roman" w:cs="Times New Roman"/>
          <w:shd w:val="clear" w:color="auto" w:fill="FFFFFF"/>
        </w:rPr>
        <w:t>021.264.86.48</w:t>
      </w:r>
    </w:p>
    <w:p w14:paraId="5291AB83" w14:textId="10AED8C6" w:rsidR="00670DD2" w:rsidRPr="00FA0BAC" w:rsidRDefault="00670DD2" w:rsidP="00670DD2">
      <w:pPr>
        <w:autoSpaceDE w:val="0"/>
        <w:autoSpaceDN w:val="0"/>
        <w:adjustRightInd w:val="0"/>
        <w:spacing w:line="276" w:lineRule="auto"/>
        <w:jc w:val="both"/>
        <w:rPr>
          <w:rFonts w:ascii="Times New Roman" w:hAnsi="Times New Roman" w:cs="Times New Roman"/>
        </w:rPr>
      </w:pPr>
      <w:r w:rsidRPr="00FA0BAC">
        <w:rPr>
          <w:rFonts w:ascii="Times New Roman" w:hAnsi="Times New Roman" w:cs="Times New Roman"/>
        </w:rPr>
        <w:t xml:space="preserve">Fax: </w:t>
      </w:r>
      <w:r w:rsidR="00F0376C" w:rsidRPr="00FA0BAC">
        <w:rPr>
          <w:rFonts w:ascii="Times New Roman" w:hAnsi="Times New Roman" w:cs="Times New Roman"/>
        </w:rPr>
        <w:t>021.264.85.45</w:t>
      </w:r>
    </w:p>
    <w:p w14:paraId="396DA691" w14:textId="20E9DACF" w:rsidR="00670DD2" w:rsidRPr="00FA0BAC" w:rsidRDefault="00670DD2" w:rsidP="00670DD2">
      <w:pPr>
        <w:autoSpaceDE w:val="0"/>
        <w:autoSpaceDN w:val="0"/>
        <w:adjustRightInd w:val="0"/>
        <w:spacing w:line="276" w:lineRule="auto"/>
        <w:jc w:val="both"/>
        <w:rPr>
          <w:rFonts w:ascii="Times New Roman" w:hAnsi="Times New Roman" w:cs="Times New Roman"/>
          <w:lang w:val="en-US"/>
        </w:rPr>
      </w:pPr>
      <w:r w:rsidRPr="00FA0BAC">
        <w:rPr>
          <w:rFonts w:ascii="Times New Roman" w:hAnsi="Times New Roman" w:cs="Times New Roman"/>
        </w:rPr>
        <w:t>E-mail:</w:t>
      </w:r>
      <w:r w:rsidR="00F0376C" w:rsidRPr="00FA0BAC">
        <w:rPr>
          <w:rFonts w:ascii="Times New Roman" w:hAnsi="Times New Roman" w:cs="Times New Roman"/>
        </w:rPr>
        <w:t xml:space="preserve"> dgf@mai.gov.ro</w:t>
      </w:r>
    </w:p>
    <w:p w14:paraId="3710DCF3" w14:textId="77777777" w:rsidR="00670DD2" w:rsidRPr="00FA0BAC" w:rsidRDefault="00670DD2">
      <w:pPr>
        <w:autoSpaceDE w:val="0"/>
        <w:autoSpaceDN w:val="0"/>
        <w:adjustRightInd w:val="0"/>
        <w:spacing w:line="276" w:lineRule="auto"/>
        <w:jc w:val="both"/>
        <w:rPr>
          <w:rFonts w:ascii="Times New Roman" w:hAnsi="Times New Roman" w:cs="Times New Roman"/>
        </w:rPr>
      </w:pPr>
    </w:p>
    <w:p w14:paraId="099C6AA9" w14:textId="7713DA83" w:rsidR="008B2D33" w:rsidRPr="00FA0BAC" w:rsidRDefault="001C4FA9" w:rsidP="000C6D4E">
      <w:pPr>
        <w:pStyle w:val="ListParagraph"/>
        <w:numPr>
          <w:ilvl w:val="0"/>
          <w:numId w:val="70"/>
        </w:numPr>
        <w:spacing w:line="276" w:lineRule="auto"/>
        <w:ind w:left="426" w:hanging="426"/>
        <w:jc w:val="both"/>
        <w:rPr>
          <w:rFonts w:ascii="Times New Roman" w:hAnsi="Times New Roman" w:cs="Times New Roman"/>
        </w:rPr>
      </w:pPr>
      <w:r w:rsidRPr="00FA0BAC">
        <w:rPr>
          <w:rFonts w:ascii="Times New Roman" w:hAnsi="Times New Roman" w:cs="Times New Roman"/>
        </w:rPr>
        <w:t>Orice modificări in</w:t>
      </w:r>
      <w:r w:rsidR="00864D92">
        <w:rPr>
          <w:rFonts w:ascii="Times New Roman" w:hAnsi="Times New Roman" w:cs="Times New Roman"/>
        </w:rPr>
        <w:t>tervenite cu privire la datele/</w:t>
      </w:r>
      <w:r w:rsidRPr="00FA0BAC">
        <w:rPr>
          <w:rFonts w:ascii="Times New Roman" w:hAnsi="Times New Roman" w:cs="Times New Roman"/>
        </w:rPr>
        <w:t xml:space="preserve">coordonatele de contact menționate la </w:t>
      </w:r>
      <w:r w:rsidR="00864D92">
        <w:rPr>
          <w:rFonts w:ascii="Times New Roman" w:hAnsi="Times New Roman" w:cs="Times New Roman"/>
        </w:rPr>
        <w:t xml:space="preserve">alin.(6) </w:t>
      </w:r>
      <w:r w:rsidRPr="00FA0BAC">
        <w:rPr>
          <w:rFonts w:ascii="Times New Roman" w:hAnsi="Times New Roman" w:cs="Times New Roman"/>
        </w:rPr>
        <w:t>trebuie notificate de către partea vizată</w:t>
      </w:r>
      <w:r w:rsidR="00864D92">
        <w:rPr>
          <w:rFonts w:ascii="Times New Roman" w:hAnsi="Times New Roman" w:cs="Times New Roman"/>
        </w:rPr>
        <w:t>,</w:t>
      </w:r>
      <w:r w:rsidRPr="00FA0BAC">
        <w:rPr>
          <w:rFonts w:ascii="Times New Roman" w:hAnsi="Times New Roman" w:cs="Times New Roman"/>
        </w:rPr>
        <w:t xml:space="preserve"> în termen de cel mult 5 zile lucrătoare de la data apariției modificării.</w:t>
      </w:r>
    </w:p>
    <w:p w14:paraId="586692A0" w14:textId="77777777" w:rsidR="00FF2FAA" w:rsidRPr="00FA0BAC" w:rsidRDefault="00FF2FAA" w:rsidP="001C4FA9">
      <w:pPr>
        <w:pBdr>
          <w:top w:val="nil"/>
          <w:left w:val="nil"/>
          <w:bottom w:val="nil"/>
          <w:right w:val="nil"/>
          <w:between w:val="nil"/>
        </w:pBdr>
        <w:spacing w:line="276" w:lineRule="auto"/>
        <w:jc w:val="both"/>
        <w:rPr>
          <w:rFonts w:ascii="Times New Roman" w:hAnsi="Times New Roman" w:cs="Times New Roman"/>
        </w:rPr>
      </w:pPr>
    </w:p>
    <w:p w14:paraId="196B2A13" w14:textId="6C0C1DFC" w:rsidR="001C4FA9" w:rsidRPr="00FA0BAC" w:rsidRDefault="00864D92" w:rsidP="000C6D4E">
      <w:pPr>
        <w:spacing w:line="276" w:lineRule="auto"/>
        <w:jc w:val="both"/>
        <w:outlineLvl w:val="0"/>
        <w:rPr>
          <w:rFonts w:ascii="Times New Roman" w:eastAsia="Trebuchet MS" w:hAnsi="Times New Roman" w:cs="Times New Roman"/>
          <w:b/>
          <w:color w:val="000000"/>
        </w:rPr>
      </w:pPr>
      <w:bookmarkStart w:id="13" w:name="_Toc129271810"/>
      <w:bookmarkStart w:id="14" w:name="_Toc131147425"/>
      <w:r w:rsidRPr="00FA0BAC">
        <w:rPr>
          <w:rFonts w:ascii="Times New Roman" w:eastAsia="Trebuchet MS" w:hAnsi="Times New Roman" w:cs="Times New Roman"/>
          <w:b/>
          <w:color w:val="000000"/>
        </w:rPr>
        <w:lastRenderedPageBreak/>
        <w:t xml:space="preserve">Articolul </w:t>
      </w:r>
      <w:r w:rsidR="00877D86" w:rsidRPr="00FA0BAC">
        <w:rPr>
          <w:rFonts w:ascii="Times New Roman" w:eastAsia="Trebuchet MS" w:hAnsi="Times New Roman" w:cs="Times New Roman"/>
          <w:b/>
          <w:color w:val="000000"/>
        </w:rPr>
        <w:t>6</w:t>
      </w:r>
      <w:r w:rsidR="001C4FA9" w:rsidRPr="00FA0BAC">
        <w:rPr>
          <w:rFonts w:ascii="Times New Roman" w:eastAsia="Trebuchet MS" w:hAnsi="Times New Roman" w:cs="Times New Roman"/>
          <w:b/>
          <w:color w:val="000000"/>
        </w:rPr>
        <w:t xml:space="preserve"> - </w:t>
      </w:r>
      <w:r w:rsidR="00877D86" w:rsidRPr="00FA0BAC">
        <w:rPr>
          <w:rFonts w:ascii="Times New Roman" w:eastAsia="Trebuchet MS" w:hAnsi="Times New Roman" w:cs="Times New Roman"/>
          <w:b/>
          <w:color w:val="000000"/>
        </w:rPr>
        <w:t>Dispoziții finale</w:t>
      </w:r>
      <w:bookmarkEnd w:id="13"/>
      <w:bookmarkEnd w:id="14"/>
    </w:p>
    <w:p w14:paraId="26A0FD12" w14:textId="15CA8EA6" w:rsidR="001C4FA9" w:rsidRPr="00FA0BAC" w:rsidRDefault="001C4FA9" w:rsidP="000C6D4E">
      <w:pPr>
        <w:pStyle w:val="ListParagraph"/>
        <w:numPr>
          <w:ilvl w:val="0"/>
          <w:numId w:val="72"/>
        </w:numPr>
        <w:spacing w:line="276" w:lineRule="auto"/>
        <w:ind w:left="426" w:hanging="426"/>
        <w:jc w:val="both"/>
        <w:rPr>
          <w:rFonts w:ascii="Times New Roman" w:hAnsi="Times New Roman" w:cs="Times New Roman"/>
        </w:rPr>
      </w:pPr>
      <w:r w:rsidRPr="00FA0BAC">
        <w:rPr>
          <w:rFonts w:ascii="Times New Roman" w:hAnsi="Times New Roman" w:cs="Times New Roman"/>
        </w:rPr>
        <w:t xml:space="preserve">Prezentul </w:t>
      </w:r>
      <w:r w:rsidR="00864D92" w:rsidRPr="00FA0BAC">
        <w:rPr>
          <w:rFonts w:ascii="Times New Roman" w:hAnsi="Times New Roman" w:cs="Times New Roman"/>
        </w:rPr>
        <w:t xml:space="preserve">contract </w:t>
      </w:r>
      <w:r w:rsidR="00864D92">
        <w:rPr>
          <w:rFonts w:ascii="Times New Roman" w:hAnsi="Times New Roman" w:cs="Times New Roman"/>
        </w:rPr>
        <w:t>de finanțare</w:t>
      </w:r>
      <w:r w:rsidR="00E134F1" w:rsidRPr="00FA0BAC">
        <w:rPr>
          <w:rFonts w:ascii="Times New Roman" w:hAnsi="Times New Roman" w:cs="Times New Roman"/>
        </w:rPr>
        <w:t xml:space="preserve">– secțiunea </w:t>
      </w:r>
      <w:r w:rsidR="00E134F1" w:rsidRPr="00FA0BAC">
        <w:rPr>
          <w:rFonts w:ascii="Times New Roman" w:hAnsi="Times New Roman" w:cs="Times New Roman"/>
          <w:i/>
        </w:rPr>
        <w:t>Condiții specifice</w:t>
      </w:r>
      <w:r w:rsidR="00E134F1" w:rsidRPr="00FA0BAC">
        <w:rPr>
          <w:rFonts w:ascii="Times New Roman" w:hAnsi="Times New Roman" w:cs="Times New Roman"/>
        </w:rPr>
        <w:t xml:space="preserve"> </w:t>
      </w:r>
      <w:r w:rsidRPr="00FA0BAC">
        <w:rPr>
          <w:rFonts w:ascii="Times New Roman" w:hAnsi="Times New Roman" w:cs="Times New Roman"/>
        </w:rPr>
        <w:t xml:space="preserve">poate </w:t>
      </w:r>
      <w:r w:rsidR="00864D92">
        <w:rPr>
          <w:rFonts w:ascii="Times New Roman" w:hAnsi="Times New Roman" w:cs="Times New Roman"/>
        </w:rPr>
        <w:t xml:space="preserve">fi </w:t>
      </w:r>
      <w:r w:rsidRPr="00FA0BAC">
        <w:rPr>
          <w:rFonts w:ascii="Times New Roman" w:hAnsi="Times New Roman" w:cs="Times New Roman"/>
        </w:rPr>
        <w:t>modifica</w:t>
      </w:r>
      <w:r w:rsidR="00864D92">
        <w:rPr>
          <w:rFonts w:ascii="Times New Roman" w:hAnsi="Times New Roman" w:cs="Times New Roman"/>
        </w:rPr>
        <w:t>t,</w:t>
      </w:r>
      <w:r w:rsidRPr="00FA0BAC">
        <w:rPr>
          <w:rFonts w:ascii="Times New Roman" w:hAnsi="Times New Roman" w:cs="Times New Roman"/>
        </w:rPr>
        <w:t xml:space="preserve"> la cererea părților</w:t>
      </w:r>
      <w:r w:rsidR="00864D92">
        <w:rPr>
          <w:rFonts w:ascii="Times New Roman" w:hAnsi="Times New Roman" w:cs="Times New Roman"/>
        </w:rPr>
        <w:t>,</w:t>
      </w:r>
      <w:r w:rsidRPr="00FA0BAC">
        <w:rPr>
          <w:rFonts w:ascii="Times New Roman" w:hAnsi="Times New Roman" w:cs="Times New Roman"/>
        </w:rPr>
        <w:t xml:space="preserve"> ca urmare a </w:t>
      </w:r>
      <w:r w:rsidR="00E134F1" w:rsidRPr="00FA0BAC">
        <w:rPr>
          <w:rFonts w:ascii="Times New Roman" w:hAnsi="Times New Roman" w:cs="Times New Roman"/>
        </w:rPr>
        <w:t xml:space="preserve">modificării legislației aplicabile și/sau a </w:t>
      </w:r>
      <w:r w:rsidRPr="00FA0BAC">
        <w:rPr>
          <w:rFonts w:ascii="Times New Roman" w:hAnsi="Times New Roman" w:cs="Times New Roman"/>
        </w:rPr>
        <w:t xml:space="preserve">necesității de armonizare a observațiilor </w:t>
      </w:r>
      <w:r w:rsidR="008E0171" w:rsidRPr="00FA0BAC">
        <w:rPr>
          <w:rFonts w:ascii="Times New Roman" w:hAnsi="Times New Roman" w:cs="Times New Roman"/>
        </w:rPr>
        <w:t>C</w:t>
      </w:r>
      <w:r w:rsidR="00864D92">
        <w:rPr>
          <w:rFonts w:ascii="Times New Roman" w:hAnsi="Times New Roman" w:cs="Times New Roman"/>
        </w:rPr>
        <w:t>E</w:t>
      </w:r>
      <w:r w:rsidRPr="00FA0BAC">
        <w:rPr>
          <w:rFonts w:ascii="Times New Roman" w:hAnsi="Times New Roman" w:cs="Times New Roman"/>
        </w:rPr>
        <w:t>.</w:t>
      </w:r>
    </w:p>
    <w:p w14:paraId="2AFA7146" w14:textId="4D56ACD7" w:rsidR="00E134F1" w:rsidRPr="00FA0BAC" w:rsidRDefault="00E134F1" w:rsidP="000C6D4E">
      <w:pPr>
        <w:pStyle w:val="ListParagraph"/>
        <w:numPr>
          <w:ilvl w:val="0"/>
          <w:numId w:val="72"/>
        </w:numPr>
        <w:spacing w:line="276" w:lineRule="auto"/>
        <w:ind w:left="426" w:hanging="426"/>
        <w:jc w:val="both"/>
        <w:rPr>
          <w:rFonts w:ascii="Times New Roman" w:hAnsi="Times New Roman" w:cs="Times New Roman"/>
        </w:rPr>
      </w:pPr>
      <w:r w:rsidRPr="00FA0BAC">
        <w:rPr>
          <w:rFonts w:ascii="Times New Roman" w:hAnsi="Times New Roman" w:cs="Times New Roman"/>
        </w:rPr>
        <w:t xml:space="preserve">Orice modificare a </w:t>
      </w:r>
      <w:r w:rsidRPr="00864D92">
        <w:rPr>
          <w:rFonts w:ascii="Times New Roman" w:hAnsi="Times New Roman" w:cs="Times New Roman"/>
          <w:i/>
        </w:rPr>
        <w:t xml:space="preserve">Condițiilor </w:t>
      </w:r>
      <w:r w:rsidR="007C0ED1" w:rsidRPr="00864D92">
        <w:rPr>
          <w:rFonts w:ascii="Times New Roman" w:hAnsi="Times New Roman" w:cs="Times New Roman"/>
          <w:i/>
        </w:rPr>
        <w:t>generale</w:t>
      </w:r>
      <w:r w:rsidRPr="00FA0BAC">
        <w:rPr>
          <w:rFonts w:ascii="Times New Roman" w:hAnsi="Times New Roman" w:cs="Times New Roman"/>
        </w:rPr>
        <w:t xml:space="preserve"> din cadrul prezentului contract </w:t>
      </w:r>
      <w:r w:rsidR="00864D92">
        <w:rPr>
          <w:rFonts w:ascii="Times New Roman" w:hAnsi="Times New Roman" w:cs="Times New Roman"/>
        </w:rPr>
        <w:t xml:space="preserve">de finanțare </w:t>
      </w:r>
      <w:r w:rsidRPr="00FA0BAC">
        <w:rPr>
          <w:rFonts w:ascii="Times New Roman" w:hAnsi="Times New Roman" w:cs="Times New Roman"/>
        </w:rPr>
        <w:t xml:space="preserve">se realizează unilateral, la nivelul MAI-RI, cu informarea ulterioară a </w:t>
      </w:r>
      <w:r w:rsidR="00864D92" w:rsidRPr="00FA0BAC">
        <w:rPr>
          <w:rFonts w:ascii="Times New Roman" w:hAnsi="Times New Roman" w:cs="Times New Roman"/>
        </w:rPr>
        <w:t>beneficiarului</w:t>
      </w:r>
      <w:r w:rsidRPr="00FA0BAC">
        <w:rPr>
          <w:rFonts w:ascii="Times New Roman" w:hAnsi="Times New Roman" w:cs="Times New Roman"/>
        </w:rPr>
        <w:t>.</w:t>
      </w:r>
    </w:p>
    <w:p w14:paraId="09195251" w14:textId="1417796A" w:rsidR="001C4FA9" w:rsidRPr="00FA0BAC" w:rsidRDefault="001C4FA9" w:rsidP="000C6D4E">
      <w:pPr>
        <w:pStyle w:val="ListParagraph"/>
        <w:numPr>
          <w:ilvl w:val="0"/>
          <w:numId w:val="72"/>
        </w:numPr>
        <w:spacing w:line="276" w:lineRule="auto"/>
        <w:ind w:left="426" w:hanging="426"/>
        <w:jc w:val="both"/>
        <w:rPr>
          <w:rFonts w:ascii="Times New Roman" w:hAnsi="Times New Roman" w:cs="Times New Roman"/>
        </w:rPr>
      </w:pPr>
      <w:r w:rsidRPr="00FA0BAC">
        <w:rPr>
          <w:rFonts w:ascii="Times New Roman" w:hAnsi="Times New Roman" w:cs="Times New Roman"/>
        </w:rPr>
        <w:t>Limba contractului de finanțare și a tuturor comunicărilor scrise este limba română, cu excepția</w:t>
      </w:r>
      <w:r w:rsidR="00733135">
        <w:rPr>
          <w:rFonts w:ascii="Times New Roman" w:hAnsi="Times New Roman" w:cs="Times New Roman"/>
        </w:rPr>
        <w:t xml:space="preserve"> comunicărilor scrise adresate/</w:t>
      </w:r>
      <w:r w:rsidRPr="00FA0BAC">
        <w:rPr>
          <w:rFonts w:ascii="Times New Roman" w:hAnsi="Times New Roman" w:cs="Times New Roman"/>
        </w:rPr>
        <w:t>destinate entităților din altă țară, când se poate utiliza și limba engleză.</w:t>
      </w:r>
    </w:p>
    <w:p w14:paraId="261FBE35" w14:textId="63998357" w:rsidR="001C4FA9" w:rsidRPr="00FA0BAC" w:rsidRDefault="001C4FA9" w:rsidP="000C6D4E">
      <w:pPr>
        <w:pStyle w:val="ListParagraph"/>
        <w:numPr>
          <w:ilvl w:val="0"/>
          <w:numId w:val="72"/>
        </w:numPr>
        <w:spacing w:line="276" w:lineRule="auto"/>
        <w:ind w:left="426" w:hanging="426"/>
        <w:jc w:val="both"/>
        <w:rPr>
          <w:rFonts w:ascii="Times New Roman" w:eastAsia="Trebuchet MS" w:hAnsi="Times New Roman" w:cs="Times New Roman"/>
          <w:b/>
          <w:color w:val="000000"/>
        </w:rPr>
      </w:pPr>
      <w:r w:rsidRPr="00FA0BAC">
        <w:rPr>
          <w:rFonts w:ascii="Times New Roman" w:hAnsi="Times New Roman" w:cs="Times New Roman"/>
        </w:rPr>
        <w:t xml:space="preserve">Prezentul contract de finanțare este încheiat în </w:t>
      </w:r>
      <w:r w:rsidR="007C0ED1" w:rsidRPr="00FA0BAC">
        <w:rPr>
          <w:rFonts w:ascii="Times New Roman" w:hAnsi="Times New Roman" w:cs="Times New Roman"/>
        </w:rPr>
        <w:t xml:space="preserve">trei </w:t>
      </w:r>
      <w:r w:rsidRPr="00FA0BAC">
        <w:rPr>
          <w:rFonts w:ascii="Times New Roman" w:hAnsi="Times New Roman" w:cs="Times New Roman"/>
        </w:rPr>
        <w:t xml:space="preserve">exemplare originale, în limba română, </w:t>
      </w:r>
      <w:r w:rsidR="00BD73E0" w:rsidRPr="00FA0BAC">
        <w:rPr>
          <w:rFonts w:ascii="Times New Roman" w:hAnsi="Times New Roman" w:cs="Times New Roman"/>
        </w:rPr>
        <w:t xml:space="preserve">având aceeași forță juridică, </w:t>
      </w:r>
      <w:r w:rsidRPr="00FA0BAC">
        <w:rPr>
          <w:rFonts w:ascii="Times New Roman" w:hAnsi="Times New Roman" w:cs="Times New Roman"/>
        </w:rPr>
        <w:t>respectiv un exemplar pentru MAI-RI</w:t>
      </w:r>
      <w:r w:rsidR="00BD73E0" w:rsidRPr="00FA0BAC">
        <w:rPr>
          <w:rFonts w:ascii="Times New Roman" w:hAnsi="Times New Roman" w:cs="Times New Roman"/>
        </w:rPr>
        <w:t>, un exemplar pentru MAI-RF</w:t>
      </w:r>
      <w:r w:rsidRPr="00FA0BAC">
        <w:rPr>
          <w:rFonts w:ascii="Times New Roman" w:hAnsi="Times New Roman" w:cs="Times New Roman"/>
        </w:rPr>
        <w:t xml:space="preserve"> și un exemplar pentru Beneficiar</w:t>
      </w:r>
      <w:r w:rsidR="00BD73E0" w:rsidRPr="00FA0BAC">
        <w:rPr>
          <w:rFonts w:ascii="Times New Roman" w:hAnsi="Times New Roman" w:cs="Times New Roman"/>
        </w:rPr>
        <w:t>.</w:t>
      </w:r>
    </w:p>
    <w:p w14:paraId="36AFBD2C" w14:textId="77777777" w:rsidR="001120B1" w:rsidRPr="00FA0BAC" w:rsidRDefault="001120B1" w:rsidP="001C4FA9">
      <w:pPr>
        <w:autoSpaceDE w:val="0"/>
        <w:autoSpaceDN w:val="0"/>
        <w:adjustRightInd w:val="0"/>
        <w:spacing w:line="276" w:lineRule="auto"/>
        <w:jc w:val="both"/>
        <w:rPr>
          <w:rFonts w:ascii="Times New Roman" w:eastAsia="Trebuchet MS" w:hAnsi="Times New Roman" w:cs="Times New Roman"/>
          <w:b/>
          <w:color w:val="000000"/>
        </w:rPr>
      </w:pPr>
    </w:p>
    <w:p w14:paraId="2AD0AF9A" w14:textId="11045ACC" w:rsidR="001C4FA9" w:rsidRPr="00FA0BAC" w:rsidRDefault="00733135" w:rsidP="000C6D4E">
      <w:pPr>
        <w:spacing w:line="276" w:lineRule="auto"/>
        <w:jc w:val="both"/>
        <w:outlineLvl w:val="0"/>
        <w:rPr>
          <w:rFonts w:ascii="Times New Roman" w:eastAsia="Trebuchet MS" w:hAnsi="Times New Roman" w:cs="Times New Roman"/>
          <w:b/>
          <w:color w:val="000000"/>
        </w:rPr>
      </w:pPr>
      <w:bookmarkStart w:id="15" w:name="_Toc129271811"/>
      <w:bookmarkStart w:id="16" w:name="_Toc131147426"/>
      <w:r w:rsidRPr="00FA0BAC">
        <w:rPr>
          <w:rFonts w:ascii="Times New Roman" w:eastAsia="Trebuchet MS" w:hAnsi="Times New Roman" w:cs="Times New Roman"/>
          <w:b/>
          <w:color w:val="000000"/>
        </w:rPr>
        <w:t xml:space="preserve">Articolul </w:t>
      </w:r>
      <w:r w:rsidR="00877D86" w:rsidRPr="00FA0BAC">
        <w:rPr>
          <w:rFonts w:ascii="Times New Roman" w:eastAsia="Trebuchet MS" w:hAnsi="Times New Roman" w:cs="Times New Roman"/>
          <w:b/>
          <w:color w:val="000000"/>
        </w:rPr>
        <w:t>7</w:t>
      </w:r>
      <w:r w:rsidR="001C4FA9" w:rsidRPr="00FA0BAC">
        <w:rPr>
          <w:rFonts w:ascii="Times New Roman" w:eastAsia="Trebuchet MS" w:hAnsi="Times New Roman" w:cs="Times New Roman"/>
          <w:b/>
          <w:color w:val="000000"/>
        </w:rPr>
        <w:t xml:space="preserve"> - </w:t>
      </w:r>
      <w:r w:rsidR="00877D86" w:rsidRPr="00FA0BAC">
        <w:rPr>
          <w:rFonts w:ascii="Times New Roman" w:eastAsia="Trebuchet MS" w:hAnsi="Times New Roman" w:cs="Times New Roman"/>
          <w:b/>
          <w:color w:val="000000"/>
        </w:rPr>
        <w:t>Anexele contractului de finanțare</w:t>
      </w:r>
      <w:bookmarkEnd w:id="15"/>
      <w:bookmarkEnd w:id="16"/>
      <w:r w:rsidR="00877D86" w:rsidRPr="00FA0BAC">
        <w:rPr>
          <w:rFonts w:ascii="Times New Roman" w:eastAsia="Trebuchet MS" w:hAnsi="Times New Roman" w:cs="Times New Roman"/>
          <w:b/>
          <w:color w:val="000000"/>
        </w:rPr>
        <w:t xml:space="preserve"> </w:t>
      </w:r>
    </w:p>
    <w:p w14:paraId="0A1C8B98" w14:textId="77777777" w:rsidR="001C4FA9" w:rsidRPr="00733135" w:rsidRDefault="001C4FA9" w:rsidP="00733135">
      <w:pPr>
        <w:rPr>
          <w:rFonts w:ascii="Times New Roman" w:hAnsi="Times New Roman" w:cs="Times New Roman"/>
        </w:rPr>
      </w:pPr>
      <w:r w:rsidRPr="00733135">
        <w:rPr>
          <w:rFonts w:ascii="Times New Roman" w:hAnsi="Times New Roman" w:cs="Times New Roman"/>
        </w:rPr>
        <w:t>Următoarele documente sunt anexate la prezentul contract de finanțare și fac parte integrantă din acesta, având aceeași forță juridică:</w:t>
      </w:r>
    </w:p>
    <w:p w14:paraId="2EBFD516" w14:textId="3989FDB2" w:rsidR="00FF2FAA" w:rsidRPr="00733135" w:rsidRDefault="00FF2FAA" w:rsidP="00733135">
      <w:pPr>
        <w:tabs>
          <w:tab w:val="left" w:pos="90"/>
        </w:tabs>
        <w:autoSpaceDE w:val="0"/>
        <w:autoSpaceDN w:val="0"/>
        <w:adjustRightInd w:val="0"/>
        <w:spacing w:line="276" w:lineRule="auto"/>
        <w:ind w:hanging="90"/>
        <w:rPr>
          <w:rFonts w:ascii="Times New Roman" w:hAnsi="Times New Roman" w:cs="Times New Roman"/>
          <w:bCs/>
          <w:iCs/>
        </w:rPr>
      </w:pPr>
      <w:r w:rsidRPr="00733135">
        <w:rPr>
          <w:rFonts w:ascii="Times New Roman" w:hAnsi="Times New Roman" w:cs="Times New Roman"/>
          <w:b/>
          <w:bCs/>
          <w:iCs/>
        </w:rPr>
        <w:t>-</w:t>
      </w:r>
      <w:r w:rsidR="00733135" w:rsidRPr="00733135">
        <w:rPr>
          <w:rFonts w:ascii="Times New Roman" w:hAnsi="Times New Roman" w:cs="Times New Roman"/>
          <w:b/>
          <w:bCs/>
          <w:iCs/>
        </w:rPr>
        <w:t xml:space="preserve"> </w:t>
      </w:r>
      <w:r w:rsidRPr="00733135">
        <w:rPr>
          <w:rFonts w:ascii="Times New Roman" w:hAnsi="Times New Roman" w:cs="Times New Roman"/>
          <w:b/>
          <w:bCs/>
          <w:iCs/>
        </w:rPr>
        <w:tab/>
      </w:r>
      <w:r w:rsidRPr="00733135">
        <w:rPr>
          <w:rFonts w:ascii="Times New Roman" w:hAnsi="Times New Roman" w:cs="Times New Roman"/>
          <w:bCs/>
          <w:iCs/>
        </w:rPr>
        <w:t>Anexa nr. 1 – Condiții generale aplicabile contractului de finanțare nerambursabilă din cadrul PNRR-componenta 7-Investiția 8;</w:t>
      </w:r>
    </w:p>
    <w:p w14:paraId="105E7081" w14:textId="0A93455A" w:rsidR="00FF2FAA" w:rsidRPr="00733135" w:rsidRDefault="00FF2FAA" w:rsidP="00733135">
      <w:pPr>
        <w:autoSpaceDE w:val="0"/>
        <w:autoSpaceDN w:val="0"/>
        <w:adjustRightInd w:val="0"/>
        <w:spacing w:line="276" w:lineRule="auto"/>
        <w:ind w:hanging="90"/>
        <w:rPr>
          <w:rFonts w:ascii="Times New Roman" w:hAnsi="Times New Roman" w:cs="Times New Roman"/>
          <w:bCs/>
          <w:iCs/>
        </w:rPr>
      </w:pPr>
      <w:r w:rsidRPr="00733135">
        <w:rPr>
          <w:rFonts w:ascii="Times New Roman" w:hAnsi="Times New Roman" w:cs="Times New Roman"/>
          <w:bCs/>
          <w:iCs/>
        </w:rPr>
        <w:t>-</w:t>
      </w:r>
      <w:r w:rsidRPr="00733135">
        <w:rPr>
          <w:rFonts w:ascii="Times New Roman" w:hAnsi="Times New Roman" w:cs="Times New Roman"/>
          <w:bCs/>
          <w:iCs/>
        </w:rPr>
        <w:tab/>
      </w:r>
      <w:r w:rsidR="00733135" w:rsidRPr="00733135">
        <w:rPr>
          <w:rFonts w:ascii="Times New Roman" w:hAnsi="Times New Roman" w:cs="Times New Roman"/>
          <w:bCs/>
          <w:iCs/>
        </w:rPr>
        <w:t xml:space="preserve"> </w:t>
      </w:r>
      <w:r w:rsidRPr="00733135">
        <w:rPr>
          <w:rFonts w:ascii="Times New Roman" w:hAnsi="Times New Roman" w:cs="Times New Roman"/>
          <w:bCs/>
          <w:iCs/>
        </w:rPr>
        <w:t>Anexa nr. 2 – Cererea d</w:t>
      </w:r>
      <w:r w:rsidR="00733135">
        <w:rPr>
          <w:rFonts w:ascii="Times New Roman" w:hAnsi="Times New Roman" w:cs="Times New Roman"/>
          <w:bCs/>
          <w:iCs/>
        </w:rPr>
        <w:t>e finanțare cu anexele aferente.</w:t>
      </w:r>
    </w:p>
    <w:p w14:paraId="5D8B67B1" w14:textId="4A9129C6" w:rsidR="00FF2FAA" w:rsidRPr="00FA0BAC" w:rsidRDefault="00FF2FAA" w:rsidP="000C6D4E">
      <w:pPr>
        <w:autoSpaceDE w:val="0"/>
        <w:autoSpaceDN w:val="0"/>
        <w:adjustRightInd w:val="0"/>
        <w:spacing w:line="276" w:lineRule="auto"/>
        <w:ind w:firstLine="851"/>
        <w:rPr>
          <w:rFonts w:ascii="Times New Roman" w:hAnsi="Times New Roman" w:cs="Times New Roman"/>
          <w:bCs/>
          <w:i/>
          <w:iCs/>
        </w:rPr>
      </w:pPr>
    </w:p>
    <w:p w14:paraId="7014C55B" w14:textId="77777777" w:rsidR="00FF2FAA" w:rsidRPr="00FA0BAC" w:rsidRDefault="00FF2FAA" w:rsidP="00FF2FAA">
      <w:pPr>
        <w:autoSpaceDE w:val="0"/>
        <w:autoSpaceDN w:val="0"/>
        <w:adjustRightInd w:val="0"/>
        <w:spacing w:line="276" w:lineRule="auto"/>
        <w:rPr>
          <w:rFonts w:ascii="Times New Roman" w:hAnsi="Times New Roman" w:cs="Times New Roman"/>
          <w:b/>
          <w:bCs/>
          <w:i/>
          <w:iCs/>
        </w:rPr>
      </w:pPr>
    </w:p>
    <w:p w14:paraId="0E3E1761" w14:textId="42DE2E91" w:rsidR="001C4FA9" w:rsidRPr="00FA0BAC" w:rsidRDefault="00FF2FAA" w:rsidP="001C4FA9">
      <w:pPr>
        <w:pBdr>
          <w:top w:val="nil"/>
          <w:left w:val="nil"/>
          <w:bottom w:val="nil"/>
          <w:right w:val="nil"/>
          <w:between w:val="nil"/>
        </w:pBdr>
        <w:spacing w:line="276" w:lineRule="auto"/>
        <w:jc w:val="both"/>
        <w:rPr>
          <w:rFonts w:ascii="Times New Roman" w:hAnsi="Times New Roman" w:cs="Times New Roman"/>
        </w:rPr>
      </w:pPr>
      <w:r w:rsidRPr="00FA0BAC">
        <w:rPr>
          <w:rFonts w:ascii="Times New Roman" w:hAnsi="Times New Roman" w:cs="Times New Roman"/>
          <w:noProof/>
          <w:lang w:val="en-US" w:eastAsia="en-US"/>
        </w:rPr>
        <mc:AlternateContent>
          <mc:Choice Requires="wps">
            <w:drawing>
              <wp:anchor distT="0" distB="0" distL="114300" distR="114300" simplePos="0" relativeHeight="251669504" behindDoc="0" locked="0" layoutInCell="1" hidden="0" allowOverlap="1" wp14:anchorId="2C824AA4" wp14:editId="224F80E1">
                <wp:simplePos x="0" y="0"/>
                <wp:positionH relativeFrom="page">
                  <wp:posOffset>4943475</wp:posOffset>
                </wp:positionH>
                <wp:positionV relativeFrom="paragraph">
                  <wp:posOffset>5715</wp:posOffset>
                </wp:positionV>
                <wp:extent cx="1933575" cy="1247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933575" cy="12477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BD0AD2F" w14:textId="1CA8CE58" w:rsidR="00D52CF2" w:rsidRPr="00865050" w:rsidRDefault="00D52CF2" w:rsidP="00FC2335">
                            <w:pPr>
                              <w:ind w:hanging="2"/>
                              <w:jc w:val="center"/>
                              <w:rPr>
                                <w:rFonts w:ascii="Times New Roman" w:hAnsi="Times New Roman" w:cs="Times New Roman"/>
                                <w:u w:val="single"/>
                              </w:rPr>
                            </w:pPr>
                            <w:r w:rsidRPr="00865050">
                              <w:rPr>
                                <w:rFonts w:ascii="Times New Roman" w:eastAsia="Trebuchet MS" w:hAnsi="Times New Roman" w:cs="Times New Roman"/>
                                <w:b/>
                                <w:color w:val="000000"/>
                                <w:u w:val="single"/>
                              </w:rPr>
                              <w:t>BENEFICIAR</w:t>
                            </w:r>
                          </w:p>
                          <w:p w14:paraId="7F90B54B" w14:textId="77777777" w:rsidR="00D52CF2" w:rsidRDefault="00D52CF2" w:rsidP="00FC2335">
                            <w:pPr>
                              <w:ind w:hanging="2"/>
                              <w:jc w:val="center"/>
                              <w:rPr>
                                <w:rFonts w:ascii="Times New Roman" w:eastAsia="Trebuchet MS" w:hAnsi="Times New Roman" w:cs="Times New Roman"/>
                                <w:b/>
                                <w:color w:val="000000"/>
                              </w:rPr>
                            </w:pPr>
                          </w:p>
                          <w:p w14:paraId="469F9AC6" w14:textId="05CBD476" w:rsidR="00D52CF2" w:rsidRDefault="00D52CF2" w:rsidP="00FC2335">
                            <w:pPr>
                              <w:ind w:hanging="2"/>
                              <w:jc w:val="center"/>
                              <w:rPr>
                                <w:rFonts w:ascii="Times New Roman" w:eastAsia="Trebuchet MS" w:hAnsi="Times New Roman" w:cs="Times New Roman"/>
                                <w:b/>
                                <w:color w:val="000000"/>
                              </w:rPr>
                            </w:pPr>
                          </w:p>
                          <w:p w14:paraId="740184F4" w14:textId="77777777" w:rsidR="00D52CF2" w:rsidRPr="00865050" w:rsidRDefault="00D52CF2" w:rsidP="00FC2335">
                            <w:pPr>
                              <w:ind w:hanging="2"/>
                              <w:jc w:val="center"/>
                              <w:rPr>
                                <w:rFonts w:ascii="Times New Roman" w:eastAsia="Trebuchet MS" w:hAnsi="Times New Roman" w:cs="Times New Roman"/>
                                <w:b/>
                                <w:color w:val="000000"/>
                              </w:rPr>
                            </w:pPr>
                          </w:p>
                          <w:p w14:paraId="6D87FA8D" w14:textId="62ADDDC7" w:rsidR="00D52CF2" w:rsidRPr="00865050" w:rsidRDefault="00D52CF2" w:rsidP="00FC2335">
                            <w:pPr>
                              <w:jc w:val="center"/>
                              <w:rPr>
                                <w:rFonts w:ascii="Times New Roman" w:hAnsi="Times New Roman" w:cs="Times New Roman"/>
                              </w:rPr>
                            </w:pPr>
                            <w:r>
                              <w:rPr>
                                <w:rFonts w:ascii="Times New Roman" w:eastAsia="Trebuchet MS" w:hAnsi="Times New Roman" w:cs="Times New Roman"/>
                                <w:b/>
                                <w:color w:val="000000"/>
                              </w:rPr>
                              <w:t>R</w:t>
                            </w:r>
                            <w:r w:rsidRPr="00865050">
                              <w:rPr>
                                <w:rFonts w:ascii="Times New Roman" w:eastAsia="Trebuchet MS" w:hAnsi="Times New Roman" w:cs="Times New Roman"/>
                                <w:b/>
                                <w:color w:val="000000"/>
                              </w:rPr>
                              <w:t>eprezentant legal</w:t>
                            </w:r>
                          </w:p>
                          <w:p w14:paraId="14A3DA41" w14:textId="77777777" w:rsidR="00D52CF2" w:rsidRDefault="00D52CF2" w:rsidP="001C4FA9">
                            <w:pPr>
                              <w:ind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824AA4" id="Rectangle 2" o:spid="_x0000_s1026" style="position:absolute;left:0;text-align:left;margin-left:389.25pt;margin-top:.45pt;width:152.25pt;height:98.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k8JQIAAGYEAAAOAAAAZHJzL2Uyb0RvYy54bWysVF+P0zAMf0fiO0R5Z117G7tV607oxhDS&#10;CSYOPoCXpm2k/CPJ1u7b46Rj28EDCNGHzI4d++ef7a0eBiXJkTsvjK5oPplSwjUztdBtRb993b65&#10;p8QH0DVIo3lFT9zTh/XrV6velrwwnZE1dwSDaF/2tqJdCLbMMs86rsBPjOUajY1xCgKqrs1qBz1G&#10;VzIrptO3WW9cbZ1h3Hu83YxGuk7xm4az8LlpPA9EVhSxhXS6dO7jma1XULYObCfYGQb8AwoFQmPS&#10;S6gNBCAHJ34LpQRzxpsmTJhRmWkawXiqAavJp79U89yB5akWJMfbC03+/4Vln447R0Rd0YISDQpb&#10;9AVJA91KTopIT299iV7PdufOmkcx1jo0TsVfrIIMidLThVI+BMLwMl/e3c0Xc0oY2vJitliggnGy&#10;63PrfPjAjSJRqKjD9IlKOD75MLr+dInZvJGi3gopk+La/aN05AjY3236ztFfuElN+oou50UEAjhm&#10;jYSAorJYuNdtyvfihf+7wBHYBnw3AkgRYn4olQg411Koit5P4zdedxzq97om4WSRaY0rQSMyryiR&#10;HBcIhfQ8gJB/9kMSpUYuY4vGpkQpDPsBg0Rxb+oTttdbthWI9Al82IHDAc8xLQ49Jvx+AIcg5EeN&#10;U7XMZ5GikJTZfIGwibu17G8toFlncJeQyVF8DGmzYv3avDsE04jUwCuUM1gc5jQC58WL23KrJ6/r&#10;38P6BwAAAP//AwBQSwMEFAAGAAgAAAAhACvOotPeAAAACQEAAA8AAABkcnMvZG93bnJldi54bWxM&#10;j81OwzAQhO9IvIO1SNyow2/SEKdCSOWEBAQkrtt4m0TY68h22rRPj3uC245mNPtNtZqtETvyYXCs&#10;4HqRgSBunR64U/D1ub4qQISIrNE4JgUHCrCqz88qLLXb8wftmtiJVMKhRAV9jGMpZWh7shgWbiRO&#10;3tZ5izFJ30ntcZ/KrZE3WfYgLQ6cPvQ40nNP7U8zWQXmxX+/mvcJt83xuD68hXbQPih1eTE/PYKI&#10;NMe/MJzwEzrUiWnjJtZBGAV5XtynqIIliJOdFbdp2yZdy/wOZF3J/wvqXwAAAP//AwBQSwECLQAU&#10;AAYACAAAACEAtoM4kv4AAADhAQAAEwAAAAAAAAAAAAAAAAAAAAAAW0NvbnRlbnRfVHlwZXNdLnht&#10;bFBLAQItABQABgAIAAAAIQA4/SH/1gAAAJQBAAALAAAAAAAAAAAAAAAAAC8BAABfcmVscy8ucmVs&#10;c1BLAQItABQABgAIAAAAIQDb2Hk8JQIAAGYEAAAOAAAAAAAAAAAAAAAAAC4CAABkcnMvZTJvRG9j&#10;LnhtbFBLAQItABQABgAIAAAAIQArzqLT3gAAAAkBAAAPAAAAAAAAAAAAAAAAAH8EAABkcnMvZG93&#10;bnJldi54bWxQSwUGAAAAAAQABADzAAAAigUAAAAA&#10;" strokecolor="white">
                <v:stroke startarrowwidth="narrow" startarrowlength="short" endarrowwidth="narrow" endarrowlength="short"/>
                <v:textbox inset="2.53958mm,1.2694mm,2.53958mm,1.2694mm">
                  <w:txbxContent>
                    <w:p w14:paraId="2BD0AD2F" w14:textId="1CA8CE58" w:rsidR="00D52CF2" w:rsidRPr="00865050" w:rsidRDefault="00D52CF2" w:rsidP="00FC2335">
                      <w:pPr>
                        <w:ind w:hanging="2"/>
                        <w:jc w:val="center"/>
                        <w:rPr>
                          <w:rFonts w:ascii="Times New Roman" w:hAnsi="Times New Roman" w:cs="Times New Roman"/>
                          <w:u w:val="single"/>
                        </w:rPr>
                      </w:pPr>
                      <w:r w:rsidRPr="00865050">
                        <w:rPr>
                          <w:rFonts w:ascii="Times New Roman" w:eastAsia="Trebuchet MS" w:hAnsi="Times New Roman" w:cs="Times New Roman"/>
                          <w:b/>
                          <w:color w:val="000000"/>
                          <w:u w:val="single"/>
                        </w:rPr>
                        <w:t>BENEFICIAR</w:t>
                      </w:r>
                    </w:p>
                    <w:p w14:paraId="7F90B54B" w14:textId="77777777" w:rsidR="00D52CF2" w:rsidRDefault="00D52CF2" w:rsidP="00FC2335">
                      <w:pPr>
                        <w:ind w:hanging="2"/>
                        <w:jc w:val="center"/>
                        <w:rPr>
                          <w:rFonts w:ascii="Times New Roman" w:eastAsia="Trebuchet MS" w:hAnsi="Times New Roman" w:cs="Times New Roman"/>
                          <w:b/>
                          <w:color w:val="000000"/>
                        </w:rPr>
                      </w:pPr>
                    </w:p>
                    <w:p w14:paraId="469F9AC6" w14:textId="05CBD476" w:rsidR="00D52CF2" w:rsidRDefault="00D52CF2" w:rsidP="00FC2335">
                      <w:pPr>
                        <w:ind w:hanging="2"/>
                        <w:jc w:val="center"/>
                        <w:rPr>
                          <w:rFonts w:ascii="Times New Roman" w:eastAsia="Trebuchet MS" w:hAnsi="Times New Roman" w:cs="Times New Roman"/>
                          <w:b/>
                          <w:color w:val="000000"/>
                        </w:rPr>
                      </w:pPr>
                    </w:p>
                    <w:p w14:paraId="740184F4" w14:textId="77777777" w:rsidR="00D52CF2" w:rsidRPr="00865050" w:rsidRDefault="00D52CF2" w:rsidP="00FC2335">
                      <w:pPr>
                        <w:ind w:hanging="2"/>
                        <w:jc w:val="center"/>
                        <w:rPr>
                          <w:rFonts w:ascii="Times New Roman" w:eastAsia="Trebuchet MS" w:hAnsi="Times New Roman" w:cs="Times New Roman"/>
                          <w:b/>
                          <w:color w:val="000000"/>
                        </w:rPr>
                      </w:pPr>
                    </w:p>
                    <w:p w14:paraId="6D87FA8D" w14:textId="62ADDDC7" w:rsidR="00D52CF2" w:rsidRPr="00865050" w:rsidRDefault="00D52CF2" w:rsidP="00FC2335">
                      <w:pPr>
                        <w:jc w:val="center"/>
                        <w:rPr>
                          <w:rFonts w:ascii="Times New Roman" w:hAnsi="Times New Roman" w:cs="Times New Roman"/>
                        </w:rPr>
                      </w:pPr>
                      <w:r>
                        <w:rPr>
                          <w:rFonts w:ascii="Times New Roman" w:eastAsia="Trebuchet MS" w:hAnsi="Times New Roman" w:cs="Times New Roman"/>
                          <w:b/>
                          <w:color w:val="000000"/>
                        </w:rPr>
                        <w:t>R</w:t>
                      </w:r>
                      <w:r w:rsidRPr="00865050">
                        <w:rPr>
                          <w:rFonts w:ascii="Times New Roman" w:eastAsia="Trebuchet MS" w:hAnsi="Times New Roman" w:cs="Times New Roman"/>
                          <w:b/>
                          <w:color w:val="000000"/>
                        </w:rPr>
                        <w:t>eprezentant legal</w:t>
                      </w:r>
                    </w:p>
                    <w:p w14:paraId="14A3DA41" w14:textId="77777777" w:rsidR="00D52CF2" w:rsidRDefault="00D52CF2" w:rsidP="001C4FA9">
                      <w:pPr>
                        <w:ind w:hanging="2"/>
                      </w:pPr>
                    </w:p>
                  </w:txbxContent>
                </v:textbox>
                <w10:wrap anchorx="page"/>
              </v:rect>
            </w:pict>
          </mc:Fallback>
        </mc:AlternateContent>
      </w:r>
      <w:r w:rsidR="001C4FA9" w:rsidRPr="00FA0BAC">
        <w:rPr>
          <w:rFonts w:ascii="Times New Roman" w:hAnsi="Times New Roman" w:cs="Times New Roman"/>
          <w:noProof/>
          <w:lang w:val="en-US" w:eastAsia="en-US"/>
        </w:rPr>
        <mc:AlternateContent>
          <mc:Choice Requires="wps">
            <w:drawing>
              <wp:anchor distT="0" distB="0" distL="114300" distR="114300" simplePos="0" relativeHeight="251667456" behindDoc="0" locked="0" layoutInCell="1" hidden="0" allowOverlap="1" wp14:anchorId="7AD6A9DC" wp14:editId="11844601">
                <wp:simplePos x="0" y="0"/>
                <wp:positionH relativeFrom="margin">
                  <wp:align>left</wp:align>
                </wp:positionH>
                <wp:positionV relativeFrom="paragraph">
                  <wp:posOffset>1905</wp:posOffset>
                </wp:positionV>
                <wp:extent cx="3409950" cy="1362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409950" cy="13620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2768D75" w14:textId="55A587A0" w:rsidR="00D52CF2" w:rsidRDefault="00D52CF2" w:rsidP="00FC2335">
                            <w:pPr>
                              <w:ind w:hanging="2"/>
                              <w:jc w:val="center"/>
                              <w:rPr>
                                <w:rFonts w:ascii="Times New Roman" w:eastAsia="Trebuchet MS" w:hAnsi="Times New Roman" w:cs="Times New Roman"/>
                                <w:b/>
                                <w:color w:val="000000"/>
                                <w:u w:val="single"/>
                              </w:rPr>
                            </w:pPr>
                            <w:r w:rsidRPr="00865050">
                              <w:rPr>
                                <w:rFonts w:ascii="Times New Roman" w:eastAsia="Trebuchet MS" w:hAnsi="Times New Roman" w:cs="Times New Roman"/>
                                <w:b/>
                                <w:color w:val="000000"/>
                                <w:u w:val="single"/>
                              </w:rPr>
                              <w:t>MINISTERUL AFACERILOR INTERNE</w:t>
                            </w:r>
                          </w:p>
                          <w:p w14:paraId="2536A826" w14:textId="77777777" w:rsidR="00D52CF2" w:rsidRDefault="00D52CF2" w:rsidP="00FC2335">
                            <w:pPr>
                              <w:ind w:hanging="2"/>
                              <w:jc w:val="center"/>
                              <w:rPr>
                                <w:rFonts w:ascii="Times New Roman" w:eastAsia="Trebuchet MS" w:hAnsi="Times New Roman" w:cs="Times New Roman"/>
                                <w:b/>
                                <w:color w:val="000000"/>
                                <w:u w:val="single"/>
                              </w:rPr>
                            </w:pPr>
                          </w:p>
                          <w:p w14:paraId="535D1DBD" w14:textId="4A50E688" w:rsidR="00D52CF2" w:rsidRPr="000C6D4E" w:rsidRDefault="00D52CF2" w:rsidP="00FC2335">
                            <w:pPr>
                              <w:ind w:hanging="2"/>
                              <w:jc w:val="center"/>
                              <w:rPr>
                                <w:rFonts w:ascii="Times New Roman" w:eastAsia="Trebuchet MS" w:hAnsi="Times New Roman" w:cs="Times New Roman"/>
                                <w:b/>
                                <w:color w:val="000000"/>
                              </w:rPr>
                            </w:pPr>
                            <w:r w:rsidRPr="000C6D4E">
                              <w:rPr>
                                <w:rFonts w:ascii="Times New Roman" w:eastAsia="Trebuchet MS" w:hAnsi="Times New Roman" w:cs="Times New Roman"/>
                                <w:b/>
                                <w:color w:val="000000"/>
                              </w:rPr>
                              <w:t>ORDONATOR PRINCIPAL DE CREDITE</w:t>
                            </w:r>
                          </w:p>
                          <w:p w14:paraId="364AC6A9" w14:textId="77777777" w:rsidR="00D52CF2" w:rsidRPr="00865050" w:rsidRDefault="00D52CF2" w:rsidP="00FC2335">
                            <w:pPr>
                              <w:ind w:hanging="2"/>
                              <w:jc w:val="center"/>
                              <w:rPr>
                                <w:rFonts w:ascii="Times New Roman" w:eastAsia="Trebuchet MS" w:hAnsi="Times New Roman" w:cs="Times New Roman"/>
                                <w:b/>
                                <w:color w:val="000000"/>
                              </w:rPr>
                            </w:pPr>
                          </w:p>
                          <w:p w14:paraId="6DB4038E" w14:textId="43221281" w:rsidR="00D52CF2" w:rsidRPr="00865050" w:rsidRDefault="00D52CF2" w:rsidP="00FC2335">
                            <w:pPr>
                              <w:jc w:val="center"/>
                              <w:rPr>
                                <w:rFonts w:ascii="Times New Roman" w:hAnsi="Times New Roman" w:cs="Times New Roman"/>
                              </w:rPr>
                            </w:pPr>
                            <w:r>
                              <w:rPr>
                                <w:rFonts w:ascii="Times New Roman" w:eastAsia="Trebuchet MS" w:hAnsi="Times New Roman" w:cs="Times New Roman"/>
                                <w:b/>
                                <w:color w:val="000000"/>
                              </w:rPr>
                              <w:t>SECRETAR GENERAL</w:t>
                            </w:r>
                          </w:p>
                          <w:p w14:paraId="2DF94756" w14:textId="77777777" w:rsidR="00D52CF2" w:rsidRDefault="00D52CF2" w:rsidP="00FC2335">
                            <w:pPr>
                              <w:ind w:hanging="2"/>
                              <w:jc w:val="cente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AD6A9DC" id="Rectangle 1" o:spid="_x0000_s1027" style="position:absolute;left:0;text-align:left;margin-left:0;margin-top:.15pt;width:268.5pt;height:107.2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SI1KQIAAG0EAAAOAAAAZHJzL2Uyb0RvYy54bWysVNuO2jAQfa/Uf7D8XhJY2F0iwqpaSlVp&#10;1UXd9gMGx0ks+VbbkPD3HTspsO1Dq6p5MGN7fObMmRlWD72S5MidF0aXdDrJKeGamUropqTfvm7f&#10;3VPiA+gKpNG8pCfu6cP67ZtVZws+M62RFXcEQbQvOlvSNgRbZJlnLVfgJ8ZyjZe1cQoCbl2TVQ46&#10;RFcym+X5bdYZV1lnGPceTzfDJV0n/LrmLDzXteeByJIit5BWl9Z9XLP1CorGgW0FG2nAP7BQIDQG&#10;PUNtIAA5OPEblBLMGW/qMGFGZaauBeMpB8xmmv+SzUsLlqdcUBxvzzL5/wfLPh93jogKa0eJBoUl&#10;+oKigW4kJ9MoT2d9gV4vdufGnUcz5trXTsVfzIL0SdLTWVLeB8Lw8GaeL5cLVJ7h3fTmdpbfLSJq&#10;dnlunQ8fuVEkGiV1GD5JCccnHwbXny4xmjdSVFshZdq4Zv8oHTkC1nebvhH9lZvUpCvpcjFbIBHA&#10;NqslBDSVxcS9blK8Vy/83wFHYhvw7UAgIcT4UCgRsK+lUCW9z+M3HLccqg+6IuFkUWmNI0EjM68o&#10;kRwHCI30PICQf/ZDEaVGLWOJhqJEK/T7fqwoYsWTvalOWGVv2VYg4SfwYQcO+xxr3mHvY9zvB3DI&#10;RX7S2FzL6TwqFdJmvrhD9sRd3+yvb0Cz1uBIoaCD+RjSgEUZtHl/CKYWqY4XKiNn7OnUCeP8xaG5&#10;3ievy7/E+gcAAAD//wMAUEsDBBQABgAIAAAAIQAkaA2z2wAAAAUBAAAPAAAAZHJzL2Rvd25yZXYu&#10;eG1sTI/BTsMwEETvSP0Ha5G4UactlCrEqSqkckKCpkhct7GbRNjryHbatF/PcoLjaEYzb4r16Kw4&#10;mRA7Twpm0wyEodrrjhoFn/vt/QpETEgarSej4GIirMvJTYG59mfamVOVGsElFHNU0KbU51LGujUO&#10;49T3htg7+uAwsQyN1AHPXO6snGfZUjrsiBda7M1La+rvanAK7Gv4erMfAx6r63V7eY91p0NU6u52&#10;3DyDSGZMf2H4xWd0KJnp4AfSUVgFfCQpWIBg73HxxPKgYD57WIEsC/mfvvwBAAD//wMAUEsBAi0A&#10;FAAGAAgAAAAhALaDOJL+AAAA4QEAABMAAAAAAAAAAAAAAAAAAAAAAFtDb250ZW50X1R5cGVzXS54&#10;bWxQSwECLQAUAAYACAAAACEAOP0h/9YAAACUAQAACwAAAAAAAAAAAAAAAAAvAQAAX3JlbHMvLnJl&#10;bHNQSwECLQAUAAYACAAAACEAn+kiNSkCAABtBAAADgAAAAAAAAAAAAAAAAAuAgAAZHJzL2Uyb0Rv&#10;Yy54bWxQSwECLQAUAAYACAAAACEAJGgNs9sAAAAFAQAADwAAAAAAAAAAAAAAAACDBAAAZHJzL2Rv&#10;d25yZXYueG1sUEsFBgAAAAAEAAQA8wAAAIsFAAAAAA==&#10;" strokecolor="white">
                <v:stroke startarrowwidth="narrow" startarrowlength="short" endarrowwidth="narrow" endarrowlength="short"/>
                <v:textbox inset="2.53958mm,1.2694mm,2.53958mm,1.2694mm">
                  <w:txbxContent>
                    <w:p w14:paraId="32768D75" w14:textId="55A587A0" w:rsidR="00D52CF2" w:rsidRDefault="00D52CF2" w:rsidP="00FC2335">
                      <w:pPr>
                        <w:ind w:hanging="2"/>
                        <w:jc w:val="center"/>
                        <w:rPr>
                          <w:rFonts w:ascii="Times New Roman" w:eastAsia="Trebuchet MS" w:hAnsi="Times New Roman" w:cs="Times New Roman"/>
                          <w:b/>
                          <w:color w:val="000000"/>
                          <w:u w:val="single"/>
                        </w:rPr>
                      </w:pPr>
                      <w:r w:rsidRPr="00865050">
                        <w:rPr>
                          <w:rFonts w:ascii="Times New Roman" w:eastAsia="Trebuchet MS" w:hAnsi="Times New Roman" w:cs="Times New Roman"/>
                          <w:b/>
                          <w:color w:val="000000"/>
                          <w:u w:val="single"/>
                        </w:rPr>
                        <w:t>MINISTERUL AFACERILOR INTERNE</w:t>
                      </w:r>
                    </w:p>
                    <w:p w14:paraId="2536A826" w14:textId="77777777" w:rsidR="00D52CF2" w:rsidRDefault="00D52CF2" w:rsidP="00FC2335">
                      <w:pPr>
                        <w:ind w:hanging="2"/>
                        <w:jc w:val="center"/>
                        <w:rPr>
                          <w:rFonts w:ascii="Times New Roman" w:eastAsia="Trebuchet MS" w:hAnsi="Times New Roman" w:cs="Times New Roman"/>
                          <w:b/>
                          <w:color w:val="000000"/>
                          <w:u w:val="single"/>
                        </w:rPr>
                      </w:pPr>
                    </w:p>
                    <w:p w14:paraId="535D1DBD" w14:textId="4A50E688" w:rsidR="00D52CF2" w:rsidRPr="000C6D4E" w:rsidRDefault="00D52CF2" w:rsidP="00FC2335">
                      <w:pPr>
                        <w:ind w:hanging="2"/>
                        <w:jc w:val="center"/>
                        <w:rPr>
                          <w:rFonts w:ascii="Times New Roman" w:eastAsia="Trebuchet MS" w:hAnsi="Times New Roman" w:cs="Times New Roman"/>
                          <w:b/>
                          <w:color w:val="000000"/>
                        </w:rPr>
                      </w:pPr>
                      <w:r w:rsidRPr="000C6D4E">
                        <w:rPr>
                          <w:rFonts w:ascii="Times New Roman" w:eastAsia="Trebuchet MS" w:hAnsi="Times New Roman" w:cs="Times New Roman"/>
                          <w:b/>
                          <w:color w:val="000000"/>
                        </w:rPr>
                        <w:t>ORDONATOR PRINCIPAL DE CREDITE</w:t>
                      </w:r>
                    </w:p>
                    <w:p w14:paraId="364AC6A9" w14:textId="77777777" w:rsidR="00D52CF2" w:rsidRPr="00865050" w:rsidRDefault="00D52CF2" w:rsidP="00FC2335">
                      <w:pPr>
                        <w:ind w:hanging="2"/>
                        <w:jc w:val="center"/>
                        <w:rPr>
                          <w:rFonts w:ascii="Times New Roman" w:eastAsia="Trebuchet MS" w:hAnsi="Times New Roman" w:cs="Times New Roman"/>
                          <w:b/>
                          <w:color w:val="000000"/>
                        </w:rPr>
                      </w:pPr>
                    </w:p>
                    <w:p w14:paraId="6DB4038E" w14:textId="43221281" w:rsidR="00D52CF2" w:rsidRPr="00865050" w:rsidRDefault="00D52CF2" w:rsidP="00FC2335">
                      <w:pPr>
                        <w:jc w:val="center"/>
                        <w:rPr>
                          <w:rFonts w:ascii="Times New Roman" w:hAnsi="Times New Roman" w:cs="Times New Roman"/>
                        </w:rPr>
                      </w:pPr>
                      <w:r>
                        <w:rPr>
                          <w:rFonts w:ascii="Times New Roman" w:eastAsia="Trebuchet MS" w:hAnsi="Times New Roman" w:cs="Times New Roman"/>
                          <w:b/>
                          <w:color w:val="000000"/>
                        </w:rPr>
                        <w:t>SECRETAR GENERAL</w:t>
                      </w:r>
                    </w:p>
                    <w:p w14:paraId="2DF94756" w14:textId="77777777" w:rsidR="00D52CF2" w:rsidRDefault="00D52CF2" w:rsidP="00FC2335">
                      <w:pPr>
                        <w:ind w:hanging="2"/>
                        <w:jc w:val="center"/>
                      </w:pPr>
                    </w:p>
                  </w:txbxContent>
                </v:textbox>
                <w10:wrap anchorx="margin"/>
              </v:rect>
            </w:pict>
          </mc:Fallback>
        </mc:AlternateContent>
      </w:r>
    </w:p>
    <w:p w14:paraId="7F13A174" w14:textId="7EE8C518" w:rsidR="001C4FA9" w:rsidRPr="00FA0BAC" w:rsidRDefault="001C4FA9" w:rsidP="001C4FA9">
      <w:pPr>
        <w:pBdr>
          <w:top w:val="nil"/>
          <w:left w:val="nil"/>
          <w:bottom w:val="nil"/>
          <w:right w:val="nil"/>
          <w:between w:val="nil"/>
        </w:pBdr>
        <w:spacing w:line="276" w:lineRule="auto"/>
        <w:jc w:val="both"/>
        <w:rPr>
          <w:rFonts w:ascii="Times New Roman" w:hAnsi="Times New Roman" w:cs="Times New Roman"/>
        </w:rPr>
      </w:pPr>
    </w:p>
    <w:p w14:paraId="2F25C857" w14:textId="4DF875D1" w:rsidR="001C4FA9" w:rsidRPr="00FA0BAC" w:rsidRDefault="001C4FA9" w:rsidP="001C4FA9">
      <w:pPr>
        <w:pBdr>
          <w:top w:val="nil"/>
          <w:left w:val="nil"/>
          <w:bottom w:val="nil"/>
          <w:right w:val="nil"/>
          <w:between w:val="nil"/>
        </w:pBdr>
        <w:spacing w:line="276" w:lineRule="auto"/>
        <w:jc w:val="both"/>
        <w:rPr>
          <w:rFonts w:ascii="Times New Roman" w:hAnsi="Times New Roman" w:cs="Times New Roman"/>
        </w:rPr>
      </w:pPr>
    </w:p>
    <w:p w14:paraId="57838C58" w14:textId="39DC5E95" w:rsidR="001C4FA9" w:rsidRPr="00FA0BAC" w:rsidRDefault="001C4FA9" w:rsidP="001C4FA9">
      <w:pPr>
        <w:pBdr>
          <w:top w:val="nil"/>
          <w:left w:val="nil"/>
          <w:bottom w:val="nil"/>
          <w:right w:val="nil"/>
          <w:between w:val="nil"/>
        </w:pBdr>
        <w:spacing w:line="276" w:lineRule="auto"/>
        <w:jc w:val="both"/>
        <w:rPr>
          <w:rFonts w:ascii="Times New Roman" w:hAnsi="Times New Roman" w:cs="Times New Roman"/>
        </w:rPr>
      </w:pPr>
    </w:p>
    <w:p w14:paraId="6CABE488" w14:textId="77777777" w:rsidR="001C4FA9" w:rsidRPr="00FA0BAC" w:rsidRDefault="001C4FA9" w:rsidP="001C4FA9">
      <w:pPr>
        <w:pBdr>
          <w:top w:val="nil"/>
          <w:left w:val="nil"/>
          <w:bottom w:val="nil"/>
          <w:right w:val="nil"/>
          <w:between w:val="nil"/>
        </w:pBdr>
        <w:spacing w:line="276" w:lineRule="auto"/>
        <w:jc w:val="both"/>
        <w:rPr>
          <w:rFonts w:ascii="Times New Roman" w:hAnsi="Times New Roman" w:cs="Times New Roman"/>
        </w:rPr>
      </w:pPr>
    </w:p>
    <w:p w14:paraId="35E5E187"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4F09B675"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42A98C1B"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7D70CD55"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6B823ACD"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7E16AD4D"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4703534A"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659F2282"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24FBD342"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6BE45262"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3139576A"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7FDB40DD"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195469CE"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566BBFB4"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7EA63B3F"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4A3BDE71"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75D166F2"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7D674035"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7F0C99DE"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291267D5" w14:textId="77777777" w:rsidR="008D08A3" w:rsidRPr="00FA0BAC" w:rsidRDefault="008D08A3" w:rsidP="001C4FA9">
      <w:pPr>
        <w:pBdr>
          <w:top w:val="nil"/>
          <w:left w:val="nil"/>
          <w:bottom w:val="nil"/>
          <w:right w:val="nil"/>
          <w:between w:val="nil"/>
        </w:pBdr>
        <w:spacing w:line="276" w:lineRule="auto"/>
        <w:jc w:val="both"/>
        <w:rPr>
          <w:rFonts w:ascii="Times New Roman" w:hAnsi="Times New Roman" w:cs="Times New Roman"/>
        </w:rPr>
      </w:pPr>
    </w:p>
    <w:p w14:paraId="4E5AEF09" w14:textId="435E0DD6" w:rsidR="001C4FA9" w:rsidRPr="00FA0BAC" w:rsidRDefault="001C4FA9" w:rsidP="001C4FA9">
      <w:pPr>
        <w:pBdr>
          <w:top w:val="nil"/>
          <w:left w:val="nil"/>
          <w:bottom w:val="nil"/>
          <w:right w:val="nil"/>
          <w:between w:val="nil"/>
        </w:pBdr>
        <w:spacing w:line="276" w:lineRule="auto"/>
        <w:jc w:val="both"/>
        <w:rPr>
          <w:rFonts w:ascii="Times New Roman" w:hAnsi="Times New Roman" w:cs="Times New Roman"/>
        </w:rPr>
      </w:pPr>
    </w:p>
    <w:p w14:paraId="1190FF71" w14:textId="15F0CDF8" w:rsidR="001C4FA9" w:rsidRPr="00FA0BAC" w:rsidRDefault="00FF2FAA" w:rsidP="001C4FA9">
      <w:pPr>
        <w:pBdr>
          <w:top w:val="nil"/>
          <w:left w:val="nil"/>
          <w:bottom w:val="nil"/>
          <w:right w:val="nil"/>
          <w:between w:val="nil"/>
        </w:pBdr>
        <w:spacing w:line="276" w:lineRule="auto"/>
        <w:jc w:val="both"/>
        <w:rPr>
          <w:rFonts w:ascii="Times New Roman" w:hAnsi="Times New Roman" w:cs="Times New Roman"/>
        </w:rPr>
      </w:pPr>
      <w:r w:rsidRPr="00FA0BAC">
        <w:rPr>
          <w:rFonts w:ascii="Times New Roman" w:hAnsi="Times New Roman" w:cs="Times New Roman"/>
          <w:noProof/>
          <w:lang w:val="en-US" w:eastAsia="en-US"/>
        </w:rPr>
        <mc:AlternateContent>
          <mc:Choice Requires="wps">
            <w:drawing>
              <wp:anchor distT="0" distB="0" distL="114300" distR="114300" simplePos="0" relativeHeight="251671552" behindDoc="0" locked="0" layoutInCell="1" hidden="0" allowOverlap="1" wp14:anchorId="491E1186" wp14:editId="57D10CB3">
                <wp:simplePos x="0" y="0"/>
                <wp:positionH relativeFrom="margin">
                  <wp:align>left</wp:align>
                </wp:positionH>
                <wp:positionV relativeFrom="paragraph">
                  <wp:posOffset>137160</wp:posOffset>
                </wp:positionV>
                <wp:extent cx="3409950" cy="1362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409950" cy="13620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1091423" w14:textId="767FBC5D" w:rsidR="00D52CF2" w:rsidRDefault="00D52CF2" w:rsidP="001C4FA9">
                            <w:pPr>
                              <w:ind w:hanging="2"/>
                              <w:rPr>
                                <w:rFonts w:ascii="Times New Roman" w:eastAsia="Trebuchet MS" w:hAnsi="Times New Roman" w:cs="Times New Roman"/>
                                <w:b/>
                                <w:color w:val="000000"/>
                              </w:rPr>
                            </w:pPr>
                            <w:r w:rsidRPr="001C4FA9">
                              <w:rPr>
                                <w:rFonts w:ascii="Times New Roman" w:eastAsia="Trebuchet MS" w:hAnsi="Times New Roman" w:cs="Times New Roman"/>
                                <w:b/>
                                <w:color w:val="000000"/>
                              </w:rPr>
                              <w:t>RESPONSABIL DE INVESTIȚIE</w:t>
                            </w:r>
                          </w:p>
                          <w:p w14:paraId="602940D2" w14:textId="77777777" w:rsidR="00D52CF2" w:rsidRPr="001C4FA9" w:rsidRDefault="00D52CF2" w:rsidP="001C4FA9">
                            <w:pPr>
                              <w:ind w:hanging="2"/>
                              <w:rPr>
                                <w:rFonts w:ascii="Times New Roman" w:eastAsia="Trebuchet MS" w:hAnsi="Times New Roman" w:cs="Times New Roman"/>
                                <w:b/>
                                <w:color w:val="000000"/>
                              </w:rPr>
                            </w:pPr>
                          </w:p>
                          <w:p w14:paraId="63BE7C00" w14:textId="324A1C37" w:rsidR="00D52CF2" w:rsidRPr="000C6D4E" w:rsidRDefault="00D52CF2"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Ministerul Afacerilor Interne</w:t>
                            </w:r>
                          </w:p>
                          <w:p w14:paraId="58E71FEC" w14:textId="451AA991" w:rsidR="00D52CF2" w:rsidRPr="000C6D4E" w:rsidRDefault="00D52CF2"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Direcția Fonduri Externe Nerambursabile</w:t>
                            </w:r>
                          </w:p>
                          <w:p w14:paraId="16F4B6EF" w14:textId="22B1F3BA" w:rsidR="00D52CF2" w:rsidRPr="000C6D4E" w:rsidRDefault="00D52CF2" w:rsidP="001C4FA9">
                            <w:pPr>
                              <w:ind w:hanging="2"/>
                              <w:rPr>
                                <w:rFonts w:ascii="Times New Roman" w:eastAsia="Trebuchet MS" w:hAnsi="Times New Roman" w:cs="Times New Roman"/>
                                <w:color w:val="000000"/>
                              </w:rPr>
                            </w:pPr>
                            <w:r w:rsidRPr="000C6D4E">
                              <w:rPr>
                                <w:rFonts w:ascii="Times New Roman" w:eastAsia="Trebuchet MS" w:hAnsi="Times New Roman" w:cs="Times New Roman"/>
                                <w:color w:val="000000"/>
                              </w:rPr>
                              <w:t>Director</w:t>
                            </w:r>
                          </w:p>
                          <w:p w14:paraId="1DA8017D" w14:textId="77777777" w:rsidR="00D52CF2" w:rsidRPr="00865050" w:rsidRDefault="00D52CF2" w:rsidP="001C4FA9">
                            <w:pPr>
                              <w:ind w:hanging="2"/>
                              <w:rPr>
                                <w:rFonts w:ascii="Times New Roman" w:eastAsia="Trebuchet MS" w:hAnsi="Times New Roman" w:cs="Times New Roman"/>
                                <w:b/>
                                <w:color w:val="000000"/>
                              </w:rPr>
                            </w:pPr>
                          </w:p>
                          <w:p w14:paraId="353F5F57" w14:textId="77777777" w:rsidR="00D52CF2" w:rsidRDefault="00D52CF2" w:rsidP="001C4FA9">
                            <w:pPr>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91E1186" id="Rectangle 5" o:spid="_x0000_s1028" style="position:absolute;left:0;text-align:left;margin-left:0;margin-top:10.8pt;width:268.5pt;height:107.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a4LAIAAG0EAAAOAAAAZHJzL2Uyb0RvYy54bWysVNuO2jAQfa/Uf7D8XpKwsLtEhFW1lKrS&#10;qou67QcMjpNY8q22IeHvO3YosO1Dq6p5MGN7PHPOmRmWD4OS5MCdF0ZXtJjklHDNTC10W9FvXzfv&#10;7inxAXQN0mhe0SP39GH19s2ytyWfms7ImjuCQbQve1vRLgRbZplnHVfgJ8ZyjZeNcQoCbl2b1Q56&#10;jK5kNs3z26w3rrbOMO49nq7HS7pK8ZuGs/DcNJ4HIiuK2EJaXVp3cc1WSyhbB7YT7AQD/gGFAqEx&#10;6TnUGgKQvRO/hVKCOeNNEybMqMw0jWA8cUA2Rf4Lm5cOLE9cUBxvzzL5/xeWfT5sHRF1ReeUaFBY&#10;oi8oGuhWcjKP8vTWl+j1YrfutPNoRq5D41T8RRZkSJIez5LyIRCGhzezfLGYo/IM74qb22l+l6Jm&#10;l+fW+fCRG0WiUVGH6ZOUcHjyAVOi60+XmM0bKeqNkDJtXLt7lI4cAOu7SV/EjE9euUlN+oou5lMk&#10;yQDbrJEQ0FQWiXvdpnyvXvi/CxyBrcF3I4AUYWwpJQL2tRSqovd5/MbjjkP9QdckHC0qrXEkaETm&#10;FSWS4wChgfChDCDkn/2QptTINpZoLEq0wrAbUkWnMVY82Zn6iFX2lm0EAn4CH7bgsM8LzI69j3m/&#10;78EhFvlJY3MtillUKqTNbH6H6Im7vtld34BmncGRQkFH8zGkAYs8tHm/D6YRqY4XKCfM2NOpVqf5&#10;i0NzvU9el3+J1Q8AAAD//wMAUEsDBBQABgAIAAAAIQCH4Pra3AAAAAcBAAAPAAAAZHJzL2Rvd25y&#10;ZXYueG1sTI9PS8NAEMXvgt9hGcGb3aTFKGk2RYR6EtQoeJ1mp0no/gm7mzbtp3c86fG9N7z3m2oz&#10;WyOOFOLgnYJ8kYEg13o9uE7B1+f27hFETOg0Gu9IwZkibOrrqwpL7U/ug45N6gSXuFiigj6lsZQy&#10;tj1ZjAs/kuNs74PFxDJ0Ugc8cbk1cpllhbQ4OF7ocaTnntpDM1kF5iV8v5r3CffN5bI9v8V20CEq&#10;dXszP61BJJrT3zH84jM61My085PTURgF/EhSsMwLEJzerx7Y2LGxKnKQdSX/89c/AAAA//8DAFBL&#10;AQItABQABgAIAAAAIQC2gziS/gAAAOEBAAATAAAAAAAAAAAAAAAAAAAAAABbQ29udGVudF9UeXBl&#10;c10ueG1sUEsBAi0AFAAGAAgAAAAhADj9If/WAAAAlAEAAAsAAAAAAAAAAAAAAAAALwEAAF9yZWxz&#10;Ly5yZWxzUEsBAi0AFAAGAAgAAAAhAGHo9rgsAgAAbQQAAA4AAAAAAAAAAAAAAAAALgIAAGRycy9l&#10;Mm9Eb2MueG1sUEsBAi0AFAAGAAgAAAAhAIfg+trcAAAABwEAAA8AAAAAAAAAAAAAAAAAhgQAAGRy&#10;cy9kb3ducmV2LnhtbFBLBQYAAAAABAAEAPMAAACPBQAAAAA=&#10;" strokecolor="white">
                <v:stroke startarrowwidth="narrow" startarrowlength="short" endarrowwidth="narrow" endarrowlength="short"/>
                <v:textbox inset="2.53958mm,1.2694mm,2.53958mm,1.2694mm">
                  <w:txbxContent>
                    <w:p w14:paraId="51091423" w14:textId="767FBC5D" w:rsidR="00D52CF2" w:rsidRDefault="00D52CF2" w:rsidP="001C4FA9">
                      <w:pPr>
                        <w:ind w:hanging="2"/>
                        <w:rPr>
                          <w:rFonts w:ascii="Times New Roman" w:eastAsia="Trebuchet MS" w:hAnsi="Times New Roman" w:cs="Times New Roman"/>
                          <w:b/>
                          <w:color w:val="000000"/>
                        </w:rPr>
                      </w:pPr>
                      <w:r w:rsidRPr="001C4FA9">
                        <w:rPr>
                          <w:rFonts w:ascii="Times New Roman" w:eastAsia="Trebuchet MS" w:hAnsi="Times New Roman" w:cs="Times New Roman"/>
                          <w:b/>
                          <w:color w:val="000000"/>
                        </w:rPr>
                        <w:t>RESPONSABIL DE INVESTIȚIE</w:t>
                      </w:r>
                    </w:p>
                    <w:p w14:paraId="602940D2" w14:textId="77777777" w:rsidR="00D52CF2" w:rsidRPr="001C4FA9" w:rsidRDefault="00D52CF2" w:rsidP="001C4FA9">
                      <w:pPr>
                        <w:ind w:hanging="2"/>
                        <w:rPr>
                          <w:rFonts w:ascii="Times New Roman" w:eastAsia="Trebuchet MS" w:hAnsi="Times New Roman" w:cs="Times New Roman"/>
                          <w:b/>
                          <w:color w:val="000000"/>
                        </w:rPr>
                      </w:pPr>
                    </w:p>
                    <w:p w14:paraId="63BE7C00" w14:textId="324A1C37" w:rsidR="00D52CF2" w:rsidRPr="000C6D4E" w:rsidRDefault="00D52CF2"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Ministerul Afacerilor Interne</w:t>
                      </w:r>
                    </w:p>
                    <w:p w14:paraId="58E71FEC" w14:textId="451AA991" w:rsidR="00D52CF2" w:rsidRPr="000C6D4E" w:rsidRDefault="00D52CF2"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Direcția Fonduri Externe Nerambursabile</w:t>
                      </w:r>
                    </w:p>
                    <w:p w14:paraId="16F4B6EF" w14:textId="22B1F3BA" w:rsidR="00D52CF2" w:rsidRPr="000C6D4E" w:rsidRDefault="00D52CF2" w:rsidP="001C4FA9">
                      <w:pPr>
                        <w:ind w:hanging="2"/>
                        <w:rPr>
                          <w:rFonts w:ascii="Times New Roman" w:eastAsia="Trebuchet MS" w:hAnsi="Times New Roman" w:cs="Times New Roman"/>
                          <w:color w:val="000000"/>
                        </w:rPr>
                      </w:pPr>
                      <w:r w:rsidRPr="000C6D4E">
                        <w:rPr>
                          <w:rFonts w:ascii="Times New Roman" w:eastAsia="Trebuchet MS" w:hAnsi="Times New Roman" w:cs="Times New Roman"/>
                          <w:color w:val="000000"/>
                        </w:rPr>
                        <w:t>Director</w:t>
                      </w:r>
                    </w:p>
                    <w:p w14:paraId="1DA8017D" w14:textId="77777777" w:rsidR="00D52CF2" w:rsidRPr="00865050" w:rsidRDefault="00D52CF2" w:rsidP="001C4FA9">
                      <w:pPr>
                        <w:ind w:hanging="2"/>
                        <w:rPr>
                          <w:rFonts w:ascii="Times New Roman" w:eastAsia="Trebuchet MS" w:hAnsi="Times New Roman" w:cs="Times New Roman"/>
                          <w:b/>
                          <w:color w:val="000000"/>
                        </w:rPr>
                      </w:pPr>
                    </w:p>
                    <w:p w14:paraId="353F5F57" w14:textId="77777777" w:rsidR="00D52CF2" w:rsidRDefault="00D52CF2" w:rsidP="001C4FA9">
                      <w:pPr>
                        <w:ind w:hanging="2"/>
                      </w:pPr>
                    </w:p>
                  </w:txbxContent>
                </v:textbox>
                <w10:wrap anchorx="margin"/>
              </v:rect>
            </w:pict>
          </mc:Fallback>
        </mc:AlternateContent>
      </w:r>
    </w:p>
    <w:p w14:paraId="02A45D5C" w14:textId="776AA41E" w:rsidR="001C4FA9" w:rsidRPr="00FA0BAC" w:rsidRDefault="001C4FA9" w:rsidP="001C4FA9">
      <w:pPr>
        <w:pBdr>
          <w:top w:val="nil"/>
          <w:left w:val="nil"/>
          <w:bottom w:val="nil"/>
          <w:right w:val="nil"/>
          <w:between w:val="nil"/>
        </w:pBdr>
        <w:spacing w:line="276" w:lineRule="auto"/>
        <w:jc w:val="both"/>
        <w:rPr>
          <w:rFonts w:ascii="Times New Roman" w:hAnsi="Times New Roman" w:cs="Times New Roman"/>
        </w:rPr>
      </w:pPr>
    </w:p>
    <w:p w14:paraId="769E3496" w14:textId="51271C51" w:rsidR="001C4FA9" w:rsidRPr="00FA0BAC" w:rsidRDefault="00876B0E" w:rsidP="001C4FA9">
      <w:pPr>
        <w:pBdr>
          <w:top w:val="nil"/>
          <w:left w:val="nil"/>
          <w:bottom w:val="nil"/>
          <w:right w:val="nil"/>
          <w:between w:val="nil"/>
        </w:pBdr>
        <w:spacing w:line="276" w:lineRule="auto"/>
        <w:jc w:val="both"/>
        <w:rPr>
          <w:rFonts w:ascii="Times New Roman" w:hAnsi="Times New Roman" w:cs="Times New Roman"/>
        </w:rPr>
      </w:pPr>
      <w:r w:rsidRPr="00FA0BAC">
        <w:rPr>
          <w:rFonts w:ascii="Times New Roman" w:hAnsi="Times New Roman" w:cs="Times New Roman"/>
          <w:noProof/>
          <w:lang w:val="en-US" w:eastAsia="en-US"/>
        </w:rPr>
        <mc:AlternateContent>
          <mc:Choice Requires="wps">
            <w:drawing>
              <wp:anchor distT="0" distB="0" distL="114300" distR="114300" simplePos="0" relativeHeight="251679744" behindDoc="0" locked="0" layoutInCell="1" hidden="0" allowOverlap="1" wp14:anchorId="59F1DE26" wp14:editId="62BA7E47">
                <wp:simplePos x="0" y="0"/>
                <wp:positionH relativeFrom="margin">
                  <wp:posOffset>3543300</wp:posOffset>
                </wp:positionH>
                <wp:positionV relativeFrom="paragraph">
                  <wp:posOffset>163830</wp:posOffset>
                </wp:positionV>
                <wp:extent cx="3409950" cy="7143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409950" cy="7143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AEDB033" w14:textId="77777777" w:rsidR="00D52CF2" w:rsidRDefault="00D52CF2" w:rsidP="0053486C">
                            <w:pPr>
                              <w:ind w:hanging="2"/>
                            </w:pPr>
                            <w:r>
                              <w:rPr>
                                <w:rFonts w:ascii="Times New Roman" w:eastAsia="Trebuchet MS" w:hAnsi="Times New Roman" w:cs="Times New Roman"/>
                                <w:b/>
                                <w:color w:val="000000"/>
                              </w:rPr>
                              <w:t>VIZA CONTROL FINANCIAR PREVENTIV</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9F1DE26" id="Rectangle 13" o:spid="_x0000_s1029" style="position:absolute;left:0;text-align:left;margin-left:279pt;margin-top:12.9pt;width:268.5pt;height:56.25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kkcKQIAAG4EAAAOAAAAZHJzL2Uyb0RvYy54bWysVN2u0zAMvkfiHaLcs7b7YWfVuiN0xhDS&#10;EUwceAAvTdtI+SPJ1u7tcdKxswMXIEQvMjt27M+f7a3vByXJiTsvjK5oMckp4ZqZWui2ot++7t7c&#10;UeID6Bqk0byiZ+7p/eb1q3VvSz41nZE1dwSDaF/2tqJdCLbMMs86rsBPjOUajY1xCgKqrs1qBz1G&#10;VzKb5vnbrDeuts4w7j3ebkcj3aT4TcNZ+Nw0ngciK4rYQjpdOg/xzDZrKFsHthPsAgP+AYUCoTHp&#10;NdQWApCjE7+FUoI5400TJsyozDSNYDzVgNUU+S/VPHVgeaoFyfH2SpP/f2HZp9PeEVFj72aUaFDY&#10;oy/IGuhWcoJ3SFBvfYl+T3bvLppHMVY7NE7FX6yDDInU85VUPgTC8HI2z1erBXLP0LYs5rPlIgbN&#10;nl9b58MHbhSJQkUdpk9cwunRh9H1p0tM5o0U9U5ImRTXHh6kIyfABu/Sd4n+wk1q0ld0tZguEAfg&#10;nDUSAorKYuVetynfixf+7wJHYFvw3QggRYj5oVQi4GBLoSp6l8dvvO441O91TcLZItMad4JGZF5R&#10;IjluEArpeQAh/+yHJEqNXMYOjT2JUhgOQ2rptXsHU5+xzd6ynUDAj+DDHhwOeoHZcfgx7/cjOMQi&#10;P2qcrlUxj0yFpMwXS0RP3K3lcGsBzTqDO4WEjuJDSBsWadDm3TGYRqQ+RnAjlAtmHOo0CZcFjFtz&#10;qyev57+JzQ8AAAD//wMAUEsDBBQABgAIAAAAIQAelp1w3wAAAAsBAAAPAAAAZHJzL2Rvd25yZXYu&#10;eG1sTI9PS8NAEMXvgt9hGcGb3dgSiTGbIkI9CWoUvE6z0yS4f8Lupk376Z2e7G1m3uPN71Xr2Rqx&#10;pxAH7xTcLzIQ5FqvB9cp+P7a3BUgYkKn0XhHCo4UYV1fX1VYan9wn7RvUic4xMUSFfQpjaWUse3J&#10;Ylz4kRxrOx8sJl5DJ3XAA4dbI5dZ9iAtDo4/9DjSS0/tbzNZBeY1/LyZjwl3zem0Ob7HdtAhKnV7&#10;Mz8/gUg0p38znPEZHWpm2vrJ6SiMgjwvuEtSsMy5wtmQPeZ82fK0KlYg60pedqj/AAAA//8DAFBL&#10;AQItABQABgAIAAAAIQC2gziS/gAAAOEBAAATAAAAAAAAAAAAAAAAAAAAAABbQ29udGVudF9UeXBl&#10;c10ueG1sUEsBAi0AFAAGAAgAAAAhADj9If/WAAAAlAEAAAsAAAAAAAAAAAAAAAAALwEAAF9yZWxz&#10;Ly5yZWxzUEsBAi0AFAAGAAgAAAAhALdOSRwpAgAAbgQAAA4AAAAAAAAAAAAAAAAALgIAAGRycy9l&#10;Mm9Eb2MueG1sUEsBAi0AFAAGAAgAAAAhAB6WnXDfAAAACwEAAA8AAAAAAAAAAAAAAAAAgwQAAGRy&#10;cy9kb3ducmV2LnhtbFBLBQYAAAAABAAEAPMAAACPBQAAAAA=&#10;" strokecolor="white">
                <v:stroke startarrowwidth="narrow" startarrowlength="short" endarrowwidth="narrow" endarrowlength="short"/>
                <v:textbox inset="2.53958mm,1.2694mm,2.53958mm,1.2694mm">
                  <w:txbxContent>
                    <w:p w14:paraId="3AEDB033" w14:textId="77777777" w:rsidR="00D52CF2" w:rsidRDefault="00D52CF2" w:rsidP="0053486C">
                      <w:pPr>
                        <w:ind w:hanging="2"/>
                      </w:pPr>
                      <w:r>
                        <w:rPr>
                          <w:rFonts w:ascii="Times New Roman" w:eastAsia="Trebuchet MS" w:hAnsi="Times New Roman" w:cs="Times New Roman"/>
                          <w:b/>
                          <w:color w:val="000000"/>
                        </w:rPr>
                        <w:t>VIZA CONTROL FINANCIAR PREVENTIV</w:t>
                      </w:r>
                    </w:p>
                  </w:txbxContent>
                </v:textbox>
                <w10:wrap anchorx="margin"/>
              </v:rect>
            </w:pict>
          </mc:Fallback>
        </mc:AlternateContent>
      </w:r>
    </w:p>
    <w:p w14:paraId="2E54581B" w14:textId="186C6A2B" w:rsidR="001C4FA9" w:rsidRPr="00FA0BAC" w:rsidRDefault="001C4FA9" w:rsidP="001C4FA9">
      <w:pPr>
        <w:pBdr>
          <w:top w:val="nil"/>
          <w:left w:val="nil"/>
          <w:bottom w:val="nil"/>
          <w:right w:val="nil"/>
          <w:between w:val="nil"/>
        </w:pBdr>
        <w:spacing w:line="276" w:lineRule="auto"/>
        <w:jc w:val="both"/>
        <w:rPr>
          <w:rFonts w:ascii="Times New Roman" w:hAnsi="Times New Roman" w:cs="Times New Roman"/>
        </w:rPr>
      </w:pPr>
    </w:p>
    <w:p w14:paraId="74C4C6B7" w14:textId="44DDE7DF" w:rsidR="001C4FA9" w:rsidRPr="00FA0BAC" w:rsidRDefault="0053486C" w:rsidP="000C6D4E">
      <w:pPr>
        <w:pBdr>
          <w:top w:val="nil"/>
          <w:left w:val="nil"/>
          <w:bottom w:val="nil"/>
          <w:right w:val="nil"/>
          <w:between w:val="nil"/>
        </w:pBdr>
        <w:tabs>
          <w:tab w:val="left" w:pos="6345"/>
        </w:tabs>
        <w:spacing w:line="276" w:lineRule="auto"/>
        <w:jc w:val="both"/>
        <w:rPr>
          <w:rFonts w:ascii="Times New Roman" w:hAnsi="Times New Roman" w:cs="Times New Roman"/>
        </w:rPr>
      </w:pPr>
      <w:r w:rsidRPr="00FA0BAC">
        <w:rPr>
          <w:rFonts w:ascii="Times New Roman" w:hAnsi="Times New Roman" w:cs="Times New Roman"/>
        </w:rPr>
        <w:tab/>
      </w:r>
    </w:p>
    <w:p w14:paraId="3C08628D" w14:textId="21F91825" w:rsidR="001C4FA9" w:rsidRPr="00FA0BAC" w:rsidRDefault="001C4FA9" w:rsidP="001C4FA9">
      <w:pPr>
        <w:pBdr>
          <w:top w:val="nil"/>
          <w:left w:val="nil"/>
          <w:bottom w:val="nil"/>
          <w:right w:val="nil"/>
          <w:between w:val="nil"/>
        </w:pBdr>
        <w:spacing w:line="276" w:lineRule="auto"/>
        <w:jc w:val="both"/>
        <w:rPr>
          <w:rFonts w:ascii="Times New Roman" w:hAnsi="Times New Roman" w:cs="Times New Roman"/>
        </w:rPr>
      </w:pPr>
    </w:p>
    <w:p w14:paraId="28B98FAB" w14:textId="409534B2" w:rsidR="001C4FA9" w:rsidRPr="00FA0BAC" w:rsidRDefault="001C4FA9" w:rsidP="001C4FA9">
      <w:pPr>
        <w:pBdr>
          <w:top w:val="nil"/>
          <w:left w:val="nil"/>
          <w:bottom w:val="nil"/>
          <w:right w:val="nil"/>
          <w:between w:val="nil"/>
        </w:pBdr>
        <w:spacing w:line="276" w:lineRule="auto"/>
        <w:jc w:val="both"/>
        <w:rPr>
          <w:rFonts w:ascii="Times New Roman" w:hAnsi="Times New Roman" w:cs="Times New Roman"/>
        </w:rPr>
      </w:pPr>
    </w:p>
    <w:p w14:paraId="71C961CB" w14:textId="464D978B" w:rsidR="001C4FA9" w:rsidRPr="00FA0BAC" w:rsidRDefault="00FF2FAA" w:rsidP="001C4FA9">
      <w:pPr>
        <w:pBdr>
          <w:top w:val="nil"/>
          <w:left w:val="nil"/>
          <w:bottom w:val="nil"/>
          <w:right w:val="nil"/>
          <w:between w:val="nil"/>
        </w:pBdr>
        <w:spacing w:line="276" w:lineRule="auto"/>
        <w:jc w:val="both"/>
        <w:rPr>
          <w:rFonts w:ascii="Times New Roman" w:hAnsi="Times New Roman" w:cs="Times New Roman"/>
        </w:rPr>
      </w:pPr>
      <w:r w:rsidRPr="00FA0BAC">
        <w:rPr>
          <w:rFonts w:ascii="Times New Roman" w:hAnsi="Times New Roman" w:cs="Times New Roman"/>
          <w:noProof/>
          <w:lang w:val="en-US" w:eastAsia="en-US"/>
        </w:rPr>
        <mc:AlternateContent>
          <mc:Choice Requires="wps">
            <w:drawing>
              <wp:anchor distT="0" distB="0" distL="114300" distR="114300" simplePos="0" relativeHeight="251673600" behindDoc="0" locked="0" layoutInCell="1" hidden="0" allowOverlap="1" wp14:anchorId="57E0F914" wp14:editId="1D0BBD56">
                <wp:simplePos x="0" y="0"/>
                <wp:positionH relativeFrom="margin">
                  <wp:align>left</wp:align>
                </wp:positionH>
                <wp:positionV relativeFrom="paragraph">
                  <wp:posOffset>3810</wp:posOffset>
                </wp:positionV>
                <wp:extent cx="3409950" cy="1228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409950" cy="12287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8439211" w14:textId="5F197A1E" w:rsidR="00D52CF2" w:rsidRDefault="00D52CF2" w:rsidP="001C4FA9">
                            <w:pPr>
                              <w:ind w:hanging="2"/>
                              <w:rPr>
                                <w:rFonts w:ascii="Times New Roman" w:eastAsia="Trebuchet MS" w:hAnsi="Times New Roman" w:cs="Times New Roman"/>
                                <w:b/>
                                <w:color w:val="000000"/>
                              </w:rPr>
                            </w:pPr>
                            <w:r w:rsidRPr="001C4FA9">
                              <w:rPr>
                                <w:rFonts w:ascii="Times New Roman" w:eastAsia="Trebuchet MS" w:hAnsi="Times New Roman" w:cs="Times New Roman"/>
                                <w:b/>
                                <w:color w:val="000000"/>
                              </w:rPr>
                              <w:t xml:space="preserve">RESPONSABIL </w:t>
                            </w:r>
                            <w:r>
                              <w:rPr>
                                <w:rFonts w:ascii="Times New Roman" w:eastAsia="Trebuchet MS" w:hAnsi="Times New Roman" w:cs="Times New Roman"/>
                                <w:b/>
                                <w:color w:val="000000"/>
                              </w:rPr>
                              <w:t>FINANCIAR</w:t>
                            </w:r>
                          </w:p>
                          <w:p w14:paraId="43475D6F" w14:textId="77777777" w:rsidR="00D52CF2" w:rsidRPr="001C4FA9" w:rsidRDefault="00D52CF2" w:rsidP="001C4FA9">
                            <w:pPr>
                              <w:ind w:hanging="2"/>
                              <w:rPr>
                                <w:rFonts w:ascii="Times New Roman" w:eastAsia="Trebuchet MS" w:hAnsi="Times New Roman" w:cs="Times New Roman"/>
                                <w:b/>
                                <w:color w:val="000000"/>
                              </w:rPr>
                            </w:pPr>
                          </w:p>
                          <w:p w14:paraId="23D83B33" w14:textId="77777777" w:rsidR="00D52CF2" w:rsidRPr="000C6D4E" w:rsidRDefault="00D52CF2"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Ministerul Afacerilor Interne</w:t>
                            </w:r>
                          </w:p>
                          <w:p w14:paraId="3963DF21" w14:textId="277FB06B" w:rsidR="00D52CF2" w:rsidRPr="000C6D4E" w:rsidRDefault="00D52CF2"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 xml:space="preserve">Direcția </w:t>
                            </w:r>
                            <w:r>
                              <w:rPr>
                                <w:rFonts w:ascii="Times New Roman" w:eastAsia="Trebuchet MS" w:hAnsi="Times New Roman" w:cs="Times New Roman"/>
                                <w:b/>
                                <w:color w:val="000000"/>
                              </w:rPr>
                              <w:t>Generală Financiară</w:t>
                            </w:r>
                          </w:p>
                          <w:p w14:paraId="4773D964" w14:textId="439E422E" w:rsidR="00D52CF2" w:rsidRPr="000C6D4E" w:rsidRDefault="00D52CF2" w:rsidP="001C4FA9">
                            <w:pPr>
                              <w:ind w:hanging="2"/>
                              <w:rPr>
                                <w:rFonts w:ascii="Times New Roman" w:eastAsia="Trebuchet MS" w:hAnsi="Times New Roman" w:cs="Times New Roman"/>
                                <w:color w:val="000000"/>
                              </w:rPr>
                            </w:pPr>
                            <w:r w:rsidRPr="000C6D4E">
                              <w:rPr>
                                <w:rFonts w:ascii="Times New Roman" w:eastAsia="Trebuchet MS" w:hAnsi="Times New Roman" w:cs="Times New Roman"/>
                                <w:color w:val="000000"/>
                              </w:rPr>
                              <w:t>Director</w:t>
                            </w:r>
                            <w:r>
                              <w:rPr>
                                <w:rFonts w:ascii="Times New Roman" w:eastAsia="Trebuchet MS" w:hAnsi="Times New Roman" w:cs="Times New Roman"/>
                                <w:color w:val="000000"/>
                              </w:rPr>
                              <w:t xml:space="preserve"> General</w:t>
                            </w:r>
                          </w:p>
                          <w:p w14:paraId="4267BA74" w14:textId="77777777" w:rsidR="00D52CF2" w:rsidRPr="00865050" w:rsidRDefault="00D52CF2" w:rsidP="001C4FA9">
                            <w:pPr>
                              <w:ind w:hanging="2"/>
                              <w:rPr>
                                <w:rFonts w:ascii="Times New Roman" w:eastAsia="Trebuchet MS" w:hAnsi="Times New Roman" w:cs="Times New Roman"/>
                                <w:b/>
                                <w:color w:val="000000"/>
                              </w:rPr>
                            </w:pPr>
                          </w:p>
                          <w:p w14:paraId="6ECA1254" w14:textId="77777777" w:rsidR="00D52CF2" w:rsidRDefault="00D52CF2" w:rsidP="001C4FA9">
                            <w:pPr>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7E0F914" id="Rectangle 10" o:spid="_x0000_s1030" style="position:absolute;left:0;text-align:left;margin-left:0;margin-top:.3pt;width:268.5pt;height:96.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wgKQIAAG8EAAAOAAAAZHJzL2Uyb0RvYy54bWysVNuO0zAQfUfiHyy/0ySlZduo6QptKUJa&#10;sRULHzB1nMSSb9huk/49Y6e0XXgAIfLgju3xmTNnZrq6H5QkR+68MLqixSSnhGtmaqHbin77un2z&#10;oMQH0DVIo3lFT9zT+/XrV6velnxqOiNr7giCaF/2tqJdCLbMMs86rsBPjOUaLxvjFATcujarHfSI&#10;rmQ2zfN3WW9cbZ1h3Hs83YyXdJ3wm4az8NQ0ngciK4rcQlpdWvdxzdYrKFsHthPsTAP+gYUCoTHo&#10;BWoDAcjBid+glGDOeNOECTMqM00jGE85YDZF/ks2zx1YnnJBcby9yOT/Hyz7fNw5ImqsHcqjQWGN&#10;vqBqoFvJCZ6hQL31Jfo925077zyaMduhcSr+Yh5kSKKeLqLyIRCGh29n+XI5R3CGd8V0uribziNq&#10;dn1unQ8fuVEkGhV1GD+JCcdHH0bXny4xmjdS1FshZdq4dv8gHTkCVnibvjP6CzepSV/R5RxjEwbY&#10;aI2EgKaymLrXbYr34oX/O+BIbAO+GwkkhBgfSiUCdrYUqqKLPH7jcceh/qBrEk4WpdY4FDQy84oS&#10;yXGE0EjPAwj5Zz8UUWrUMpZoLEq0wrAfUk1nESue7E19wjp7y7YCCT+CDztw2OkFRsfux7jfD+CQ&#10;i/yksb2WxSwqFdJmNr9D9sTd3uxvb0CzzuBQoaCj+RDSiEUZtHl/CKYRqY5XKmfO2NWpE84TGMfm&#10;dp+8rv8T6x8AAAD//wMAUEsDBBQABgAIAAAAIQBvEGef2gAAAAUBAAAPAAAAZHJzL2Rvd25yZXYu&#10;eG1sTI/NTsMwEITvSLyDtUjcqFN+CoQ4FUIqJyQgIHHdxtskwl5XttOmfXqWExxHM5r5plpO3qkd&#10;xTQENjCfFaCI22AH7gx8fqwu7kCljGzRBSYDB0qwrE9PKixt2PM77ZrcKSnhVKKBPudtqXVqe/KY&#10;ZmFLLN4mRI9ZZOy0jbiXcu/0ZVEstMeBZaHHLT311H43ozfgnuPXi3sbcdMcj6vDa2oHG5Mx52fT&#10;4wOoTFP+C8MvvqBDLUzrMLJNyhmQI9nAApR4N1e3ItcSur+eg64r/Z++/gEAAP//AwBQSwECLQAU&#10;AAYACAAAACEAtoM4kv4AAADhAQAAEwAAAAAAAAAAAAAAAAAAAAAAW0NvbnRlbnRfVHlwZXNdLnht&#10;bFBLAQItABQABgAIAAAAIQA4/SH/1gAAAJQBAAALAAAAAAAAAAAAAAAAAC8BAABfcmVscy8ucmVs&#10;c1BLAQItABQABgAIAAAAIQB8vBwgKQIAAG8EAAAOAAAAAAAAAAAAAAAAAC4CAABkcnMvZTJvRG9j&#10;LnhtbFBLAQItABQABgAIAAAAIQBvEGef2gAAAAUBAAAPAAAAAAAAAAAAAAAAAIMEAABkcnMvZG93&#10;bnJldi54bWxQSwUGAAAAAAQABADzAAAAigUAAAAA&#10;" strokecolor="white">
                <v:stroke startarrowwidth="narrow" startarrowlength="short" endarrowwidth="narrow" endarrowlength="short"/>
                <v:textbox inset="2.53958mm,1.2694mm,2.53958mm,1.2694mm">
                  <w:txbxContent>
                    <w:p w14:paraId="28439211" w14:textId="5F197A1E" w:rsidR="00D52CF2" w:rsidRDefault="00D52CF2" w:rsidP="001C4FA9">
                      <w:pPr>
                        <w:ind w:hanging="2"/>
                        <w:rPr>
                          <w:rFonts w:ascii="Times New Roman" w:eastAsia="Trebuchet MS" w:hAnsi="Times New Roman" w:cs="Times New Roman"/>
                          <w:b/>
                          <w:color w:val="000000"/>
                        </w:rPr>
                      </w:pPr>
                      <w:r w:rsidRPr="001C4FA9">
                        <w:rPr>
                          <w:rFonts w:ascii="Times New Roman" w:eastAsia="Trebuchet MS" w:hAnsi="Times New Roman" w:cs="Times New Roman"/>
                          <w:b/>
                          <w:color w:val="000000"/>
                        </w:rPr>
                        <w:t xml:space="preserve">RESPONSABIL </w:t>
                      </w:r>
                      <w:r>
                        <w:rPr>
                          <w:rFonts w:ascii="Times New Roman" w:eastAsia="Trebuchet MS" w:hAnsi="Times New Roman" w:cs="Times New Roman"/>
                          <w:b/>
                          <w:color w:val="000000"/>
                        </w:rPr>
                        <w:t>FINANCIAR</w:t>
                      </w:r>
                    </w:p>
                    <w:p w14:paraId="43475D6F" w14:textId="77777777" w:rsidR="00D52CF2" w:rsidRPr="001C4FA9" w:rsidRDefault="00D52CF2" w:rsidP="001C4FA9">
                      <w:pPr>
                        <w:ind w:hanging="2"/>
                        <w:rPr>
                          <w:rFonts w:ascii="Times New Roman" w:eastAsia="Trebuchet MS" w:hAnsi="Times New Roman" w:cs="Times New Roman"/>
                          <w:b/>
                          <w:color w:val="000000"/>
                        </w:rPr>
                      </w:pPr>
                    </w:p>
                    <w:p w14:paraId="23D83B33" w14:textId="77777777" w:rsidR="00D52CF2" w:rsidRPr="000C6D4E" w:rsidRDefault="00D52CF2"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Ministerul Afacerilor Interne</w:t>
                      </w:r>
                    </w:p>
                    <w:p w14:paraId="3963DF21" w14:textId="277FB06B" w:rsidR="00D52CF2" w:rsidRPr="000C6D4E" w:rsidRDefault="00D52CF2" w:rsidP="001C4FA9">
                      <w:pPr>
                        <w:ind w:hanging="2"/>
                        <w:rPr>
                          <w:rFonts w:ascii="Times New Roman" w:eastAsia="Trebuchet MS" w:hAnsi="Times New Roman" w:cs="Times New Roman"/>
                          <w:b/>
                          <w:color w:val="000000"/>
                        </w:rPr>
                      </w:pPr>
                      <w:r w:rsidRPr="000C6D4E">
                        <w:rPr>
                          <w:rFonts w:ascii="Times New Roman" w:eastAsia="Trebuchet MS" w:hAnsi="Times New Roman" w:cs="Times New Roman"/>
                          <w:b/>
                          <w:color w:val="000000"/>
                        </w:rPr>
                        <w:t xml:space="preserve">Direcția </w:t>
                      </w:r>
                      <w:r>
                        <w:rPr>
                          <w:rFonts w:ascii="Times New Roman" w:eastAsia="Trebuchet MS" w:hAnsi="Times New Roman" w:cs="Times New Roman"/>
                          <w:b/>
                          <w:color w:val="000000"/>
                        </w:rPr>
                        <w:t>Generală Financiară</w:t>
                      </w:r>
                    </w:p>
                    <w:p w14:paraId="4773D964" w14:textId="439E422E" w:rsidR="00D52CF2" w:rsidRPr="000C6D4E" w:rsidRDefault="00D52CF2" w:rsidP="001C4FA9">
                      <w:pPr>
                        <w:ind w:hanging="2"/>
                        <w:rPr>
                          <w:rFonts w:ascii="Times New Roman" w:eastAsia="Trebuchet MS" w:hAnsi="Times New Roman" w:cs="Times New Roman"/>
                          <w:color w:val="000000"/>
                        </w:rPr>
                      </w:pPr>
                      <w:r w:rsidRPr="000C6D4E">
                        <w:rPr>
                          <w:rFonts w:ascii="Times New Roman" w:eastAsia="Trebuchet MS" w:hAnsi="Times New Roman" w:cs="Times New Roman"/>
                          <w:color w:val="000000"/>
                        </w:rPr>
                        <w:t>Director</w:t>
                      </w:r>
                      <w:r>
                        <w:rPr>
                          <w:rFonts w:ascii="Times New Roman" w:eastAsia="Trebuchet MS" w:hAnsi="Times New Roman" w:cs="Times New Roman"/>
                          <w:color w:val="000000"/>
                        </w:rPr>
                        <w:t xml:space="preserve"> General</w:t>
                      </w:r>
                    </w:p>
                    <w:p w14:paraId="4267BA74" w14:textId="77777777" w:rsidR="00D52CF2" w:rsidRPr="00865050" w:rsidRDefault="00D52CF2" w:rsidP="001C4FA9">
                      <w:pPr>
                        <w:ind w:hanging="2"/>
                        <w:rPr>
                          <w:rFonts w:ascii="Times New Roman" w:eastAsia="Trebuchet MS" w:hAnsi="Times New Roman" w:cs="Times New Roman"/>
                          <w:b/>
                          <w:color w:val="000000"/>
                        </w:rPr>
                      </w:pPr>
                    </w:p>
                    <w:p w14:paraId="6ECA1254" w14:textId="77777777" w:rsidR="00D52CF2" w:rsidRDefault="00D52CF2" w:rsidP="001C4FA9">
                      <w:pPr>
                        <w:ind w:hanging="2"/>
                      </w:pPr>
                    </w:p>
                  </w:txbxContent>
                </v:textbox>
                <w10:wrap anchorx="margin"/>
              </v:rect>
            </w:pict>
          </mc:Fallback>
        </mc:AlternateContent>
      </w:r>
    </w:p>
    <w:p w14:paraId="4D35F40A" w14:textId="29BB99E5" w:rsidR="001C4FA9" w:rsidRPr="00FA0BAC" w:rsidRDefault="00876B0E" w:rsidP="000C6D4E">
      <w:pPr>
        <w:spacing w:line="276" w:lineRule="auto"/>
        <w:rPr>
          <w:rFonts w:ascii="Times New Roman" w:hAnsi="Times New Roman" w:cs="Times New Roman"/>
        </w:rPr>
      </w:pPr>
      <w:r w:rsidRPr="00FA0BAC">
        <w:rPr>
          <w:rFonts w:ascii="Times New Roman" w:hAnsi="Times New Roman" w:cs="Times New Roman"/>
          <w:noProof/>
          <w:lang w:val="en-US" w:eastAsia="en-US"/>
        </w:rPr>
        <mc:AlternateContent>
          <mc:Choice Requires="wps">
            <w:drawing>
              <wp:anchor distT="0" distB="0" distL="114300" distR="114300" simplePos="0" relativeHeight="251681792" behindDoc="0" locked="0" layoutInCell="1" hidden="0" allowOverlap="1" wp14:anchorId="194EBCAC" wp14:editId="35FD8F2D">
                <wp:simplePos x="0" y="0"/>
                <wp:positionH relativeFrom="margin">
                  <wp:posOffset>3609975</wp:posOffset>
                </wp:positionH>
                <wp:positionV relativeFrom="paragraph">
                  <wp:posOffset>6985</wp:posOffset>
                </wp:positionV>
                <wp:extent cx="3409950" cy="10477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09950" cy="10477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CCD11C7" w14:textId="77777777" w:rsidR="00D52CF2" w:rsidRDefault="00D52CF2"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AVIZ DE LEGALITATE</w:t>
                            </w:r>
                          </w:p>
                          <w:p w14:paraId="7D9D5230" w14:textId="77777777" w:rsidR="00D52CF2" w:rsidRPr="00865050" w:rsidRDefault="00D52CF2" w:rsidP="0053486C">
                            <w:pPr>
                              <w:ind w:hanging="2"/>
                              <w:rPr>
                                <w:rFonts w:ascii="Times New Roman" w:eastAsia="Trebuchet MS" w:hAnsi="Times New Roman" w:cs="Times New Roman"/>
                                <w:b/>
                                <w:color w:val="000000"/>
                              </w:rPr>
                            </w:pPr>
                          </w:p>
                          <w:p w14:paraId="17670070" w14:textId="77777777" w:rsidR="00D52CF2" w:rsidRDefault="00D52CF2" w:rsidP="0053486C">
                            <w:pPr>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94EBCAC" id="Rectangle 14" o:spid="_x0000_s1031" style="position:absolute;margin-left:284.25pt;margin-top:.55pt;width:268.5pt;height:8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GPKQIAAG8EAAAOAAAAZHJzL2Uyb0RvYy54bWysVF+P0zAMf0fiO0R5Z23Hxm7VuhO6MYR0&#10;4iYOPoCXpm2k/CPJ1u7b46Rj28EDCNGHzHYc++ef7a3uByXJkTsvjK5oMckp4ZqZWui2ot++bt/c&#10;UeID6Bqk0byiJ+7p/fr1q1VvSz41nZE1dwSDaF/2tqJdCLbMMs86rsBPjOUaLxvjFARUXZvVDnqM&#10;rmQ2zfN3WW9cbZ1h3Hu0bsZLuk7xm4az8NQ0ngciK4rYQjpdOvfxzNYrKFsHthPsDAP+AYUCoTHp&#10;JdQGApCDE7+FUoI5400TJsyozDSNYDzVgNUU+S/VPHdgeaoFyfH2QpP/f2HZ5+POEVFj72aUaFDY&#10;oy/IGuhWcoI2JKi3vkS/Z7tzZ82jGKsdGqfiL9ZBhkTq6UIqHwJhaHw7y5fLOXLP8K7IZ4sFKhgn&#10;uz63zoeP3CgShYo6zJ/IhOOjD6PrT5eYzRsp6q2QMimu3T9IR46AHd6m7xz9hZvUpK/ocj6dIxDA&#10;QWskBBSVxdK9blO+Fy/83wWOwDbguxFAihDzQ6lEwMmWQlX0Lo/faO441B90TcLJItUal4JGZF5R&#10;IjmuEArpeQAh/+yHJEqNXMYWjU2JUhj2Q+rpPMaKlr2pT9hnb9lWIOBH8GEHDie9wOw4/Zj3+wEc&#10;YpGfNI7XsphFpkJSZvMFoifu9mZ/ewOadQaXCgkdxYeQVizSoM37QzCNSH28QjljxqlOk3DewLg2&#10;t3ryuv5PrH8AAAD//wMAUEsDBBQABgAIAAAAIQBasTcO3QAAAAoBAAAPAAAAZHJzL2Rvd25yZXYu&#10;eG1sTI9PS8NAEMXvgt9hGcGb3URIKDGbIkI9CWoseJ1mp0lw/4TdTZv20zs96W1m3uPN79WbxRpx&#10;pBBH7xTkqwwEuc7r0fUKdl/bhzWImNBpNN6RgjNF2DS3NzVW2p/cJx3b1AsOcbFCBUNKUyVl7Aay&#10;GFd+IsfawQeLidfQSx3wxOHWyMcsK6XF0fGHASd6Gaj7aWerwLyG7zfzMeOhvVy25/fYjTpEpe7v&#10;lucnEImW9GeGKz6jQ8NMez87HYVRUJTrgq0s5CCuep4VfNjzVJY5yKaW/ys0vwAAAP//AwBQSwEC&#10;LQAUAAYACAAAACEAtoM4kv4AAADhAQAAEwAAAAAAAAAAAAAAAAAAAAAAW0NvbnRlbnRfVHlwZXNd&#10;LnhtbFBLAQItABQABgAIAAAAIQA4/SH/1gAAAJQBAAALAAAAAAAAAAAAAAAAAC8BAABfcmVscy8u&#10;cmVsc1BLAQItABQABgAIAAAAIQCPXhGPKQIAAG8EAAAOAAAAAAAAAAAAAAAAAC4CAABkcnMvZTJv&#10;RG9jLnhtbFBLAQItABQABgAIAAAAIQBasTcO3QAAAAoBAAAPAAAAAAAAAAAAAAAAAIMEAABkcnMv&#10;ZG93bnJldi54bWxQSwUGAAAAAAQABADzAAAAjQUAAAAA&#10;" strokecolor="white">
                <v:stroke startarrowwidth="narrow" startarrowlength="short" endarrowwidth="narrow" endarrowlength="short"/>
                <v:textbox inset="2.53958mm,1.2694mm,2.53958mm,1.2694mm">
                  <w:txbxContent>
                    <w:p w14:paraId="5CCD11C7" w14:textId="77777777" w:rsidR="00D52CF2" w:rsidRDefault="00D52CF2"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AVIZ DE LEGALITATE</w:t>
                      </w:r>
                    </w:p>
                    <w:p w14:paraId="7D9D5230" w14:textId="77777777" w:rsidR="00D52CF2" w:rsidRPr="00865050" w:rsidRDefault="00D52CF2" w:rsidP="0053486C">
                      <w:pPr>
                        <w:ind w:hanging="2"/>
                        <w:rPr>
                          <w:rFonts w:ascii="Times New Roman" w:eastAsia="Trebuchet MS" w:hAnsi="Times New Roman" w:cs="Times New Roman"/>
                          <w:b/>
                          <w:color w:val="000000"/>
                        </w:rPr>
                      </w:pPr>
                    </w:p>
                    <w:p w14:paraId="17670070" w14:textId="77777777" w:rsidR="00D52CF2" w:rsidRDefault="00D52CF2" w:rsidP="0053486C">
                      <w:pPr>
                        <w:ind w:hanging="2"/>
                      </w:pPr>
                    </w:p>
                  </w:txbxContent>
                </v:textbox>
                <w10:wrap anchorx="margin"/>
              </v:rect>
            </w:pict>
          </mc:Fallback>
        </mc:AlternateContent>
      </w:r>
    </w:p>
    <w:p w14:paraId="29DFF216" w14:textId="06C58B03" w:rsidR="001C4FA9" w:rsidRPr="00FA0BAC" w:rsidRDefault="001C4FA9" w:rsidP="000C6D4E">
      <w:pPr>
        <w:spacing w:line="276" w:lineRule="auto"/>
        <w:rPr>
          <w:rFonts w:ascii="Times New Roman" w:hAnsi="Times New Roman" w:cs="Times New Roman"/>
        </w:rPr>
      </w:pPr>
    </w:p>
    <w:p w14:paraId="0F56F04A" w14:textId="5C13EB15" w:rsidR="001C4FA9" w:rsidRPr="00FA0BAC" w:rsidRDefault="001C4FA9" w:rsidP="000C6D4E">
      <w:pPr>
        <w:spacing w:line="276" w:lineRule="auto"/>
        <w:rPr>
          <w:rFonts w:ascii="Times New Roman" w:hAnsi="Times New Roman" w:cs="Times New Roman"/>
        </w:rPr>
      </w:pPr>
    </w:p>
    <w:p w14:paraId="5F573514" w14:textId="6DFF5CCB" w:rsidR="001C4FA9" w:rsidRPr="00FA0BAC" w:rsidRDefault="001C4FA9" w:rsidP="000C6D4E">
      <w:pPr>
        <w:spacing w:line="276" w:lineRule="auto"/>
        <w:rPr>
          <w:rFonts w:ascii="Times New Roman" w:hAnsi="Times New Roman" w:cs="Times New Roman"/>
        </w:rPr>
      </w:pPr>
    </w:p>
    <w:p w14:paraId="2F9C3621" w14:textId="02BAF2C2" w:rsidR="001C4FA9" w:rsidRPr="00FA0BAC" w:rsidRDefault="001C4FA9" w:rsidP="000C6D4E">
      <w:pPr>
        <w:spacing w:line="276" w:lineRule="auto"/>
        <w:rPr>
          <w:rFonts w:ascii="Times New Roman" w:hAnsi="Times New Roman" w:cs="Times New Roman"/>
        </w:rPr>
      </w:pPr>
    </w:p>
    <w:p w14:paraId="16D55F1E" w14:textId="58FFBE90" w:rsidR="001C4FA9" w:rsidRPr="00FA0BAC" w:rsidRDefault="008E4C98" w:rsidP="000C6D4E">
      <w:pPr>
        <w:spacing w:line="276" w:lineRule="auto"/>
        <w:rPr>
          <w:rFonts w:ascii="Times New Roman" w:hAnsi="Times New Roman" w:cs="Times New Roman"/>
        </w:rPr>
      </w:pPr>
      <w:r w:rsidRPr="00FA0BAC">
        <w:rPr>
          <w:rFonts w:ascii="Times New Roman" w:hAnsi="Times New Roman" w:cs="Times New Roman"/>
          <w:noProof/>
          <w:lang w:val="en-US" w:eastAsia="en-US"/>
        </w:rPr>
        <mc:AlternateContent>
          <mc:Choice Requires="wps">
            <w:drawing>
              <wp:anchor distT="0" distB="0" distL="114300" distR="114300" simplePos="0" relativeHeight="251675648" behindDoc="0" locked="0" layoutInCell="1" hidden="0" allowOverlap="1" wp14:anchorId="4A7C67ED" wp14:editId="2CEC2B3F">
                <wp:simplePos x="0" y="0"/>
                <wp:positionH relativeFrom="margin">
                  <wp:align>left</wp:align>
                </wp:positionH>
                <wp:positionV relativeFrom="paragraph">
                  <wp:posOffset>5080</wp:posOffset>
                </wp:positionV>
                <wp:extent cx="3409950" cy="609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3409950" cy="609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A0EBAF2" w14:textId="6372094F" w:rsidR="00D52CF2" w:rsidRDefault="00D52CF2" w:rsidP="0053486C">
                            <w:pPr>
                              <w:ind w:hanging="2"/>
                            </w:pPr>
                            <w:r>
                              <w:rPr>
                                <w:rFonts w:ascii="Times New Roman" w:eastAsia="Trebuchet MS" w:hAnsi="Times New Roman" w:cs="Times New Roman"/>
                                <w:b/>
                                <w:color w:val="000000"/>
                              </w:rPr>
                              <w:t>VIZA CONTROL FINANCIAR PREVENTIV</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A7C67ED" id="Rectangle 11" o:spid="_x0000_s1032" style="position:absolute;margin-left:0;margin-top:.4pt;width:268.5pt;height:48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tBKwIAAG4EAAAOAAAAZHJzL2Uyb0RvYy54bWysVNtuEzEQfUfiHyy/092UJDRRNxVqCEKq&#10;aEXhAyZeb9aSb9huNvl7jp2QtPAAQuyDMzMez5w5M5Prm53RbCtDVM42fHRRcyatcK2ym4Z/+7p6&#10;c8VZTGRb0s7Khu9l5DeL16+uBz+Xl653upWBIYiN88E3vE/Jz6sqil4aihfOS4vLzgVDCWrYVG2g&#10;AdGNri7reloNLrQ+OCFjhHV5uOSLEr/rpEj3XRdlYrrhwJbKGcq5zme1uKb5JpDvlTjCoH9AYUhZ&#10;JD2FWlIi9hTUb6GMEsFF16UL4Uzluk4JWWpANaP6l2oee/Ky1AJyoj/RFP9fWPF5+xCYatG7EWeW&#10;DHr0BayR3WjJYANBg49z+D36h3DUIsRc7a4LJv+iDrYrpO5PpMpdYgLGt+N6NpuAe4G7aT2b1oX1&#10;6vzah5g+SmdYFhoekL5wSdu7mJARrj9dcrLotGpXSuuihM36Vge2JTR4Vb4MGU9euGnLhobPJpcT&#10;4CDMWacpQTQelUe7KflevIh/FzgDW1LsDwBKhMNMGZUw2FqZhl/V+TuYe0ntB9uytPdg2mIneEYW&#10;DWdaYoMgAD7NEyn9Zz+UqS2qzR069CRLabfelZZOc6xsWbt2jzZHL1YKgO8opgcKGHT0fMDwI+/3&#10;JwrAoj9ZTNdsNM5MpaKMJ++AnoXnN+vnN2RF77BTIPQg3qayYbkO694/Jdep0sczlCNmDHXp1XEB&#10;89Y814vX+W9i8QMAAP//AwBQSwMEFAAGAAgAAAAhAJKm19/ZAAAABAEAAA8AAABkcnMvZG93bnJl&#10;di54bWxMj09Lw0AUxO+C32F5gje7UbHWmJciQj0J2ih4fc2+JsH9U3Y3bdpP7/Okx2GGmd9Uy8lZ&#10;teeYhuARrmcFKPZtMIPvED4/VlcLUCmTN2SDZ4QjJ1jW52cVlSYc/Jr3Te6UlPhUEkKf867UOrU9&#10;O0qzsGMv3jZER1lk7LSJdJByZ/VNUcy1o8HLQk87fu65/W5Gh2Bf4terfR9p25xOq+NbagcTE+Ll&#10;xfT0CCrzlP/C8Isv6FAL0yaM3iRlEeRIRhB68e5u70VuEB7mC9B1pf/D1z8AAAD//wMAUEsBAi0A&#10;FAAGAAgAAAAhALaDOJL+AAAA4QEAABMAAAAAAAAAAAAAAAAAAAAAAFtDb250ZW50X1R5cGVzXS54&#10;bWxQSwECLQAUAAYACAAAACEAOP0h/9YAAACUAQAACwAAAAAAAAAAAAAAAAAvAQAAX3JlbHMvLnJl&#10;bHNQSwECLQAUAAYACAAAACEAZ5HLQSsCAABuBAAADgAAAAAAAAAAAAAAAAAuAgAAZHJzL2Uyb0Rv&#10;Yy54bWxQSwECLQAUAAYACAAAACEAkqbX39kAAAAEAQAADwAAAAAAAAAAAAAAAACFBAAAZHJzL2Rv&#10;d25yZXYueG1sUEsFBgAAAAAEAAQA8wAAAIsFAAAAAA==&#10;" strokecolor="white">
                <v:stroke startarrowwidth="narrow" startarrowlength="short" endarrowwidth="narrow" endarrowlength="short"/>
                <v:textbox inset="2.53958mm,1.2694mm,2.53958mm,1.2694mm">
                  <w:txbxContent>
                    <w:p w14:paraId="1A0EBAF2" w14:textId="6372094F" w:rsidR="00D52CF2" w:rsidRDefault="00D52CF2" w:rsidP="0053486C">
                      <w:pPr>
                        <w:ind w:hanging="2"/>
                      </w:pPr>
                      <w:r>
                        <w:rPr>
                          <w:rFonts w:ascii="Times New Roman" w:eastAsia="Trebuchet MS" w:hAnsi="Times New Roman" w:cs="Times New Roman"/>
                          <w:b/>
                          <w:color w:val="000000"/>
                        </w:rPr>
                        <w:t>VIZA CONTROL FINANCIAR PREVENTIV</w:t>
                      </w:r>
                    </w:p>
                  </w:txbxContent>
                </v:textbox>
                <w10:wrap anchorx="margin"/>
              </v:rect>
            </w:pict>
          </mc:Fallback>
        </mc:AlternateContent>
      </w:r>
    </w:p>
    <w:p w14:paraId="12AEAE2F" w14:textId="77777777" w:rsidR="001C4FA9" w:rsidRPr="00FA0BAC" w:rsidRDefault="001C4FA9" w:rsidP="000C6D4E">
      <w:pPr>
        <w:spacing w:line="276" w:lineRule="auto"/>
        <w:rPr>
          <w:rFonts w:ascii="Times New Roman" w:hAnsi="Times New Roman" w:cs="Times New Roman"/>
        </w:rPr>
      </w:pPr>
    </w:p>
    <w:p w14:paraId="55211FBF" w14:textId="7A4ABCF6" w:rsidR="001C4FA9" w:rsidRPr="00FA0BAC" w:rsidRDefault="001C4FA9" w:rsidP="000C6D4E">
      <w:pPr>
        <w:spacing w:line="276" w:lineRule="auto"/>
        <w:rPr>
          <w:rFonts w:ascii="Times New Roman" w:hAnsi="Times New Roman" w:cs="Times New Roman"/>
        </w:rPr>
      </w:pPr>
    </w:p>
    <w:p w14:paraId="72CBB302" w14:textId="7E572608" w:rsidR="001C4FA9" w:rsidRPr="00FA0BAC" w:rsidRDefault="00FF2FAA" w:rsidP="000C6D4E">
      <w:pPr>
        <w:spacing w:line="276" w:lineRule="auto"/>
        <w:rPr>
          <w:rFonts w:ascii="Times New Roman" w:hAnsi="Times New Roman" w:cs="Times New Roman"/>
        </w:rPr>
      </w:pPr>
      <w:r w:rsidRPr="00FA0BAC">
        <w:rPr>
          <w:rFonts w:ascii="Times New Roman" w:hAnsi="Times New Roman" w:cs="Times New Roman"/>
          <w:noProof/>
          <w:lang w:val="en-US" w:eastAsia="en-US"/>
        </w:rPr>
        <mc:AlternateContent>
          <mc:Choice Requires="wps">
            <w:drawing>
              <wp:anchor distT="0" distB="0" distL="114300" distR="114300" simplePos="0" relativeHeight="251677696" behindDoc="0" locked="0" layoutInCell="1" hidden="0" allowOverlap="1" wp14:anchorId="0027F86E" wp14:editId="11E44DF0">
                <wp:simplePos x="0" y="0"/>
                <wp:positionH relativeFrom="margin">
                  <wp:align>left</wp:align>
                </wp:positionH>
                <wp:positionV relativeFrom="paragraph">
                  <wp:posOffset>9525</wp:posOffset>
                </wp:positionV>
                <wp:extent cx="3409950" cy="1047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409950" cy="10477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89CA859" w14:textId="2ADAF482" w:rsidR="00D52CF2" w:rsidRDefault="00D52CF2"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AVIZ DE LEGALITATE</w:t>
                            </w:r>
                          </w:p>
                          <w:p w14:paraId="2CE2EFED" w14:textId="191B22A1" w:rsidR="00D52CF2" w:rsidRDefault="00D52CF2"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DIRECȚIA GENERALĂ JURIDICĂ</w:t>
                            </w:r>
                          </w:p>
                          <w:p w14:paraId="34933CC8" w14:textId="77777777" w:rsidR="00D52CF2" w:rsidRPr="00FE0B41" w:rsidRDefault="00D52CF2" w:rsidP="0053486C">
                            <w:pPr>
                              <w:ind w:hanging="2"/>
                              <w:rPr>
                                <w:rFonts w:ascii="Times New Roman" w:eastAsia="Trebuchet MS" w:hAnsi="Times New Roman" w:cs="Times New Roman"/>
                                <w:color w:val="000000"/>
                              </w:rPr>
                            </w:pPr>
                            <w:r w:rsidRPr="00FE0B41">
                              <w:rPr>
                                <w:rFonts w:ascii="Times New Roman" w:eastAsia="Trebuchet MS" w:hAnsi="Times New Roman" w:cs="Times New Roman"/>
                                <w:color w:val="000000"/>
                              </w:rPr>
                              <w:t>Director</w:t>
                            </w:r>
                            <w:r>
                              <w:rPr>
                                <w:rFonts w:ascii="Times New Roman" w:eastAsia="Trebuchet MS" w:hAnsi="Times New Roman" w:cs="Times New Roman"/>
                                <w:color w:val="000000"/>
                              </w:rPr>
                              <w:t xml:space="preserve"> General</w:t>
                            </w:r>
                          </w:p>
                          <w:p w14:paraId="0F8F97FB" w14:textId="77777777" w:rsidR="00D52CF2" w:rsidRPr="00865050" w:rsidRDefault="00D52CF2" w:rsidP="0053486C">
                            <w:pPr>
                              <w:ind w:hanging="2"/>
                              <w:rPr>
                                <w:rFonts w:ascii="Times New Roman" w:eastAsia="Trebuchet MS" w:hAnsi="Times New Roman" w:cs="Times New Roman"/>
                                <w:b/>
                                <w:color w:val="000000"/>
                              </w:rPr>
                            </w:pPr>
                          </w:p>
                          <w:p w14:paraId="410C3190" w14:textId="77777777" w:rsidR="00D52CF2" w:rsidRDefault="00D52CF2" w:rsidP="0053486C">
                            <w:pPr>
                              <w:ind w:hanging="2"/>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027F86E" id="Rectangle 12" o:spid="_x0000_s1033" style="position:absolute;margin-left:0;margin-top:.75pt;width:268.5pt;height:8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AyKQIAAG8EAAAOAAAAZHJzL2Uyb0RvYy54bWysVF+P0zAMf0fiO0R5Z23Hxm7VuhO6MYR0&#10;4iYOPoCXpm2k/CPJ1u7b46Rj28EDCNGHzHYc++ef7a3uByXJkTsvjK5oMckp4ZqZWui2ot++bt/c&#10;UeID6Bqk0byiJ+7p/fr1q1VvSz41nZE1dwSDaF/2tqJdCLbMMs86rsBPjOUaLxvjFARUXZvVDnqM&#10;rmQ2zfN3WW9cbZ1h3Hu0bsZLuk7xm4az8NQ0ngciK4rYQjpdOvfxzNYrKFsHthPsDAP+AYUCoTHp&#10;JdQGApCDE7+FUoI5400TJsyozDSNYDzVgNUU+S/VPHdgeaoFyfH2QpP/f2HZ5+POEVFj76aUaFDY&#10;oy/IGuhWcoI2JKi3vkS/Z7tzZ82jGKsdGqfiL9ZBhkTq6UIqHwJhaHw7y5fLOXLP8K7IZ4sFKhgn&#10;uz63zoeP3CgShYo6zJ/IhOOjD6PrT5eYzRsp6q2QMimu3T9IR46AHd6m7xz9hZvUpK/ocj6dIxDA&#10;QWskBBSVxdK9blO+Fy/83wWOwDbguxFAihDzQ6lEwMmWQlX0Lo/faO441B90TcLJItUal4JGZF5R&#10;IjmuEArpeQAh/+yHJEqNXMYWjU2JUhj2Q+rpIsaKlr2pT9hnb9lWIOBH8GEHDie9wOw4/Zj3+wEc&#10;YpGfNI7XsphFpkJSZvMFoifu9mZ/ewOadQaXCgkdxYeQVizSoM37QzCNSH28QjljxqlOk3DewLg2&#10;t3ryuv5PrH8AAAD//wMAUEsDBBQABgAIAAAAIQC+dOfE2gAAAAYBAAAPAAAAZHJzL2Rvd25yZXYu&#10;eG1sTI/BTsMwDIbvSHuHyEi7sRRQCypNpwlpnCYBBYlr1nhtReJUSbp1e3rMCY6ff+v352o9OyuO&#10;GOLgScHtKgOB1HozUKfg82N78wgiJk1GW0+o4IwR1vXiqtKl8Sd6x2OTOsElFEutoE9pLKWMbY9O&#10;x5UfkTg7+OB0YgydNEGfuNxZeZdlhXR6IL7Q6xGfe2y/m8kpsC/ha2ffJn1oLpft+TW2gwlRqeX1&#10;vHkCkXBOf8vwq8/qULPT3k9korAK+JHE0xwEh/n9A/OeuShykHUl/+vXPwAAAP//AwBQSwECLQAU&#10;AAYACAAAACEAtoM4kv4AAADhAQAAEwAAAAAAAAAAAAAAAAAAAAAAW0NvbnRlbnRfVHlwZXNdLnht&#10;bFBLAQItABQABgAIAAAAIQA4/SH/1gAAAJQBAAALAAAAAAAAAAAAAAAAAC8BAABfcmVscy8ucmVs&#10;c1BLAQItABQABgAIAAAAIQAQETAyKQIAAG8EAAAOAAAAAAAAAAAAAAAAAC4CAABkcnMvZTJvRG9j&#10;LnhtbFBLAQItABQABgAIAAAAIQC+dOfE2gAAAAYBAAAPAAAAAAAAAAAAAAAAAIMEAABkcnMvZG93&#10;bnJldi54bWxQSwUGAAAAAAQABADzAAAAigUAAAAA&#10;" strokecolor="white">
                <v:stroke startarrowwidth="narrow" startarrowlength="short" endarrowwidth="narrow" endarrowlength="short"/>
                <v:textbox inset="2.53958mm,1.2694mm,2.53958mm,1.2694mm">
                  <w:txbxContent>
                    <w:p w14:paraId="289CA859" w14:textId="2ADAF482" w:rsidR="00D52CF2" w:rsidRDefault="00D52CF2"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AVIZ DE LEGALITATE</w:t>
                      </w:r>
                    </w:p>
                    <w:p w14:paraId="2CE2EFED" w14:textId="191B22A1" w:rsidR="00D52CF2" w:rsidRDefault="00D52CF2" w:rsidP="0053486C">
                      <w:pPr>
                        <w:ind w:hanging="2"/>
                        <w:rPr>
                          <w:rFonts w:ascii="Times New Roman" w:eastAsia="Trebuchet MS" w:hAnsi="Times New Roman" w:cs="Times New Roman"/>
                          <w:b/>
                          <w:color w:val="000000"/>
                        </w:rPr>
                      </w:pPr>
                      <w:r>
                        <w:rPr>
                          <w:rFonts w:ascii="Times New Roman" w:eastAsia="Trebuchet MS" w:hAnsi="Times New Roman" w:cs="Times New Roman"/>
                          <w:b/>
                          <w:color w:val="000000"/>
                        </w:rPr>
                        <w:t>DIRECȚIA GENERALĂ JURIDICĂ</w:t>
                      </w:r>
                    </w:p>
                    <w:p w14:paraId="34933CC8" w14:textId="77777777" w:rsidR="00D52CF2" w:rsidRPr="00FE0B41" w:rsidRDefault="00D52CF2" w:rsidP="0053486C">
                      <w:pPr>
                        <w:ind w:hanging="2"/>
                        <w:rPr>
                          <w:rFonts w:ascii="Times New Roman" w:eastAsia="Trebuchet MS" w:hAnsi="Times New Roman" w:cs="Times New Roman"/>
                          <w:color w:val="000000"/>
                        </w:rPr>
                      </w:pPr>
                      <w:r w:rsidRPr="00FE0B41">
                        <w:rPr>
                          <w:rFonts w:ascii="Times New Roman" w:eastAsia="Trebuchet MS" w:hAnsi="Times New Roman" w:cs="Times New Roman"/>
                          <w:color w:val="000000"/>
                        </w:rPr>
                        <w:t>Director</w:t>
                      </w:r>
                      <w:r>
                        <w:rPr>
                          <w:rFonts w:ascii="Times New Roman" w:eastAsia="Trebuchet MS" w:hAnsi="Times New Roman" w:cs="Times New Roman"/>
                          <w:color w:val="000000"/>
                        </w:rPr>
                        <w:t xml:space="preserve"> General</w:t>
                      </w:r>
                    </w:p>
                    <w:p w14:paraId="0F8F97FB" w14:textId="77777777" w:rsidR="00D52CF2" w:rsidRPr="00865050" w:rsidRDefault="00D52CF2" w:rsidP="0053486C">
                      <w:pPr>
                        <w:ind w:hanging="2"/>
                        <w:rPr>
                          <w:rFonts w:ascii="Times New Roman" w:eastAsia="Trebuchet MS" w:hAnsi="Times New Roman" w:cs="Times New Roman"/>
                          <w:b/>
                          <w:color w:val="000000"/>
                        </w:rPr>
                      </w:pPr>
                    </w:p>
                    <w:p w14:paraId="410C3190" w14:textId="77777777" w:rsidR="00D52CF2" w:rsidRDefault="00D52CF2" w:rsidP="0053486C">
                      <w:pPr>
                        <w:ind w:hanging="2"/>
                      </w:pPr>
                    </w:p>
                  </w:txbxContent>
                </v:textbox>
                <w10:wrap anchorx="margin"/>
              </v:rect>
            </w:pict>
          </mc:Fallback>
        </mc:AlternateContent>
      </w:r>
    </w:p>
    <w:p w14:paraId="412B9902" w14:textId="77777777" w:rsidR="00834579" w:rsidRPr="00FA0BAC" w:rsidRDefault="00834579">
      <w:pPr>
        <w:spacing w:line="276" w:lineRule="auto"/>
        <w:ind w:left="720"/>
        <w:jc w:val="both"/>
        <w:rPr>
          <w:rFonts w:ascii="Times New Roman" w:hAnsi="Times New Roman" w:cs="Times New Roman"/>
        </w:rPr>
        <w:sectPr w:rsidR="00834579" w:rsidRPr="00FA0BAC" w:rsidSect="003C06A0">
          <w:footerReference w:type="default" r:id="rId10"/>
          <w:type w:val="continuous"/>
          <w:pgSz w:w="12240" w:h="15840"/>
          <w:pgMar w:top="568" w:right="990" w:bottom="993" w:left="1440" w:header="720" w:footer="576" w:gutter="0"/>
          <w:cols w:space="720"/>
          <w:docGrid w:linePitch="360"/>
        </w:sectPr>
      </w:pPr>
    </w:p>
    <w:p w14:paraId="58D2B1AB" w14:textId="1D5F3F84" w:rsidR="00FF2FAA" w:rsidRPr="00FA0BAC" w:rsidRDefault="00FF2FAA" w:rsidP="000C6D4E">
      <w:pPr>
        <w:spacing w:line="276" w:lineRule="auto"/>
        <w:ind w:left="720"/>
        <w:jc w:val="both"/>
        <w:rPr>
          <w:rFonts w:ascii="Times New Roman" w:hAnsi="Times New Roman" w:cs="Times New Roman"/>
          <w:b/>
        </w:rPr>
      </w:pPr>
    </w:p>
    <w:p w14:paraId="49F366ED" w14:textId="01690782" w:rsidR="00FF2FAA" w:rsidRPr="00FA0BAC" w:rsidRDefault="007D09C5" w:rsidP="000C6D4E">
      <w:pPr>
        <w:spacing w:line="276" w:lineRule="auto"/>
        <w:jc w:val="right"/>
        <w:rPr>
          <w:rFonts w:ascii="Times New Roman" w:hAnsi="Times New Roman" w:cs="Times New Roman"/>
          <w:b/>
        </w:rPr>
      </w:pPr>
      <w:r w:rsidRPr="00FA0BAC">
        <w:rPr>
          <w:rFonts w:ascii="Times New Roman" w:hAnsi="Times New Roman" w:cs="Times New Roman"/>
          <w:b/>
        </w:rPr>
        <w:t xml:space="preserve">Anexa </w:t>
      </w:r>
      <w:r w:rsidR="00CA19E4" w:rsidRPr="00FA0BAC">
        <w:rPr>
          <w:rFonts w:ascii="Times New Roman" w:hAnsi="Times New Roman" w:cs="Times New Roman"/>
          <w:b/>
        </w:rPr>
        <w:t>nr. 1 – CONDIȚII GENERALE</w:t>
      </w:r>
    </w:p>
    <w:p w14:paraId="77D106C2" w14:textId="77777777" w:rsidR="00877D86" w:rsidRPr="00FA0BAC" w:rsidRDefault="00877D86" w:rsidP="00877D86">
      <w:pPr>
        <w:spacing w:line="276" w:lineRule="auto"/>
        <w:ind w:hanging="2"/>
        <w:jc w:val="both"/>
        <w:rPr>
          <w:rFonts w:ascii="Times New Roman" w:eastAsia="Trebuchet MS" w:hAnsi="Times New Roman" w:cs="Times New Roman"/>
          <w:b/>
        </w:rPr>
      </w:pPr>
      <w:r w:rsidRPr="00FA0BAC">
        <w:rPr>
          <w:rFonts w:ascii="Times New Roman" w:eastAsia="Trebuchet MS" w:hAnsi="Times New Roman" w:cs="Times New Roman"/>
          <w:b/>
        </w:rPr>
        <w:t>CUPRINS</w:t>
      </w:r>
    </w:p>
    <w:sdt>
      <w:sdtPr>
        <w:rPr>
          <w:rFonts w:ascii="Times New Roman" w:hAnsi="Times New Roman" w:cs="Times New Roman"/>
        </w:rPr>
        <w:id w:val="-1900511287"/>
        <w:docPartObj>
          <w:docPartGallery w:val="Table of Contents"/>
          <w:docPartUnique/>
        </w:docPartObj>
      </w:sdtPr>
      <w:sdtEndPr>
        <w:rPr>
          <w:b/>
          <w:bCs/>
          <w:noProof/>
        </w:rPr>
      </w:sdtEndPr>
      <w:sdtContent>
        <w:p w14:paraId="44CF5991" w14:textId="3D304A44" w:rsidR="008D08A3" w:rsidRPr="00944B43" w:rsidRDefault="00203FA0">
          <w:pPr>
            <w:pStyle w:val="TOC1"/>
            <w:tabs>
              <w:tab w:val="right" w:leader="dot" w:pos="9800"/>
            </w:tabs>
            <w:rPr>
              <w:rFonts w:ascii="Times New Roman" w:eastAsiaTheme="minorEastAsia" w:hAnsi="Times New Roman" w:cs="Times New Roman"/>
              <w:b/>
              <w:noProof/>
              <w:lang w:val="en-US" w:eastAsia="en-US"/>
            </w:rPr>
          </w:pPr>
          <w:r w:rsidRPr="00FA0BAC">
            <w:rPr>
              <w:rFonts w:ascii="Times New Roman" w:hAnsi="Times New Roman" w:cs="Times New Roman"/>
              <w:b/>
              <w:bCs/>
              <w:noProof/>
            </w:rPr>
            <w:fldChar w:fldCharType="begin"/>
          </w:r>
          <w:r w:rsidRPr="00FA0BAC">
            <w:rPr>
              <w:rFonts w:ascii="Times New Roman" w:hAnsi="Times New Roman" w:cs="Times New Roman"/>
              <w:b/>
              <w:bCs/>
              <w:noProof/>
            </w:rPr>
            <w:instrText xml:space="preserve"> TOC \o "1-3" \h \z \u </w:instrText>
          </w:r>
          <w:r w:rsidRPr="00FA0BAC">
            <w:rPr>
              <w:rFonts w:ascii="Times New Roman" w:hAnsi="Times New Roman" w:cs="Times New Roman"/>
              <w:b/>
              <w:bCs/>
              <w:noProof/>
            </w:rPr>
            <w:fldChar w:fldCharType="separate"/>
          </w:r>
          <w:hyperlink w:anchor="_Toc131147427" w:history="1">
            <w:r w:rsidR="008D08A3" w:rsidRPr="00944B43">
              <w:rPr>
                <w:rStyle w:val="Hyperlink"/>
                <w:rFonts w:ascii="Times New Roman" w:hAnsi="Times New Roman" w:cs="Times New Roman"/>
                <w:b/>
                <w:noProof/>
                <w:color w:val="auto"/>
                <w:u w:val="none"/>
              </w:rPr>
              <w:t>Precizări prealabile</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_Toc131147427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2</w:t>
            </w:r>
            <w:r w:rsidR="008D08A3" w:rsidRPr="00944B43">
              <w:rPr>
                <w:rFonts w:ascii="Times New Roman" w:hAnsi="Times New Roman" w:cs="Times New Roman"/>
                <w:b/>
                <w:noProof/>
                <w:webHidden/>
              </w:rPr>
              <w:fldChar w:fldCharType="end"/>
            </w:r>
          </w:hyperlink>
        </w:p>
        <w:p w14:paraId="61ABF01B" w14:textId="77777777"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28" w:history="1">
            <w:r w:rsidR="008D08A3" w:rsidRPr="00944B43">
              <w:rPr>
                <w:rStyle w:val="Hyperlink"/>
                <w:rFonts w:ascii="Times New Roman" w:eastAsia="Trebuchet MS" w:hAnsi="Times New Roman" w:cs="Times New Roman"/>
                <w:b/>
                <w:noProof/>
                <w:color w:val="auto"/>
                <w:u w:val="none"/>
              </w:rPr>
              <w:t>CAPITOLUL 1 – Drepturile și obligațiile părților</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_Toc131147428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4</w:t>
            </w:r>
            <w:r w:rsidR="008D08A3" w:rsidRPr="00944B43">
              <w:rPr>
                <w:rFonts w:ascii="Times New Roman" w:hAnsi="Times New Roman" w:cs="Times New Roman"/>
                <w:b/>
                <w:noProof/>
                <w:webHidden/>
              </w:rPr>
              <w:fldChar w:fldCharType="end"/>
            </w:r>
          </w:hyperlink>
        </w:p>
        <w:p w14:paraId="1C27333F" w14:textId="2317076F" w:rsidR="008D08A3" w:rsidRPr="00944B43" w:rsidRDefault="00944B43">
          <w:pPr>
            <w:pStyle w:val="TOC1"/>
            <w:tabs>
              <w:tab w:val="right" w:leader="dot" w:pos="9800"/>
            </w:tabs>
            <w:rPr>
              <w:rFonts w:ascii="Times New Roman" w:eastAsiaTheme="minorEastAsia" w:hAnsi="Times New Roman" w:cs="Times New Roman"/>
              <w:b/>
              <w:noProof/>
              <w:lang w:val="en-US" w:eastAsia="en-US"/>
            </w:rPr>
          </w:pPr>
          <w:r w:rsidRPr="00944B43">
            <w:rPr>
              <w:rStyle w:val="Hyperlink"/>
              <w:rFonts w:ascii="Times New Roman" w:hAnsi="Times New Roman" w:cs="Times New Roman"/>
              <w:b/>
              <w:noProof/>
              <w:color w:val="auto"/>
              <w:u w:val="none"/>
            </w:rPr>
            <w:t xml:space="preserve">Secțiunea </w:t>
          </w:r>
          <w:hyperlink w:anchor="_Toc131147429" w:history="1">
            <w:r w:rsidR="007D09C5" w:rsidRPr="00944B43">
              <w:rPr>
                <w:rStyle w:val="Hyperlink"/>
                <w:rFonts w:ascii="Times New Roman" w:hAnsi="Times New Roman" w:cs="Times New Roman"/>
                <w:b/>
                <w:noProof/>
                <w:color w:val="auto"/>
                <w:u w:val="none"/>
              </w:rPr>
              <w:t>1</w:t>
            </w:r>
            <w:r w:rsidRPr="00944B43">
              <w:rPr>
                <w:rStyle w:val="Hyperlink"/>
                <w:rFonts w:ascii="Times New Roman" w:hAnsi="Times New Roman" w:cs="Times New Roman"/>
                <w:b/>
                <w:noProof/>
                <w:color w:val="auto"/>
                <w:u w:val="none"/>
              </w:rPr>
              <w:t xml:space="preserve"> - </w:t>
            </w:r>
            <w:r w:rsidRPr="00944B43">
              <w:rPr>
                <w:rStyle w:val="Hyperlink"/>
                <w:rFonts w:ascii="Times New Roman" w:hAnsi="Times New Roman" w:cs="Times New Roman"/>
                <w:b/>
                <w:noProof/>
                <w:color w:val="auto"/>
                <w:u w:val="none"/>
                <w:vertAlign w:val="superscript"/>
              </w:rPr>
              <w:t xml:space="preserve"> </w:t>
            </w:r>
            <w:r w:rsidR="008D08A3" w:rsidRPr="00944B43">
              <w:rPr>
                <w:rStyle w:val="Hyperlink"/>
                <w:rFonts w:ascii="Times New Roman" w:hAnsi="Times New Roman" w:cs="Times New Roman"/>
                <w:b/>
                <w:noProof/>
                <w:color w:val="auto"/>
                <w:u w:val="none"/>
              </w:rPr>
              <w:t>Drepturile și obligațiile MAI-RI</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_Toc131147429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4</w:t>
            </w:r>
            <w:r w:rsidR="008D08A3" w:rsidRPr="00944B43">
              <w:rPr>
                <w:rFonts w:ascii="Times New Roman" w:hAnsi="Times New Roman" w:cs="Times New Roman"/>
                <w:b/>
                <w:noProof/>
                <w:webHidden/>
              </w:rPr>
              <w:fldChar w:fldCharType="end"/>
            </w:r>
          </w:hyperlink>
        </w:p>
        <w:p w14:paraId="26E5BFE5" w14:textId="458E94E2"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30" w:history="1">
            <w:r w:rsidR="00944B43" w:rsidRPr="00944B43">
              <w:rPr>
                <w:rStyle w:val="Hyperlink"/>
                <w:rFonts w:ascii="Times New Roman" w:hAnsi="Times New Roman" w:cs="Times New Roman"/>
                <w:b/>
                <w:noProof/>
                <w:color w:val="auto"/>
                <w:u w:val="none"/>
              </w:rPr>
              <w:t xml:space="preserve"> Secțiuneaa 2-a -</w:t>
            </w:r>
            <w:r w:rsidR="008D08A3" w:rsidRPr="00944B43">
              <w:rPr>
                <w:rStyle w:val="Hyperlink"/>
                <w:rFonts w:ascii="Times New Roman" w:hAnsi="Times New Roman" w:cs="Times New Roman"/>
                <w:b/>
                <w:noProof/>
                <w:color w:val="auto"/>
                <w:u w:val="none"/>
              </w:rPr>
              <w:t xml:space="preserve"> Drepturile și obligațiile </w:t>
            </w:r>
            <w:r w:rsidR="003B306B" w:rsidRPr="00944B43">
              <w:rPr>
                <w:rStyle w:val="Hyperlink"/>
                <w:rFonts w:ascii="Times New Roman" w:hAnsi="Times New Roman" w:cs="Times New Roman"/>
                <w:b/>
                <w:noProof/>
                <w:color w:val="auto"/>
                <w:u w:val="none"/>
              </w:rPr>
              <w:t>beneficiarului</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_Toc131147430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5</w:t>
            </w:r>
            <w:r w:rsidR="008D08A3" w:rsidRPr="00944B43">
              <w:rPr>
                <w:rFonts w:ascii="Times New Roman" w:hAnsi="Times New Roman" w:cs="Times New Roman"/>
                <w:b/>
                <w:noProof/>
                <w:webHidden/>
              </w:rPr>
              <w:fldChar w:fldCharType="end"/>
            </w:r>
          </w:hyperlink>
        </w:p>
        <w:p w14:paraId="56FF7D05" w14:textId="1FDB3628"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31" w:history="1">
            <w:r w:rsidR="00944B43" w:rsidRPr="00944B43">
              <w:rPr>
                <w:rStyle w:val="Hyperlink"/>
                <w:rFonts w:ascii="Times New Roman" w:hAnsi="Times New Roman" w:cs="Times New Roman"/>
                <w:b/>
                <w:noProof/>
                <w:color w:val="auto"/>
                <w:u w:val="none"/>
              </w:rPr>
              <w:t xml:space="preserve">Secțiunea a 3-a - </w:t>
            </w:r>
            <w:r w:rsidR="008D08A3" w:rsidRPr="00944B43">
              <w:rPr>
                <w:rStyle w:val="Hyperlink"/>
                <w:rFonts w:ascii="Times New Roman" w:eastAsia="Trebuchet MS" w:hAnsi="Times New Roman" w:cs="Times New Roman"/>
                <w:b/>
                <w:noProof/>
                <w:color w:val="auto"/>
                <w:u w:val="none"/>
              </w:rPr>
              <w:t>Angajamente comune ale părților</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_Toc131147431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8</w:t>
            </w:r>
            <w:r w:rsidR="008D08A3" w:rsidRPr="00944B43">
              <w:rPr>
                <w:rFonts w:ascii="Times New Roman" w:hAnsi="Times New Roman" w:cs="Times New Roman"/>
                <w:b/>
                <w:noProof/>
                <w:webHidden/>
              </w:rPr>
              <w:fldChar w:fldCharType="end"/>
            </w:r>
          </w:hyperlink>
        </w:p>
        <w:p w14:paraId="226C17F0" w14:textId="77777777"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32" w:history="1">
            <w:r w:rsidR="008D08A3" w:rsidRPr="00944B43">
              <w:rPr>
                <w:rStyle w:val="Hyperlink"/>
                <w:rFonts w:ascii="Times New Roman" w:eastAsia="Trebuchet MS" w:hAnsi="Times New Roman" w:cs="Times New Roman"/>
                <w:b/>
                <w:noProof/>
                <w:color w:val="auto"/>
                <w:u w:val="none"/>
              </w:rPr>
              <w:t>CAPITOLUL 2 - Acordarea finanțării</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_Toc131147432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9</w:t>
            </w:r>
            <w:r w:rsidR="008D08A3" w:rsidRPr="00944B43">
              <w:rPr>
                <w:rFonts w:ascii="Times New Roman" w:hAnsi="Times New Roman" w:cs="Times New Roman"/>
                <w:b/>
                <w:noProof/>
                <w:webHidden/>
              </w:rPr>
              <w:fldChar w:fldCharType="end"/>
            </w:r>
          </w:hyperlink>
        </w:p>
        <w:p w14:paraId="27DF13FA" w14:textId="5F94BC7A"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33" w:history="1">
            <w:r w:rsidR="00944B43" w:rsidRPr="00944B43">
              <w:rPr>
                <w:rStyle w:val="Hyperlink"/>
                <w:rFonts w:ascii="Times New Roman" w:hAnsi="Times New Roman" w:cs="Times New Roman"/>
                <w:b/>
                <w:noProof/>
                <w:color w:val="auto"/>
                <w:u w:val="none"/>
              </w:rPr>
              <w:t xml:space="preserve">Secțiunea 1 - </w:t>
            </w:r>
            <w:r w:rsidR="008D08A3" w:rsidRPr="00944B43">
              <w:rPr>
                <w:rStyle w:val="Hyperlink"/>
                <w:rFonts w:ascii="Times New Roman" w:hAnsi="Times New Roman" w:cs="Times New Roman"/>
                <w:b/>
                <w:noProof/>
                <w:color w:val="auto"/>
                <w:u w:val="none"/>
              </w:rPr>
              <w:t>Fluxul financiar</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_Toc131147433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9</w:t>
            </w:r>
            <w:r w:rsidR="008D08A3" w:rsidRPr="00944B43">
              <w:rPr>
                <w:rFonts w:ascii="Times New Roman" w:hAnsi="Times New Roman" w:cs="Times New Roman"/>
                <w:b/>
                <w:noProof/>
                <w:webHidden/>
              </w:rPr>
              <w:fldChar w:fldCharType="end"/>
            </w:r>
          </w:hyperlink>
        </w:p>
        <w:p w14:paraId="340E23BB" w14:textId="360449E8"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34" w:history="1">
            <w:r w:rsidR="00944B43" w:rsidRPr="00944B43">
              <w:rPr>
                <w:rStyle w:val="Hyperlink"/>
                <w:rFonts w:ascii="Times New Roman" w:hAnsi="Times New Roman" w:cs="Times New Roman"/>
                <w:b/>
                <w:noProof/>
                <w:color w:val="auto"/>
                <w:u w:val="none"/>
              </w:rPr>
              <w:t>Secțiunea a 2-a -</w:t>
            </w:r>
            <w:r w:rsidR="008D08A3" w:rsidRPr="00944B43">
              <w:rPr>
                <w:rStyle w:val="Hyperlink"/>
                <w:rFonts w:ascii="Times New Roman" w:hAnsi="Times New Roman" w:cs="Times New Roman"/>
                <w:b/>
                <w:noProof/>
                <w:color w:val="auto"/>
                <w:u w:val="none"/>
              </w:rPr>
              <w:t xml:space="preserve"> Eligibilitatea cheltuielilor</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_Toc131147434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10</w:t>
            </w:r>
            <w:r w:rsidR="008D08A3" w:rsidRPr="00944B43">
              <w:rPr>
                <w:rFonts w:ascii="Times New Roman" w:hAnsi="Times New Roman" w:cs="Times New Roman"/>
                <w:b/>
                <w:noProof/>
                <w:webHidden/>
              </w:rPr>
              <w:fldChar w:fldCharType="end"/>
            </w:r>
          </w:hyperlink>
        </w:p>
        <w:p w14:paraId="1D7D8278" w14:textId="77777777"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35" w:history="1">
            <w:r w:rsidR="008D08A3" w:rsidRPr="00944B43">
              <w:rPr>
                <w:rStyle w:val="Hyperlink"/>
                <w:rFonts w:ascii="Times New Roman" w:eastAsia="Trebuchet MS" w:hAnsi="Times New Roman" w:cs="Times New Roman"/>
                <w:b/>
                <w:noProof/>
                <w:color w:val="auto"/>
                <w:u w:val="none"/>
              </w:rPr>
              <w:t xml:space="preserve">CAPITOLUL 3 – </w:t>
            </w:r>
            <w:r w:rsidR="008D08A3" w:rsidRPr="00944B43">
              <w:rPr>
                <w:rStyle w:val="Hyperlink"/>
                <w:rFonts w:ascii="Times New Roman" w:hAnsi="Times New Roman" w:cs="Times New Roman"/>
                <w:b/>
                <w:noProof/>
                <w:color w:val="auto"/>
                <w:u w:val="none"/>
              </w:rPr>
              <w:t>Modificări și completări ale contractului de finanțare</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_Toc131147435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10</w:t>
            </w:r>
            <w:r w:rsidR="008D08A3" w:rsidRPr="00944B43">
              <w:rPr>
                <w:rFonts w:ascii="Times New Roman" w:hAnsi="Times New Roman" w:cs="Times New Roman"/>
                <w:b/>
                <w:noProof/>
                <w:webHidden/>
              </w:rPr>
              <w:fldChar w:fldCharType="end"/>
            </w:r>
          </w:hyperlink>
        </w:p>
        <w:p w14:paraId="7302FEA5" w14:textId="77777777"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36" w:history="1">
            <w:r w:rsidR="008D08A3" w:rsidRPr="00944B43">
              <w:rPr>
                <w:rStyle w:val="Hyperlink"/>
                <w:rFonts w:ascii="Times New Roman" w:hAnsi="Times New Roman" w:cs="Times New Roman"/>
                <w:b/>
                <w:bCs/>
                <w:noProof/>
                <w:color w:val="auto"/>
                <w:u w:val="none"/>
                <w:lang w:eastAsia="en-US"/>
              </w:rPr>
              <w:t>CAPITOLUL 4 – Conflict de interese</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_Toc131147436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12</w:t>
            </w:r>
            <w:r w:rsidR="008D08A3" w:rsidRPr="00944B43">
              <w:rPr>
                <w:rFonts w:ascii="Times New Roman" w:hAnsi="Times New Roman" w:cs="Times New Roman"/>
                <w:b/>
                <w:noProof/>
                <w:webHidden/>
              </w:rPr>
              <w:fldChar w:fldCharType="end"/>
            </w:r>
          </w:hyperlink>
        </w:p>
        <w:p w14:paraId="54F003F7" w14:textId="77777777"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37" w:history="1">
            <w:r w:rsidR="008D08A3" w:rsidRPr="00944B43">
              <w:rPr>
                <w:rStyle w:val="Hyperlink"/>
                <w:rFonts w:ascii="Times New Roman" w:hAnsi="Times New Roman" w:cs="Times New Roman"/>
                <w:b/>
                <w:bCs/>
                <w:noProof/>
                <w:color w:val="auto"/>
                <w:u w:val="none"/>
                <w:lang w:eastAsia="en-US"/>
              </w:rPr>
              <w:t>CAPITOLUL 5 – Protecția intereselor financiare ale Uniunii</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_Toc131147437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13</w:t>
            </w:r>
            <w:r w:rsidR="008D08A3" w:rsidRPr="00944B43">
              <w:rPr>
                <w:rFonts w:ascii="Times New Roman" w:hAnsi="Times New Roman" w:cs="Times New Roman"/>
                <w:b/>
                <w:noProof/>
                <w:webHidden/>
              </w:rPr>
              <w:fldChar w:fldCharType="end"/>
            </w:r>
          </w:hyperlink>
        </w:p>
        <w:p w14:paraId="16D4F6AC" w14:textId="183960BF"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38" w:history="1">
            <w:r w:rsidR="00944B43" w:rsidRPr="00944B43">
              <w:rPr>
                <w:rStyle w:val="Hyperlink"/>
                <w:rFonts w:ascii="Times New Roman" w:eastAsia="Trebuchet MS" w:hAnsi="Times New Roman" w:cs="Times New Roman"/>
                <w:b/>
                <w:noProof/>
                <w:color w:val="auto"/>
                <w:u w:val="none"/>
              </w:rPr>
              <w:t>Secțiunea 1 -</w:t>
            </w:r>
            <w:r w:rsidR="008D08A3" w:rsidRPr="00944B43">
              <w:rPr>
                <w:rStyle w:val="Hyperlink"/>
                <w:rFonts w:ascii="Times New Roman" w:eastAsia="Trebuchet MS" w:hAnsi="Times New Roman" w:cs="Times New Roman"/>
                <w:b/>
                <w:noProof/>
                <w:color w:val="auto"/>
                <w:u w:val="none"/>
              </w:rPr>
              <w:t xml:space="preserve"> Verificări privind utilizarea finanțării</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_Toc131147438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13</w:t>
            </w:r>
            <w:r w:rsidR="008D08A3" w:rsidRPr="00944B43">
              <w:rPr>
                <w:rFonts w:ascii="Times New Roman" w:hAnsi="Times New Roman" w:cs="Times New Roman"/>
                <w:b/>
                <w:noProof/>
                <w:webHidden/>
              </w:rPr>
              <w:fldChar w:fldCharType="end"/>
            </w:r>
          </w:hyperlink>
        </w:p>
        <w:p w14:paraId="0307D318" w14:textId="77777777"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39" w:history="1">
            <w:r w:rsidR="008D08A3" w:rsidRPr="00944B43">
              <w:rPr>
                <w:rStyle w:val="Hyperlink"/>
                <w:rFonts w:ascii="Times New Roman" w:eastAsia="Trebuchet MS" w:hAnsi="Times New Roman" w:cs="Times New Roman"/>
                <w:b/>
                <w:noProof/>
                <w:color w:val="auto"/>
                <w:u w:val="none"/>
              </w:rPr>
              <w:t>CAPITOLUL 6 - Raportare, monitorizare și verificare</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_Toc131147439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14</w:t>
            </w:r>
            <w:r w:rsidR="008D08A3" w:rsidRPr="00944B43">
              <w:rPr>
                <w:rFonts w:ascii="Times New Roman" w:hAnsi="Times New Roman" w:cs="Times New Roman"/>
                <w:b/>
                <w:noProof/>
                <w:webHidden/>
              </w:rPr>
              <w:fldChar w:fldCharType="end"/>
            </w:r>
          </w:hyperlink>
        </w:p>
        <w:p w14:paraId="5E39F272" w14:textId="1C7717E4"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40" w:history="1">
            <w:r w:rsidR="00944B43" w:rsidRPr="00944B43">
              <w:rPr>
                <w:rStyle w:val="Hyperlink"/>
                <w:rFonts w:ascii="Times New Roman" w:eastAsia="Trebuchet MS" w:hAnsi="Times New Roman" w:cs="Times New Roman"/>
                <w:b/>
                <w:noProof/>
                <w:color w:val="auto"/>
                <w:u w:val="none"/>
              </w:rPr>
              <w:t xml:space="preserve">Secțiunea  1 - </w:t>
            </w:r>
            <w:r w:rsidR="008D08A3" w:rsidRPr="00944B43">
              <w:rPr>
                <w:rStyle w:val="Hyperlink"/>
                <w:rFonts w:ascii="Times New Roman" w:hAnsi="Times New Roman" w:cs="Times New Roman"/>
                <w:b/>
                <w:noProof/>
                <w:color w:val="auto"/>
                <w:u w:val="none"/>
              </w:rPr>
              <w:t>Raportarea în cadrul proiectului</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_Toc131147440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14</w:t>
            </w:r>
            <w:r w:rsidR="008D08A3" w:rsidRPr="00944B43">
              <w:rPr>
                <w:rFonts w:ascii="Times New Roman" w:hAnsi="Times New Roman" w:cs="Times New Roman"/>
                <w:b/>
                <w:noProof/>
                <w:webHidden/>
              </w:rPr>
              <w:fldChar w:fldCharType="end"/>
            </w:r>
          </w:hyperlink>
        </w:p>
        <w:p w14:paraId="7016D821" w14:textId="73C316A2" w:rsidR="008D08A3" w:rsidRPr="00944B43" w:rsidRDefault="00310B14">
          <w:pPr>
            <w:pStyle w:val="TOC1"/>
            <w:tabs>
              <w:tab w:val="right" w:leader="dot" w:pos="9800"/>
            </w:tabs>
            <w:rPr>
              <w:rFonts w:ascii="Times New Roman" w:eastAsiaTheme="minorEastAsia" w:hAnsi="Times New Roman" w:cs="Times New Roman"/>
              <w:b/>
              <w:noProof/>
              <w:lang w:val="en-US" w:eastAsia="en-US"/>
            </w:rPr>
          </w:pPr>
          <w:hyperlink w:anchor="_Toc131147441" w:history="1">
            <w:r w:rsidR="00944B43" w:rsidRPr="00944B43">
              <w:rPr>
                <w:rStyle w:val="Hyperlink"/>
                <w:rFonts w:ascii="Times New Roman" w:eastAsia="Trebuchet MS" w:hAnsi="Times New Roman" w:cs="Times New Roman"/>
                <w:b/>
                <w:noProof/>
                <w:color w:val="auto"/>
                <w:u w:val="none"/>
              </w:rPr>
              <w:t xml:space="preserve">Secțiunea a 2-a - </w:t>
            </w:r>
            <w:r w:rsidR="008D08A3" w:rsidRPr="00944B43">
              <w:rPr>
                <w:rStyle w:val="Hyperlink"/>
                <w:rFonts w:ascii="Times New Roman" w:hAnsi="Times New Roman" w:cs="Times New Roman"/>
                <w:b/>
                <w:noProof/>
                <w:color w:val="auto"/>
                <w:u w:val="none"/>
              </w:rPr>
              <w:t>Monitorizarea proiectului</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_Toc131147441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15</w:t>
            </w:r>
            <w:r w:rsidR="008D08A3" w:rsidRPr="00944B43">
              <w:rPr>
                <w:rFonts w:ascii="Times New Roman" w:hAnsi="Times New Roman" w:cs="Times New Roman"/>
                <w:b/>
                <w:noProof/>
                <w:webHidden/>
              </w:rPr>
              <w:fldChar w:fldCharType="end"/>
            </w:r>
          </w:hyperlink>
        </w:p>
        <w:p w14:paraId="376E5D3B" w14:textId="6F42E11D" w:rsidR="008D08A3" w:rsidRPr="00FA0BAC" w:rsidRDefault="00944B43">
          <w:pPr>
            <w:pStyle w:val="TOC1"/>
            <w:tabs>
              <w:tab w:val="right" w:leader="dot" w:pos="9800"/>
            </w:tabs>
            <w:rPr>
              <w:rFonts w:ascii="Times New Roman" w:eastAsiaTheme="minorEastAsia" w:hAnsi="Times New Roman" w:cs="Times New Roman"/>
              <w:i/>
              <w:noProof/>
              <w:lang w:val="en-US" w:eastAsia="en-US"/>
            </w:rPr>
          </w:pPr>
          <w:r w:rsidRPr="00944B43">
            <w:rPr>
              <w:rStyle w:val="Hyperlink"/>
              <w:rFonts w:ascii="Times New Roman" w:eastAsia="Trebuchet MS" w:hAnsi="Times New Roman" w:cs="Times New Roman"/>
              <w:b/>
              <w:noProof/>
              <w:color w:val="auto"/>
              <w:u w:val="none"/>
            </w:rPr>
            <w:t xml:space="preserve">Secțiunea a 3-a - </w:t>
          </w:r>
          <w:hyperlink w:anchor="_Toc131147442" w:history="1">
            <w:r w:rsidR="008D08A3" w:rsidRPr="00944B43">
              <w:rPr>
                <w:rStyle w:val="Hyperlink"/>
                <w:rFonts w:ascii="Times New Roman" w:hAnsi="Times New Roman" w:cs="Times New Roman"/>
                <w:b/>
                <w:noProof/>
                <w:color w:val="auto"/>
                <w:u w:val="none"/>
              </w:rPr>
              <w:t>Verificarea în cadrul proiectului</w:t>
            </w:r>
            <w:r w:rsidR="008D08A3" w:rsidRPr="00944B43">
              <w:rPr>
                <w:rFonts w:ascii="Times New Roman" w:hAnsi="Times New Roman" w:cs="Times New Roman"/>
                <w:b/>
                <w:noProof/>
                <w:webHidden/>
              </w:rPr>
              <w:tab/>
            </w:r>
            <w:r w:rsidR="008D08A3" w:rsidRPr="00944B43">
              <w:rPr>
                <w:rFonts w:ascii="Times New Roman" w:hAnsi="Times New Roman" w:cs="Times New Roman"/>
                <w:b/>
                <w:noProof/>
                <w:webHidden/>
              </w:rPr>
              <w:fldChar w:fldCharType="begin"/>
            </w:r>
            <w:r w:rsidR="008D08A3" w:rsidRPr="00944B43">
              <w:rPr>
                <w:rFonts w:ascii="Times New Roman" w:hAnsi="Times New Roman" w:cs="Times New Roman"/>
                <w:b/>
                <w:noProof/>
                <w:webHidden/>
              </w:rPr>
              <w:instrText xml:space="preserve"> PAGEREF _Toc131147442 \h </w:instrText>
            </w:r>
            <w:r w:rsidR="008D08A3" w:rsidRPr="00944B43">
              <w:rPr>
                <w:rFonts w:ascii="Times New Roman" w:hAnsi="Times New Roman" w:cs="Times New Roman"/>
                <w:b/>
                <w:noProof/>
                <w:webHidden/>
              </w:rPr>
            </w:r>
            <w:r w:rsidR="008D08A3" w:rsidRPr="00944B43">
              <w:rPr>
                <w:rFonts w:ascii="Times New Roman" w:hAnsi="Times New Roman" w:cs="Times New Roman"/>
                <w:b/>
                <w:noProof/>
                <w:webHidden/>
              </w:rPr>
              <w:fldChar w:fldCharType="separate"/>
            </w:r>
            <w:r w:rsidR="004958F3">
              <w:rPr>
                <w:rFonts w:ascii="Times New Roman" w:hAnsi="Times New Roman" w:cs="Times New Roman"/>
                <w:b/>
                <w:noProof/>
                <w:webHidden/>
              </w:rPr>
              <w:t>16</w:t>
            </w:r>
            <w:r w:rsidR="008D08A3" w:rsidRPr="00944B43">
              <w:rPr>
                <w:rFonts w:ascii="Times New Roman" w:hAnsi="Times New Roman" w:cs="Times New Roman"/>
                <w:b/>
                <w:noProof/>
                <w:webHidden/>
              </w:rPr>
              <w:fldChar w:fldCharType="end"/>
            </w:r>
          </w:hyperlink>
        </w:p>
        <w:p w14:paraId="1FFB6200"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43" w:history="1">
            <w:r w:rsidR="008D08A3" w:rsidRPr="00FA0BAC">
              <w:rPr>
                <w:rStyle w:val="Hyperlink"/>
                <w:rFonts w:ascii="Times New Roman" w:eastAsia="Trebuchet MS" w:hAnsi="Times New Roman" w:cs="Times New Roman"/>
                <w:b/>
                <w:noProof/>
              </w:rPr>
              <w:t>CAPITOLUL 7 - Recuperarea finanțării</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_Toc131147443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16</w:t>
            </w:r>
            <w:r w:rsidR="008D08A3" w:rsidRPr="00FA0BAC">
              <w:rPr>
                <w:rFonts w:ascii="Times New Roman" w:hAnsi="Times New Roman" w:cs="Times New Roman"/>
                <w:noProof/>
                <w:webHidden/>
              </w:rPr>
              <w:fldChar w:fldCharType="end"/>
            </w:r>
          </w:hyperlink>
        </w:p>
        <w:p w14:paraId="09EB4B02"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44" w:history="1">
            <w:r w:rsidR="008D08A3" w:rsidRPr="00FA0BAC">
              <w:rPr>
                <w:rStyle w:val="Hyperlink"/>
                <w:rFonts w:ascii="Times New Roman" w:eastAsia="Trebuchet MS" w:hAnsi="Times New Roman" w:cs="Times New Roman"/>
                <w:b/>
                <w:noProof/>
              </w:rPr>
              <w:t>CAPITOLUL 8 – Răspunderea părților, forța majoră și cazul fortuit</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_Toc131147444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16</w:t>
            </w:r>
            <w:r w:rsidR="008D08A3" w:rsidRPr="00FA0BAC">
              <w:rPr>
                <w:rFonts w:ascii="Times New Roman" w:hAnsi="Times New Roman" w:cs="Times New Roman"/>
                <w:noProof/>
                <w:webHidden/>
              </w:rPr>
              <w:fldChar w:fldCharType="end"/>
            </w:r>
          </w:hyperlink>
        </w:p>
        <w:p w14:paraId="22A93743" w14:textId="555FFDE7" w:rsidR="008D08A3" w:rsidRPr="00FA0BAC" w:rsidRDefault="00310B14">
          <w:pPr>
            <w:pStyle w:val="TOC1"/>
            <w:tabs>
              <w:tab w:val="right" w:leader="dot" w:pos="9800"/>
            </w:tabs>
            <w:rPr>
              <w:rFonts w:ascii="Times New Roman" w:eastAsiaTheme="minorEastAsia" w:hAnsi="Times New Roman" w:cs="Times New Roman"/>
              <w:i/>
              <w:noProof/>
              <w:lang w:val="en-US" w:eastAsia="en-US"/>
            </w:rPr>
          </w:pPr>
          <w:hyperlink w:anchor="_Toc131147445" w:history="1">
            <w:r w:rsidR="00944B43" w:rsidRPr="00944B43">
              <w:rPr>
                <w:rStyle w:val="Hyperlink"/>
                <w:rFonts w:ascii="Times New Roman" w:hAnsi="Times New Roman" w:cs="Times New Roman"/>
                <w:b/>
                <w:noProof/>
              </w:rPr>
              <w:t xml:space="preserve">Secțiunea  1 - </w:t>
            </w:r>
            <w:r w:rsidR="008D08A3" w:rsidRPr="00944B43">
              <w:rPr>
                <w:rStyle w:val="Hyperlink"/>
                <w:rFonts w:ascii="Times New Roman" w:eastAsia="Trebuchet MS" w:hAnsi="Times New Roman" w:cs="Times New Roman"/>
                <w:b/>
                <w:noProof/>
              </w:rPr>
              <w:t>Răspunderea părților</w:t>
            </w:r>
            <w:r w:rsidR="008D08A3" w:rsidRPr="00FA0BAC">
              <w:rPr>
                <w:rFonts w:ascii="Times New Roman" w:hAnsi="Times New Roman" w:cs="Times New Roman"/>
                <w:i/>
                <w:noProof/>
                <w:webHidden/>
              </w:rPr>
              <w:tab/>
            </w:r>
            <w:r w:rsidR="008D08A3" w:rsidRPr="00FA0BAC">
              <w:rPr>
                <w:rFonts w:ascii="Times New Roman" w:hAnsi="Times New Roman" w:cs="Times New Roman"/>
                <w:i/>
                <w:noProof/>
                <w:webHidden/>
              </w:rPr>
              <w:fldChar w:fldCharType="begin"/>
            </w:r>
            <w:r w:rsidR="008D08A3" w:rsidRPr="00FA0BAC">
              <w:rPr>
                <w:rFonts w:ascii="Times New Roman" w:hAnsi="Times New Roman" w:cs="Times New Roman"/>
                <w:i/>
                <w:noProof/>
                <w:webHidden/>
              </w:rPr>
              <w:instrText xml:space="preserve"> PAGEREF _Toc131147445 \h </w:instrText>
            </w:r>
            <w:r w:rsidR="008D08A3" w:rsidRPr="00FA0BAC">
              <w:rPr>
                <w:rFonts w:ascii="Times New Roman" w:hAnsi="Times New Roman" w:cs="Times New Roman"/>
                <w:i/>
                <w:noProof/>
                <w:webHidden/>
              </w:rPr>
            </w:r>
            <w:r w:rsidR="008D08A3" w:rsidRPr="00FA0BAC">
              <w:rPr>
                <w:rFonts w:ascii="Times New Roman" w:hAnsi="Times New Roman" w:cs="Times New Roman"/>
                <w:i/>
                <w:noProof/>
                <w:webHidden/>
              </w:rPr>
              <w:fldChar w:fldCharType="separate"/>
            </w:r>
            <w:r w:rsidR="004958F3">
              <w:rPr>
                <w:rFonts w:ascii="Times New Roman" w:hAnsi="Times New Roman" w:cs="Times New Roman"/>
                <w:i/>
                <w:noProof/>
                <w:webHidden/>
              </w:rPr>
              <w:t>16</w:t>
            </w:r>
            <w:r w:rsidR="008D08A3" w:rsidRPr="00FA0BAC">
              <w:rPr>
                <w:rFonts w:ascii="Times New Roman" w:hAnsi="Times New Roman" w:cs="Times New Roman"/>
                <w:i/>
                <w:noProof/>
                <w:webHidden/>
              </w:rPr>
              <w:fldChar w:fldCharType="end"/>
            </w:r>
          </w:hyperlink>
        </w:p>
        <w:p w14:paraId="50B9CD45" w14:textId="2F94EB85" w:rsidR="008D08A3" w:rsidRPr="00FA0BAC" w:rsidRDefault="00310B14">
          <w:pPr>
            <w:pStyle w:val="TOC1"/>
            <w:tabs>
              <w:tab w:val="right" w:leader="dot" w:pos="9800"/>
            </w:tabs>
            <w:rPr>
              <w:rFonts w:ascii="Times New Roman" w:eastAsiaTheme="minorEastAsia" w:hAnsi="Times New Roman" w:cs="Times New Roman"/>
              <w:i/>
              <w:noProof/>
              <w:lang w:val="en-US" w:eastAsia="en-US"/>
            </w:rPr>
          </w:pPr>
          <w:hyperlink w:anchor="_Toc131147446" w:history="1">
            <w:r w:rsidR="00944B43" w:rsidRPr="00944B43">
              <w:rPr>
                <w:rStyle w:val="Hyperlink"/>
                <w:rFonts w:ascii="Times New Roman" w:hAnsi="Times New Roman" w:cs="Times New Roman"/>
                <w:b/>
                <w:noProof/>
              </w:rPr>
              <w:t xml:space="preserve">Secțiuna a 2-a </w:t>
            </w:r>
            <w:r w:rsidR="008D08A3" w:rsidRPr="00944B43">
              <w:rPr>
                <w:rStyle w:val="Hyperlink"/>
                <w:rFonts w:ascii="Times New Roman" w:eastAsia="Trebuchet MS" w:hAnsi="Times New Roman" w:cs="Times New Roman"/>
                <w:b/>
                <w:noProof/>
              </w:rPr>
              <w:t>Forța majoră și cazul fortuit</w:t>
            </w:r>
            <w:r w:rsidR="008D08A3" w:rsidRPr="00FA0BAC">
              <w:rPr>
                <w:rFonts w:ascii="Times New Roman" w:hAnsi="Times New Roman" w:cs="Times New Roman"/>
                <w:i/>
                <w:noProof/>
                <w:webHidden/>
              </w:rPr>
              <w:tab/>
            </w:r>
            <w:r w:rsidR="008D08A3" w:rsidRPr="00FA0BAC">
              <w:rPr>
                <w:rFonts w:ascii="Times New Roman" w:hAnsi="Times New Roman" w:cs="Times New Roman"/>
                <w:i/>
                <w:noProof/>
                <w:webHidden/>
              </w:rPr>
              <w:fldChar w:fldCharType="begin"/>
            </w:r>
            <w:r w:rsidR="008D08A3" w:rsidRPr="00FA0BAC">
              <w:rPr>
                <w:rFonts w:ascii="Times New Roman" w:hAnsi="Times New Roman" w:cs="Times New Roman"/>
                <w:i/>
                <w:noProof/>
                <w:webHidden/>
              </w:rPr>
              <w:instrText xml:space="preserve"> PAGEREF _Toc131147446 \h </w:instrText>
            </w:r>
            <w:r w:rsidR="008D08A3" w:rsidRPr="00FA0BAC">
              <w:rPr>
                <w:rFonts w:ascii="Times New Roman" w:hAnsi="Times New Roman" w:cs="Times New Roman"/>
                <w:i/>
                <w:noProof/>
                <w:webHidden/>
              </w:rPr>
            </w:r>
            <w:r w:rsidR="008D08A3" w:rsidRPr="00FA0BAC">
              <w:rPr>
                <w:rFonts w:ascii="Times New Roman" w:hAnsi="Times New Roman" w:cs="Times New Roman"/>
                <w:i/>
                <w:noProof/>
                <w:webHidden/>
              </w:rPr>
              <w:fldChar w:fldCharType="separate"/>
            </w:r>
            <w:r w:rsidR="004958F3">
              <w:rPr>
                <w:rFonts w:ascii="Times New Roman" w:hAnsi="Times New Roman" w:cs="Times New Roman"/>
                <w:i/>
                <w:noProof/>
                <w:webHidden/>
              </w:rPr>
              <w:t>17</w:t>
            </w:r>
            <w:r w:rsidR="008D08A3" w:rsidRPr="00FA0BAC">
              <w:rPr>
                <w:rFonts w:ascii="Times New Roman" w:hAnsi="Times New Roman" w:cs="Times New Roman"/>
                <w:i/>
                <w:noProof/>
                <w:webHidden/>
              </w:rPr>
              <w:fldChar w:fldCharType="end"/>
            </w:r>
          </w:hyperlink>
        </w:p>
        <w:p w14:paraId="0304B84C"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47" w:history="1">
            <w:r w:rsidR="008D08A3" w:rsidRPr="00FA0BAC">
              <w:rPr>
                <w:rStyle w:val="Hyperlink"/>
                <w:rFonts w:ascii="Times New Roman" w:hAnsi="Times New Roman" w:cs="Times New Roman"/>
                <w:b/>
                <w:noProof/>
              </w:rPr>
              <w:t>CAPITOLUL 9 – Soluționarea litigiilor</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_Toc131147447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17</w:t>
            </w:r>
            <w:r w:rsidR="008D08A3" w:rsidRPr="00FA0BAC">
              <w:rPr>
                <w:rFonts w:ascii="Times New Roman" w:hAnsi="Times New Roman" w:cs="Times New Roman"/>
                <w:noProof/>
                <w:webHidden/>
              </w:rPr>
              <w:fldChar w:fldCharType="end"/>
            </w:r>
          </w:hyperlink>
        </w:p>
        <w:p w14:paraId="671EE21F"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48" w:history="1">
            <w:r w:rsidR="008D08A3" w:rsidRPr="00FA0BAC">
              <w:rPr>
                <w:rStyle w:val="Hyperlink"/>
                <w:rFonts w:ascii="Times New Roman" w:eastAsia="Trebuchet MS" w:hAnsi="Times New Roman" w:cs="Times New Roman"/>
                <w:b/>
                <w:noProof/>
              </w:rPr>
              <w:t xml:space="preserve">CAPITOLUL 10 - </w:t>
            </w:r>
            <w:r w:rsidR="008D08A3" w:rsidRPr="00FA0BAC">
              <w:rPr>
                <w:rStyle w:val="Hyperlink"/>
                <w:rFonts w:ascii="Times New Roman" w:hAnsi="Times New Roman" w:cs="Times New Roman"/>
                <w:b/>
                <w:noProof/>
              </w:rPr>
              <w:t>Nereguli</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_Toc131147448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18</w:t>
            </w:r>
            <w:r w:rsidR="008D08A3" w:rsidRPr="00FA0BAC">
              <w:rPr>
                <w:rFonts w:ascii="Times New Roman" w:hAnsi="Times New Roman" w:cs="Times New Roman"/>
                <w:noProof/>
                <w:webHidden/>
              </w:rPr>
              <w:fldChar w:fldCharType="end"/>
            </w:r>
          </w:hyperlink>
        </w:p>
        <w:p w14:paraId="26D5A70B"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49" w:history="1">
            <w:r w:rsidR="008D08A3" w:rsidRPr="00FA0BAC">
              <w:rPr>
                <w:rStyle w:val="Hyperlink"/>
                <w:rFonts w:ascii="Times New Roman" w:eastAsia="Trebuchet MS" w:hAnsi="Times New Roman" w:cs="Times New Roman"/>
                <w:b/>
                <w:noProof/>
              </w:rPr>
              <w:t>CAPITOLUL 11 -</w:t>
            </w:r>
            <w:r w:rsidR="008D08A3" w:rsidRPr="00FA0BAC">
              <w:rPr>
                <w:rStyle w:val="Hyperlink"/>
                <w:rFonts w:ascii="Times New Roman" w:hAnsi="Times New Roman" w:cs="Times New Roman"/>
                <w:b/>
                <w:noProof/>
              </w:rPr>
              <w:t xml:space="preserve"> Legea incidentă</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_Toc131147449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19</w:t>
            </w:r>
            <w:r w:rsidR="008D08A3" w:rsidRPr="00FA0BAC">
              <w:rPr>
                <w:rFonts w:ascii="Times New Roman" w:hAnsi="Times New Roman" w:cs="Times New Roman"/>
                <w:noProof/>
                <w:webHidden/>
              </w:rPr>
              <w:fldChar w:fldCharType="end"/>
            </w:r>
          </w:hyperlink>
        </w:p>
        <w:p w14:paraId="6D760B10"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50" w:history="1">
            <w:r w:rsidR="008D08A3" w:rsidRPr="00FA0BAC">
              <w:rPr>
                <w:rStyle w:val="Hyperlink"/>
                <w:rFonts w:ascii="Times New Roman" w:eastAsia="Trebuchet MS" w:hAnsi="Times New Roman" w:cs="Times New Roman"/>
                <w:b/>
                <w:noProof/>
              </w:rPr>
              <w:t xml:space="preserve">CAPITOLUL 12 - </w:t>
            </w:r>
            <w:r w:rsidR="008D08A3" w:rsidRPr="00FA0BAC">
              <w:rPr>
                <w:rStyle w:val="Hyperlink"/>
                <w:rFonts w:ascii="Times New Roman" w:hAnsi="Times New Roman" w:cs="Times New Roman"/>
                <w:b/>
                <w:noProof/>
              </w:rPr>
              <w:t>Transparența</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_Toc131147450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19</w:t>
            </w:r>
            <w:r w:rsidR="008D08A3" w:rsidRPr="00FA0BAC">
              <w:rPr>
                <w:rFonts w:ascii="Times New Roman" w:hAnsi="Times New Roman" w:cs="Times New Roman"/>
                <w:noProof/>
                <w:webHidden/>
              </w:rPr>
              <w:fldChar w:fldCharType="end"/>
            </w:r>
          </w:hyperlink>
        </w:p>
        <w:p w14:paraId="64935C3F"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51" w:history="1">
            <w:r w:rsidR="008D08A3" w:rsidRPr="00FA0BAC">
              <w:rPr>
                <w:rStyle w:val="Hyperlink"/>
                <w:rFonts w:ascii="Times New Roman" w:eastAsia="Trebuchet MS" w:hAnsi="Times New Roman" w:cs="Times New Roman"/>
                <w:b/>
                <w:noProof/>
              </w:rPr>
              <w:t>CAPITOLUL 13 –</w:t>
            </w:r>
            <w:r w:rsidR="008D08A3" w:rsidRPr="00FA0BAC">
              <w:rPr>
                <w:rStyle w:val="Hyperlink"/>
                <w:rFonts w:ascii="Times New Roman" w:hAnsi="Times New Roman" w:cs="Times New Roman"/>
                <w:b/>
                <w:noProof/>
              </w:rPr>
              <w:t xml:space="preserve"> Publicarea datelor</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_Toc131147451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19</w:t>
            </w:r>
            <w:r w:rsidR="008D08A3" w:rsidRPr="00FA0BAC">
              <w:rPr>
                <w:rFonts w:ascii="Times New Roman" w:hAnsi="Times New Roman" w:cs="Times New Roman"/>
                <w:noProof/>
                <w:webHidden/>
              </w:rPr>
              <w:fldChar w:fldCharType="end"/>
            </w:r>
          </w:hyperlink>
        </w:p>
        <w:p w14:paraId="0446CB69"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52" w:history="1">
            <w:r w:rsidR="008D08A3" w:rsidRPr="00FA0BAC">
              <w:rPr>
                <w:rStyle w:val="Hyperlink"/>
                <w:rFonts w:ascii="Times New Roman" w:eastAsia="Trebuchet MS" w:hAnsi="Times New Roman" w:cs="Times New Roman"/>
                <w:b/>
                <w:noProof/>
              </w:rPr>
              <w:t>CAPITOLUL 14 –</w:t>
            </w:r>
            <w:r w:rsidR="008D08A3" w:rsidRPr="00FA0BAC">
              <w:rPr>
                <w:rStyle w:val="Hyperlink"/>
                <w:rFonts w:ascii="Times New Roman" w:hAnsi="Times New Roman" w:cs="Times New Roman"/>
                <w:b/>
                <w:noProof/>
              </w:rPr>
              <w:t xml:space="preserve"> Confidențialitatea</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_Toc131147452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19</w:t>
            </w:r>
            <w:r w:rsidR="008D08A3" w:rsidRPr="00FA0BAC">
              <w:rPr>
                <w:rFonts w:ascii="Times New Roman" w:hAnsi="Times New Roman" w:cs="Times New Roman"/>
                <w:noProof/>
                <w:webHidden/>
              </w:rPr>
              <w:fldChar w:fldCharType="end"/>
            </w:r>
          </w:hyperlink>
        </w:p>
        <w:p w14:paraId="2AF62B8D"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53" w:history="1">
            <w:r w:rsidR="008D08A3" w:rsidRPr="00FA0BAC">
              <w:rPr>
                <w:rStyle w:val="Hyperlink"/>
                <w:rFonts w:ascii="Times New Roman" w:eastAsia="Trebuchet MS" w:hAnsi="Times New Roman" w:cs="Times New Roman"/>
                <w:b/>
                <w:noProof/>
              </w:rPr>
              <w:t>CAPITOLUL 15 – Prelucrarea datelor cu caracter personal</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_Toc131147453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20</w:t>
            </w:r>
            <w:r w:rsidR="008D08A3" w:rsidRPr="00FA0BAC">
              <w:rPr>
                <w:rFonts w:ascii="Times New Roman" w:hAnsi="Times New Roman" w:cs="Times New Roman"/>
                <w:noProof/>
                <w:webHidden/>
              </w:rPr>
              <w:fldChar w:fldCharType="end"/>
            </w:r>
          </w:hyperlink>
        </w:p>
        <w:p w14:paraId="40F180BC"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54" w:history="1">
            <w:r w:rsidR="008D08A3" w:rsidRPr="00FA0BAC">
              <w:rPr>
                <w:rStyle w:val="Hyperlink"/>
                <w:rFonts w:ascii="Times New Roman" w:eastAsia="Trebuchet MS" w:hAnsi="Times New Roman" w:cs="Times New Roman"/>
                <w:b/>
                <w:noProof/>
              </w:rPr>
              <w:t xml:space="preserve">CAPITOLUL 16 – Măsuri de </w:t>
            </w:r>
            <w:r w:rsidR="008D08A3" w:rsidRPr="00FA0BAC">
              <w:rPr>
                <w:rStyle w:val="Hyperlink"/>
                <w:rFonts w:ascii="Times New Roman" w:hAnsi="Times New Roman" w:cs="Times New Roman"/>
                <w:b/>
                <w:noProof/>
              </w:rPr>
              <w:t>informare și publicitate</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_Toc131147454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20</w:t>
            </w:r>
            <w:r w:rsidR="008D08A3" w:rsidRPr="00FA0BAC">
              <w:rPr>
                <w:rFonts w:ascii="Times New Roman" w:hAnsi="Times New Roman" w:cs="Times New Roman"/>
                <w:noProof/>
                <w:webHidden/>
              </w:rPr>
              <w:fldChar w:fldCharType="end"/>
            </w:r>
          </w:hyperlink>
        </w:p>
        <w:p w14:paraId="0BE49533"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55" w:history="1">
            <w:r w:rsidR="008D08A3" w:rsidRPr="00FA0BAC">
              <w:rPr>
                <w:rStyle w:val="Hyperlink"/>
                <w:rFonts w:ascii="Times New Roman" w:eastAsia="Trebuchet MS" w:hAnsi="Times New Roman" w:cs="Times New Roman"/>
                <w:b/>
                <w:noProof/>
              </w:rPr>
              <w:t xml:space="preserve">CAPITOLUL 17 - </w:t>
            </w:r>
            <w:r w:rsidR="008D08A3" w:rsidRPr="00FA0BAC">
              <w:rPr>
                <w:rStyle w:val="Hyperlink"/>
                <w:rFonts w:ascii="Times New Roman" w:hAnsi="Times New Roman" w:cs="Times New Roman"/>
                <w:b/>
                <w:noProof/>
              </w:rPr>
              <w:t>Dreptul de proprietate și utilizarea bunurilor și a rezultatelor</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_Toc131147455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21</w:t>
            </w:r>
            <w:r w:rsidR="008D08A3" w:rsidRPr="00FA0BAC">
              <w:rPr>
                <w:rFonts w:ascii="Times New Roman" w:hAnsi="Times New Roman" w:cs="Times New Roman"/>
                <w:noProof/>
                <w:webHidden/>
              </w:rPr>
              <w:fldChar w:fldCharType="end"/>
            </w:r>
          </w:hyperlink>
        </w:p>
        <w:p w14:paraId="5B3C8464" w14:textId="77777777" w:rsidR="008D08A3" w:rsidRPr="00FA0BAC" w:rsidRDefault="00310B14">
          <w:pPr>
            <w:pStyle w:val="TOC1"/>
            <w:tabs>
              <w:tab w:val="right" w:leader="dot" w:pos="9800"/>
            </w:tabs>
            <w:rPr>
              <w:rFonts w:ascii="Times New Roman" w:eastAsiaTheme="minorEastAsia" w:hAnsi="Times New Roman" w:cs="Times New Roman"/>
              <w:noProof/>
              <w:lang w:val="en-US" w:eastAsia="en-US"/>
            </w:rPr>
          </w:pPr>
          <w:hyperlink w:anchor="_Toc131147456" w:history="1">
            <w:r w:rsidR="008D08A3" w:rsidRPr="00FA0BAC">
              <w:rPr>
                <w:rStyle w:val="Hyperlink"/>
                <w:rFonts w:ascii="Times New Roman" w:eastAsia="Trebuchet MS" w:hAnsi="Times New Roman" w:cs="Times New Roman"/>
                <w:b/>
                <w:noProof/>
              </w:rPr>
              <w:t xml:space="preserve">CAPITOLUL 18 – </w:t>
            </w:r>
            <w:r w:rsidR="008D08A3" w:rsidRPr="00FA0BAC">
              <w:rPr>
                <w:rStyle w:val="Hyperlink"/>
                <w:rFonts w:ascii="Times New Roman" w:hAnsi="Times New Roman" w:cs="Times New Roman"/>
                <w:b/>
                <w:noProof/>
              </w:rPr>
              <w:t>Sustenabilitatea proiectului</w:t>
            </w:r>
            <w:r w:rsidR="008D08A3" w:rsidRPr="00FA0BAC">
              <w:rPr>
                <w:rFonts w:ascii="Times New Roman" w:hAnsi="Times New Roman" w:cs="Times New Roman"/>
                <w:noProof/>
                <w:webHidden/>
              </w:rPr>
              <w:tab/>
            </w:r>
            <w:r w:rsidR="008D08A3" w:rsidRPr="00FA0BAC">
              <w:rPr>
                <w:rFonts w:ascii="Times New Roman" w:hAnsi="Times New Roman" w:cs="Times New Roman"/>
                <w:noProof/>
                <w:webHidden/>
              </w:rPr>
              <w:fldChar w:fldCharType="begin"/>
            </w:r>
            <w:r w:rsidR="008D08A3" w:rsidRPr="00FA0BAC">
              <w:rPr>
                <w:rFonts w:ascii="Times New Roman" w:hAnsi="Times New Roman" w:cs="Times New Roman"/>
                <w:noProof/>
                <w:webHidden/>
              </w:rPr>
              <w:instrText xml:space="preserve"> PAGEREF _Toc131147456 \h </w:instrText>
            </w:r>
            <w:r w:rsidR="008D08A3" w:rsidRPr="00FA0BAC">
              <w:rPr>
                <w:rFonts w:ascii="Times New Roman" w:hAnsi="Times New Roman" w:cs="Times New Roman"/>
                <w:noProof/>
                <w:webHidden/>
              </w:rPr>
            </w:r>
            <w:r w:rsidR="008D08A3" w:rsidRPr="00FA0BAC">
              <w:rPr>
                <w:rFonts w:ascii="Times New Roman" w:hAnsi="Times New Roman" w:cs="Times New Roman"/>
                <w:noProof/>
                <w:webHidden/>
              </w:rPr>
              <w:fldChar w:fldCharType="separate"/>
            </w:r>
            <w:r w:rsidR="004958F3">
              <w:rPr>
                <w:rFonts w:ascii="Times New Roman" w:hAnsi="Times New Roman" w:cs="Times New Roman"/>
                <w:noProof/>
                <w:webHidden/>
              </w:rPr>
              <w:t>21</w:t>
            </w:r>
            <w:r w:rsidR="008D08A3" w:rsidRPr="00FA0BAC">
              <w:rPr>
                <w:rFonts w:ascii="Times New Roman" w:hAnsi="Times New Roman" w:cs="Times New Roman"/>
                <w:noProof/>
                <w:webHidden/>
              </w:rPr>
              <w:fldChar w:fldCharType="end"/>
            </w:r>
          </w:hyperlink>
        </w:p>
        <w:p w14:paraId="710EFE20" w14:textId="02670789" w:rsidR="00CA19E4" w:rsidRPr="00FA0BAC" w:rsidRDefault="00203FA0" w:rsidP="000C6D4E">
          <w:pPr>
            <w:rPr>
              <w:rFonts w:ascii="Times New Roman" w:hAnsi="Times New Roman" w:cs="Times New Roman"/>
            </w:rPr>
          </w:pPr>
          <w:r w:rsidRPr="00FA0BAC">
            <w:rPr>
              <w:rFonts w:ascii="Times New Roman" w:hAnsi="Times New Roman" w:cs="Times New Roman"/>
              <w:b/>
              <w:bCs/>
              <w:noProof/>
            </w:rPr>
            <w:fldChar w:fldCharType="end"/>
          </w:r>
        </w:p>
      </w:sdtContent>
    </w:sdt>
    <w:p w14:paraId="009DDA6A" w14:textId="77777777" w:rsidR="008D08A3" w:rsidRPr="00FA0BAC" w:rsidRDefault="008D08A3" w:rsidP="000C6D4E">
      <w:pPr>
        <w:widowControl/>
        <w:spacing w:line="276" w:lineRule="auto"/>
        <w:jc w:val="both"/>
        <w:textAlignment w:val="top"/>
        <w:outlineLvl w:val="0"/>
        <w:rPr>
          <w:rFonts w:ascii="Times New Roman" w:hAnsi="Times New Roman" w:cs="Times New Roman"/>
          <w:b/>
        </w:rPr>
      </w:pPr>
      <w:bookmarkStart w:id="17" w:name="_Toc131147427"/>
    </w:p>
    <w:p w14:paraId="6EC27A97" w14:textId="77777777" w:rsidR="008D08A3" w:rsidRPr="00FA0BAC" w:rsidRDefault="008D08A3" w:rsidP="000C6D4E">
      <w:pPr>
        <w:widowControl/>
        <w:spacing w:line="276" w:lineRule="auto"/>
        <w:jc w:val="both"/>
        <w:textAlignment w:val="top"/>
        <w:outlineLvl w:val="0"/>
        <w:rPr>
          <w:rFonts w:ascii="Times New Roman" w:hAnsi="Times New Roman" w:cs="Times New Roman"/>
          <w:b/>
        </w:rPr>
      </w:pPr>
    </w:p>
    <w:p w14:paraId="08B9E82E" w14:textId="7D6A04E2" w:rsidR="00FF2FAA" w:rsidRPr="00FA0BAC" w:rsidRDefault="00877D86" w:rsidP="000C6D4E">
      <w:pPr>
        <w:widowControl/>
        <w:spacing w:line="276" w:lineRule="auto"/>
        <w:jc w:val="both"/>
        <w:textAlignment w:val="top"/>
        <w:outlineLvl w:val="0"/>
        <w:rPr>
          <w:rFonts w:ascii="Times New Roman" w:hAnsi="Times New Roman" w:cs="Times New Roman"/>
          <w:b/>
        </w:rPr>
      </w:pPr>
      <w:r w:rsidRPr="00FA0BAC">
        <w:rPr>
          <w:rFonts w:ascii="Times New Roman" w:hAnsi="Times New Roman" w:cs="Times New Roman"/>
          <w:b/>
        </w:rPr>
        <w:lastRenderedPageBreak/>
        <w:t>Precizări prealabile</w:t>
      </w:r>
      <w:bookmarkEnd w:id="17"/>
    </w:p>
    <w:p w14:paraId="423793E3" w14:textId="4D04F9C8" w:rsidR="00022AAD" w:rsidRPr="00FA0BAC" w:rsidRDefault="00022AAD" w:rsidP="00BB6EA4">
      <w:pPr>
        <w:numPr>
          <w:ilvl w:val="0"/>
          <w:numId w:val="2"/>
        </w:numPr>
        <w:pBdr>
          <w:top w:val="nil"/>
          <w:left w:val="nil"/>
          <w:bottom w:val="nil"/>
          <w:right w:val="nil"/>
          <w:between w:val="nil"/>
        </w:pBdr>
        <w:spacing w:line="276" w:lineRule="auto"/>
        <w:ind w:left="360"/>
        <w:jc w:val="both"/>
        <w:rPr>
          <w:rFonts w:ascii="Times New Roman" w:hAnsi="Times New Roman" w:cs="Times New Roman"/>
        </w:rPr>
      </w:pPr>
      <w:r w:rsidRPr="00FA0BAC">
        <w:rPr>
          <w:rFonts w:ascii="Times New Roman" w:hAnsi="Times New Roman" w:cs="Times New Roman"/>
        </w:rPr>
        <w:t>Definiții și abrevieri</w:t>
      </w:r>
      <w:r w:rsidR="00B13DDE" w:rsidRPr="00FA0BAC">
        <w:rPr>
          <w:rFonts w:ascii="Times New Roman" w:hAnsi="Times New Roman" w:cs="Times New Roman"/>
        </w:rPr>
        <w:t>:</w:t>
      </w:r>
    </w:p>
    <w:p w14:paraId="55B29890" w14:textId="24716798" w:rsidR="0024068B" w:rsidRPr="00FA0BAC" w:rsidRDefault="0024068B" w:rsidP="00BB6EA4">
      <w:pPr>
        <w:pStyle w:val="ListParagraph"/>
        <w:numPr>
          <w:ilvl w:val="0"/>
          <w:numId w:val="4"/>
        </w:numPr>
        <w:spacing w:line="276" w:lineRule="auto"/>
        <w:jc w:val="both"/>
        <w:rPr>
          <w:rFonts w:ascii="Times New Roman" w:hAnsi="Times New Roman" w:cs="Times New Roman"/>
        </w:rPr>
      </w:pPr>
      <w:r w:rsidRPr="0005424D">
        <w:rPr>
          <w:rFonts w:ascii="Times New Roman" w:hAnsi="Times New Roman" w:cs="Times New Roman"/>
        </w:rPr>
        <w:t>Planul Național de Redresare și</w:t>
      </w:r>
      <w:r w:rsidR="00814E3C" w:rsidRPr="0005424D">
        <w:rPr>
          <w:rFonts w:ascii="Times New Roman" w:hAnsi="Times New Roman" w:cs="Times New Roman"/>
        </w:rPr>
        <w:t xml:space="preserve"> Reziliență</w:t>
      </w:r>
      <w:r w:rsidR="00814E3C" w:rsidRPr="00814E3C">
        <w:rPr>
          <w:rFonts w:ascii="Times New Roman" w:hAnsi="Times New Roman" w:cs="Times New Roman"/>
        </w:rPr>
        <w:t xml:space="preserve">, denumit în continuare </w:t>
      </w:r>
      <w:r w:rsidRPr="00814E3C">
        <w:rPr>
          <w:rFonts w:ascii="Times New Roman" w:hAnsi="Times New Roman" w:cs="Times New Roman"/>
        </w:rPr>
        <w:t>PNRR</w:t>
      </w:r>
      <w:r w:rsidRPr="00FA0BAC">
        <w:rPr>
          <w:rFonts w:ascii="Times New Roman" w:hAnsi="Times New Roman" w:cs="Times New Roman"/>
        </w:rPr>
        <w:t>: documentul strategic elaborat de România prin care sunt stabilite prioritățile investiționale și reformele necesare pentru redresare și creștere sustenabilă. Corelat cu obiectivele tranziției verzi și digitale urmărite de CE. PNRR este finanțat prin Mecani</w:t>
      </w:r>
      <w:r w:rsidR="00814E3C">
        <w:rPr>
          <w:rFonts w:ascii="Times New Roman" w:hAnsi="Times New Roman" w:cs="Times New Roman"/>
        </w:rPr>
        <w:t xml:space="preserve">smul de Redresare și Reziliență, denumit în continuare </w:t>
      </w:r>
      <w:r w:rsidRPr="00FA0BAC">
        <w:rPr>
          <w:rFonts w:ascii="Times New Roman" w:hAnsi="Times New Roman" w:cs="Times New Roman"/>
        </w:rPr>
        <w:t>MRR (pilonul principal al instrumentu</w:t>
      </w:r>
      <w:r w:rsidR="0005424D">
        <w:rPr>
          <w:rFonts w:ascii="Times New Roman" w:hAnsi="Times New Roman" w:cs="Times New Roman"/>
        </w:rPr>
        <w:t>lui financiar NextGenerationEU).</w:t>
      </w:r>
    </w:p>
    <w:p w14:paraId="2BA2F54B" w14:textId="6F728749" w:rsidR="0024068B" w:rsidRPr="00FA0BAC" w:rsidRDefault="0024068B" w:rsidP="00BB6EA4">
      <w:pPr>
        <w:pStyle w:val="ListParagraph"/>
        <w:numPr>
          <w:ilvl w:val="0"/>
          <w:numId w:val="4"/>
        </w:numPr>
        <w:spacing w:line="276" w:lineRule="auto"/>
        <w:jc w:val="both"/>
        <w:rPr>
          <w:rFonts w:ascii="Times New Roman" w:hAnsi="Times New Roman" w:cs="Times New Roman"/>
        </w:rPr>
      </w:pPr>
      <w:r w:rsidRPr="0005424D">
        <w:rPr>
          <w:rFonts w:ascii="Times New Roman" w:hAnsi="Times New Roman" w:cs="Times New Roman"/>
        </w:rPr>
        <w:t xml:space="preserve">Coordonatorul </w:t>
      </w:r>
      <w:r w:rsidR="0005424D" w:rsidRPr="0005424D">
        <w:rPr>
          <w:rFonts w:ascii="Times New Roman" w:hAnsi="Times New Roman" w:cs="Times New Roman"/>
        </w:rPr>
        <w:t xml:space="preserve">național </w:t>
      </w:r>
      <w:r w:rsidRPr="0005424D">
        <w:rPr>
          <w:rFonts w:ascii="Times New Roman" w:hAnsi="Times New Roman" w:cs="Times New Roman"/>
        </w:rPr>
        <w:t>al PNRR</w:t>
      </w:r>
      <w:r w:rsidRPr="00FA0BAC">
        <w:rPr>
          <w:rFonts w:ascii="Times New Roman" w:hAnsi="Times New Roman" w:cs="Times New Roman"/>
        </w:rPr>
        <w:t>:</w:t>
      </w:r>
      <w:r w:rsidR="00C376EF" w:rsidRPr="00FA0BAC">
        <w:rPr>
          <w:rFonts w:ascii="Times New Roman" w:hAnsi="Times New Roman" w:cs="Times New Roman"/>
        </w:rPr>
        <w:t xml:space="preserve"> Ministerul Investiț</w:t>
      </w:r>
      <w:r w:rsidR="0005424D">
        <w:rPr>
          <w:rFonts w:ascii="Times New Roman" w:hAnsi="Times New Roman" w:cs="Times New Roman"/>
        </w:rPr>
        <w:t xml:space="preserve">iilor și Proiectelor Europene, denumit în continuare </w:t>
      </w:r>
      <w:r w:rsidR="00C376EF" w:rsidRPr="00FA0BAC">
        <w:rPr>
          <w:rFonts w:ascii="Times New Roman" w:hAnsi="Times New Roman" w:cs="Times New Roman"/>
        </w:rPr>
        <w:t>MIPE</w:t>
      </w:r>
      <w:r w:rsidR="0005424D">
        <w:rPr>
          <w:rFonts w:ascii="Times New Roman" w:hAnsi="Times New Roman" w:cs="Times New Roman"/>
        </w:rPr>
        <w:t>,</w:t>
      </w:r>
      <w:r w:rsidR="00C376EF" w:rsidRPr="00FA0BAC">
        <w:rPr>
          <w:rFonts w:ascii="Times New Roman" w:hAnsi="Times New Roman" w:cs="Times New Roman"/>
        </w:rPr>
        <w:t xml:space="preserve"> îndeplinește calitatea de coordonator național al PNRR și punct u</w:t>
      </w:r>
      <w:r w:rsidR="0005424D">
        <w:rPr>
          <w:rFonts w:ascii="Times New Roman" w:hAnsi="Times New Roman" w:cs="Times New Roman"/>
        </w:rPr>
        <w:t>nic de contact în relația cu CE.</w:t>
      </w:r>
    </w:p>
    <w:p w14:paraId="202583C9" w14:textId="48CC9179" w:rsidR="00370BD8" w:rsidRPr="00FA0BAC" w:rsidRDefault="00370BD8" w:rsidP="00BB6EA4">
      <w:pPr>
        <w:pStyle w:val="ListParagraph"/>
        <w:numPr>
          <w:ilvl w:val="0"/>
          <w:numId w:val="4"/>
        </w:numPr>
        <w:spacing w:line="276" w:lineRule="auto"/>
        <w:jc w:val="both"/>
        <w:rPr>
          <w:rFonts w:ascii="Times New Roman" w:hAnsi="Times New Roman" w:cs="Times New Roman"/>
        </w:rPr>
      </w:pPr>
      <w:r w:rsidRPr="0005424D">
        <w:rPr>
          <w:rFonts w:ascii="Times New Roman" w:hAnsi="Times New Roman" w:cs="Times New Roman"/>
        </w:rPr>
        <w:t>CID</w:t>
      </w:r>
      <w:r w:rsidR="00D937A4" w:rsidRPr="0005424D">
        <w:rPr>
          <w:rFonts w:ascii="Times New Roman" w:hAnsi="Times New Roman" w:cs="Times New Roman"/>
        </w:rPr>
        <w:t xml:space="preserve"> -</w:t>
      </w:r>
      <w:r w:rsidR="00D937A4" w:rsidRPr="00FA0BAC">
        <w:rPr>
          <w:rFonts w:ascii="Times New Roman" w:hAnsi="Times New Roman" w:cs="Times New Roman"/>
        </w:rPr>
        <w:t xml:space="preserve"> Decizia de punere în aplicare a Consiliului de aprobare a evaluării planului de redresare și reziliență a</w:t>
      </w:r>
      <w:r w:rsidR="0005424D">
        <w:rPr>
          <w:rFonts w:ascii="Times New Roman" w:hAnsi="Times New Roman" w:cs="Times New Roman"/>
        </w:rPr>
        <w:t>l României din 3 noiembrie 2021.</w:t>
      </w:r>
    </w:p>
    <w:p w14:paraId="66CAA414" w14:textId="54D6095D" w:rsidR="0024068B" w:rsidRPr="00FA0BAC" w:rsidRDefault="0024068B" w:rsidP="00BB6EA4">
      <w:pPr>
        <w:pStyle w:val="ListParagraph"/>
        <w:numPr>
          <w:ilvl w:val="0"/>
          <w:numId w:val="4"/>
        </w:numPr>
        <w:spacing w:line="276" w:lineRule="auto"/>
        <w:jc w:val="both"/>
        <w:rPr>
          <w:rFonts w:ascii="Times New Roman" w:hAnsi="Times New Roman" w:cs="Times New Roman"/>
        </w:rPr>
      </w:pPr>
      <w:r w:rsidRPr="0005424D">
        <w:rPr>
          <w:rFonts w:ascii="Times New Roman" w:hAnsi="Times New Roman" w:cs="Times New Roman"/>
        </w:rPr>
        <w:t>Indicatori comuni</w:t>
      </w:r>
      <w:r w:rsidRPr="00FA0BAC">
        <w:rPr>
          <w:rFonts w:ascii="Times New Roman" w:hAnsi="Times New Roman" w:cs="Times New Roman"/>
        </w:rPr>
        <w:t>: Indicatori ce sunt stabiliți prin Regulamentul dele</w:t>
      </w:r>
      <w:r w:rsidR="0005424D">
        <w:rPr>
          <w:rFonts w:ascii="Times New Roman" w:hAnsi="Times New Roman" w:cs="Times New Roman"/>
        </w:rPr>
        <w:t xml:space="preserve">gat (UE) 2021/2106 al Comisiei </w:t>
      </w:r>
      <w:r w:rsidRPr="00FA0BAC">
        <w:rPr>
          <w:rFonts w:ascii="Times New Roman" w:hAnsi="Times New Roman" w:cs="Times New Roman"/>
        </w:rPr>
        <w:t>din 28 septembrie 2021 pentru stabilirea indicatorilor comuni și a elementelor detaliate ale tabloului de bord privind redresarea și reziliența și care sunt utilizați pentru raportarea cu privire la progresele înregistrate de Mecanismul de redresare și reziliență și în vederea monitorizării și a evaluării mecanismului din perspectiva realizării obiectivului general și a obiectivelor specifice indicate la articolul 4 din Regulamentul (UE) 2021/241, fiind comuni tuturor statelor membre beneficiare. Pentru investițiile coordonate de MAI, este relevant un singur indicator comun, respectiv indicatorul</w:t>
      </w:r>
      <w:r w:rsidRPr="00FA0BAC">
        <w:rPr>
          <w:rFonts w:ascii="Times New Roman" w:hAnsi="Times New Roman" w:cs="Times New Roman"/>
          <w:i/>
        </w:rPr>
        <w:t xml:space="preserve"> </w:t>
      </w:r>
      <w:r w:rsidR="0005424D">
        <w:rPr>
          <w:rFonts w:ascii="Times New Roman" w:hAnsi="Times New Roman" w:cs="Times New Roman"/>
          <w:i/>
        </w:rPr>
        <w:t>„</w:t>
      </w:r>
      <w:r w:rsidR="003B1580" w:rsidRPr="0005424D">
        <w:rPr>
          <w:rFonts w:ascii="Times New Roman" w:hAnsi="Times New Roman" w:cs="Times New Roman"/>
          <w:lang w:val="en-US"/>
        </w:rPr>
        <w:t>Utilizatori de servicii, produse și procese digitale publice noi și optimizate/Users of new and upgraded public digital services, products and processes</w:t>
      </w:r>
      <w:r w:rsidR="0005424D">
        <w:rPr>
          <w:rFonts w:ascii="Times New Roman" w:hAnsi="Times New Roman" w:cs="Times New Roman"/>
          <w:lang w:val="en-US"/>
        </w:rPr>
        <w:t>”,</w:t>
      </w:r>
      <w:r w:rsidRPr="00FA0BAC">
        <w:rPr>
          <w:rFonts w:ascii="Times New Roman" w:hAnsi="Times New Roman" w:cs="Times New Roman"/>
        </w:rPr>
        <w:t xml:space="preserve"> pentru </w:t>
      </w:r>
      <w:r w:rsidR="0005424D" w:rsidRPr="00FA0BAC">
        <w:rPr>
          <w:rFonts w:ascii="Times New Roman" w:hAnsi="Times New Roman" w:cs="Times New Roman"/>
        </w:rPr>
        <w:t xml:space="preserve">Investiția </w:t>
      </w:r>
      <w:r w:rsidRPr="00FA0BAC">
        <w:rPr>
          <w:rFonts w:ascii="Times New Roman" w:hAnsi="Times New Roman" w:cs="Times New Roman"/>
        </w:rPr>
        <w:t>8. Carte de identitate electronică și semnătură digitală calificată din cadrul componentei 7 – Transformarea digitală.</w:t>
      </w:r>
    </w:p>
    <w:p w14:paraId="4E4BB8B2" w14:textId="6C6F3F6A" w:rsidR="00C376EF" w:rsidRPr="00FA0BAC" w:rsidRDefault="00C376EF" w:rsidP="00BB6EA4">
      <w:pPr>
        <w:pStyle w:val="ListParagraph"/>
        <w:numPr>
          <w:ilvl w:val="0"/>
          <w:numId w:val="4"/>
        </w:numPr>
        <w:spacing w:line="276" w:lineRule="auto"/>
        <w:jc w:val="both"/>
        <w:rPr>
          <w:rFonts w:ascii="Times New Roman" w:hAnsi="Times New Roman" w:cs="Times New Roman"/>
        </w:rPr>
      </w:pPr>
      <w:r w:rsidRPr="0005424D">
        <w:rPr>
          <w:rFonts w:ascii="Times New Roman" w:hAnsi="Times New Roman" w:cs="Times New Roman"/>
        </w:rPr>
        <w:t>Cover note</w:t>
      </w:r>
      <w:r w:rsidR="0005424D">
        <w:rPr>
          <w:rFonts w:ascii="Times New Roman" w:hAnsi="Times New Roman" w:cs="Times New Roman"/>
        </w:rPr>
        <w:t xml:space="preserve">, denumită în continuare </w:t>
      </w:r>
      <w:r w:rsidRPr="00FA0BAC">
        <w:rPr>
          <w:rFonts w:ascii="Times New Roman" w:hAnsi="Times New Roman" w:cs="Times New Roman"/>
        </w:rPr>
        <w:t xml:space="preserve">notă-sinteză: </w:t>
      </w:r>
      <w:r w:rsidR="001450B4" w:rsidRPr="00FA0BAC">
        <w:rPr>
          <w:rFonts w:ascii="Times New Roman" w:hAnsi="Times New Roman" w:cs="Times New Roman"/>
        </w:rPr>
        <w:t>Raportare solicitată de către C</w:t>
      </w:r>
      <w:r w:rsidR="0005424D">
        <w:rPr>
          <w:rFonts w:ascii="Times New Roman" w:hAnsi="Times New Roman" w:cs="Times New Roman"/>
        </w:rPr>
        <w:t>E</w:t>
      </w:r>
      <w:r w:rsidRPr="00FA0BAC">
        <w:rPr>
          <w:rFonts w:ascii="Times New Roman" w:hAnsi="Times New Roman" w:cs="Times New Roman"/>
        </w:rPr>
        <w:t xml:space="preserve"> privind stadiul îndeplinirii unui jalon/unei ținte care este parte dintr-o anumită cerere de plată. Raportarea este însoțită de documente car</w:t>
      </w:r>
      <w:r w:rsidR="0005424D">
        <w:rPr>
          <w:rFonts w:ascii="Times New Roman" w:hAnsi="Times New Roman" w:cs="Times New Roman"/>
        </w:rPr>
        <w:t>e justifică alegerea jalonului/</w:t>
      </w:r>
      <w:r w:rsidRPr="00FA0BAC">
        <w:rPr>
          <w:rFonts w:ascii="Times New Roman" w:hAnsi="Times New Roman" w:cs="Times New Roman"/>
        </w:rPr>
        <w:t>țintei respective.</w:t>
      </w:r>
    </w:p>
    <w:p w14:paraId="5FDFEA27" w14:textId="655BEECA" w:rsidR="00165157" w:rsidRPr="00FA0BAC" w:rsidRDefault="0024068B" w:rsidP="00BB6EA4">
      <w:pPr>
        <w:pStyle w:val="ListParagraph"/>
        <w:numPr>
          <w:ilvl w:val="0"/>
          <w:numId w:val="4"/>
        </w:numPr>
        <w:spacing w:line="276" w:lineRule="auto"/>
        <w:jc w:val="both"/>
        <w:rPr>
          <w:rFonts w:ascii="Times New Roman" w:hAnsi="Times New Roman" w:cs="Times New Roman"/>
        </w:rPr>
      </w:pPr>
      <w:r w:rsidRPr="0005424D">
        <w:rPr>
          <w:rFonts w:ascii="Times New Roman" w:hAnsi="Times New Roman" w:cs="Times New Roman"/>
        </w:rPr>
        <w:t>Coordonator de reforme și/sau investiții</w:t>
      </w:r>
      <w:r w:rsidRPr="00FA0BAC">
        <w:rPr>
          <w:rFonts w:ascii="Times New Roman" w:hAnsi="Times New Roman" w:cs="Times New Roman"/>
        </w:rPr>
        <w:t xml:space="preserve">: </w:t>
      </w:r>
      <w:r w:rsidR="0005424D">
        <w:rPr>
          <w:rFonts w:ascii="Times New Roman" w:hAnsi="Times New Roman" w:cs="Times New Roman"/>
        </w:rPr>
        <w:t>MAI</w:t>
      </w:r>
      <w:r w:rsidRPr="00FA0BAC">
        <w:rPr>
          <w:rFonts w:ascii="Times New Roman" w:hAnsi="Times New Roman" w:cs="Times New Roman"/>
        </w:rPr>
        <w:t xml:space="preserve"> este coordonator pentru componenta C7 – Transformare digitală, Investiția 8</w:t>
      </w:r>
      <w:r w:rsidR="0005424D">
        <w:rPr>
          <w:rFonts w:ascii="Times New Roman" w:hAnsi="Times New Roman" w:cs="Times New Roman"/>
        </w:rPr>
        <w:t>.</w:t>
      </w:r>
      <w:r w:rsidRPr="00FA0BAC">
        <w:rPr>
          <w:rFonts w:ascii="Times New Roman" w:hAnsi="Times New Roman" w:cs="Times New Roman"/>
        </w:rPr>
        <w:t xml:space="preserve"> Carte de identitate electronică și semnătură digitală calificată.</w:t>
      </w:r>
    </w:p>
    <w:p w14:paraId="43ACC29B" w14:textId="741DAC46" w:rsidR="0024068B" w:rsidRPr="00FA0BAC" w:rsidRDefault="0024068B" w:rsidP="00BB6EA4">
      <w:pPr>
        <w:pStyle w:val="ListParagraph"/>
        <w:numPr>
          <w:ilvl w:val="0"/>
          <w:numId w:val="4"/>
        </w:numPr>
        <w:spacing w:line="276" w:lineRule="auto"/>
        <w:jc w:val="both"/>
        <w:rPr>
          <w:rFonts w:ascii="Times New Roman" w:hAnsi="Times New Roman" w:cs="Times New Roman"/>
        </w:rPr>
      </w:pPr>
      <w:r w:rsidRPr="0005424D">
        <w:rPr>
          <w:rFonts w:ascii="Times New Roman" w:hAnsi="Times New Roman" w:cs="Times New Roman"/>
        </w:rPr>
        <w:t>Investiție:</w:t>
      </w:r>
      <w:r w:rsidRPr="00FA0BAC">
        <w:rPr>
          <w:rFonts w:ascii="Times New Roman" w:hAnsi="Times New Roman" w:cs="Times New Roman"/>
        </w:rPr>
        <w:t xml:space="preserve"> O acțiune sau un grup de acțiuni interconectate care implică realizare</w:t>
      </w:r>
      <w:r w:rsidR="0005424D">
        <w:rPr>
          <w:rFonts w:ascii="Times New Roman" w:hAnsi="Times New Roman" w:cs="Times New Roman"/>
        </w:rPr>
        <w:t>a de cheltuieli pentru crearea/</w:t>
      </w:r>
      <w:r w:rsidRPr="00FA0BAC">
        <w:rPr>
          <w:rFonts w:ascii="Times New Roman" w:hAnsi="Times New Roman" w:cs="Times New Roman"/>
        </w:rPr>
        <w:t xml:space="preserve">modernizarea/extinderea/dotarea infrastructurii fizice ori pentru măsuri ce vizează dezvoltarea capitalului uman, sprijin pentru inovare, cercetare și dezvoltare și alte tipuri de cheltuieli, așa cum sunt descrise în cadrul PNRR. </w:t>
      </w:r>
    </w:p>
    <w:p w14:paraId="0F1BAE5C" w14:textId="2374C6C5" w:rsidR="00165157" w:rsidRPr="00FA0BAC" w:rsidRDefault="00165157" w:rsidP="00BB6EA4">
      <w:pPr>
        <w:pStyle w:val="ListParagraph"/>
        <w:widowControl/>
        <w:numPr>
          <w:ilvl w:val="0"/>
          <w:numId w:val="5"/>
        </w:numPr>
        <w:spacing w:line="276" w:lineRule="auto"/>
        <w:jc w:val="both"/>
        <w:rPr>
          <w:rFonts w:ascii="Times New Roman" w:hAnsi="Times New Roman" w:cs="Times New Roman"/>
          <w:bCs/>
        </w:rPr>
      </w:pPr>
      <w:r w:rsidRPr="00CC2D92">
        <w:rPr>
          <w:rFonts w:ascii="Times New Roman" w:hAnsi="Times New Roman" w:cs="Times New Roman"/>
        </w:rPr>
        <w:t>Responsabil de investiție (RI)</w:t>
      </w:r>
      <w:r w:rsidR="00373A08" w:rsidRPr="00CC2D92">
        <w:rPr>
          <w:rFonts w:ascii="Times New Roman" w:hAnsi="Times New Roman" w:cs="Times New Roman"/>
        </w:rPr>
        <w:t>:</w:t>
      </w:r>
      <w:r w:rsidRPr="00FA0BAC">
        <w:rPr>
          <w:rFonts w:ascii="Times New Roman" w:hAnsi="Times New Roman" w:cs="Times New Roman"/>
        </w:rPr>
        <w:t xml:space="preserve"> structura </w:t>
      </w:r>
      <w:r w:rsidR="00CC2D92">
        <w:rPr>
          <w:rFonts w:ascii="Times New Roman" w:hAnsi="Times New Roman" w:cs="Times New Roman"/>
        </w:rPr>
        <w:t>MAI</w:t>
      </w:r>
      <w:r w:rsidRPr="00FA0BAC">
        <w:rPr>
          <w:rFonts w:ascii="Times New Roman" w:hAnsi="Times New Roman" w:cs="Times New Roman"/>
        </w:rPr>
        <w:t xml:space="preserve"> responsabilă de managementul fondurilor europene nerambursabile, alocate </w:t>
      </w:r>
      <w:r w:rsidR="00CC2D92">
        <w:rPr>
          <w:rFonts w:ascii="Times New Roman" w:hAnsi="Times New Roman" w:cs="Times New Roman"/>
        </w:rPr>
        <w:t>MAI</w:t>
      </w:r>
      <w:r w:rsidRPr="00FA0BAC">
        <w:rPr>
          <w:rFonts w:ascii="Times New Roman" w:hAnsi="Times New Roman" w:cs="Times New Roman"/>
        </w:rPr>
        <w:t xml:space="preserve"> prin </w:t>
      </w:r>
      <w:r w:rsidR="00CC2D92">
        <w:rPr>
          <w:rFonts w:ascii="Times New Roman" w:hAnsi="Times New Roman" w:cs="Times New Roman"/>
        </w:rPr>
        <w:t>MRR</w:t>
      </w:r>
      <w:r w:rsidRPr="00FA0BAC">
        <w:rPr>
          <w:rFonts w:ascii="Times New Roman" w:hAnsi="Times New Roman" w:cs="Times New Roman"/>
        </w:rPr>
        <w:t xml:space="preserve"> pentru implementarea </w:t>
      </w:r>
      <w:r w:rsidR="00CC2D92">
        <w:rPr>
          <w:rFonts w:ascii="Times New Roman" w:hAnsi="Times New Roman" w:cs="Times New Roman"/>
        </w:rPr>
        <w:t>PNRR</w:t>
      </w:r>
      <w:r w:rsidRPr="00FA0BAC">
        <w:rPr>
          <w:rFonts w:ascii="Times New Roman" w:hAnsi="Times New Roman" w:cs="Times New Roman"/>
        </w:rPr>
        <w:t xml:space="preserve"> – componenta  C7 - Transformare digitală</w:t>
      </w:r>
      <w:r w:rsidR="00CC2D92">
        <w:rPr>
          <w:rFonts w:ascii="Times New Roman" w:hAnsi="Times New Roman" w:cs="Times New Roman"/>
        </w:rPr>
        <w:t xml:space="preserve">, </w:t>
      </w:r>
      <w:r w:rsidRPr="00FA0BAC">
        <w:rPr>
          <w:rFonts w:ascii="Times New Roman" w:hAnsi="Times New Roman" w:cs="Times New Roman"/>
        </w:rPr>
        <w:t>Investiția 8</w:t>
      </w:r>
      <w:r w:rsidR="00CC2D92">
        <w:rPr>
          <w:rFonts w:ascii="Times New Roman" w:hAnsi="Times New Roman" w:cs="Times New Roman"/>
        </w:rPr>
        <w:t>.</w:t>
      </w:r>
      <w:r w:rsidRPr="00FA0BAC">
        <w:rPr>
          <w:rFonts w:ascii="Times New Roman" w:hAnsi="Times New Roman" w:cs="Times New Roman"/>
        </w:rPr>
        <w:t xml:space="preserve"> Carte de identitate electronică și semnătura digitală calificată.</w:t>
      </w:r>
    </w:p>
    <w:p w14:paraId="7F491F6D" w14:textId="51FA2624" w:rsidR="002435D8" w:rsidRPr="00FA0BAC" w:rsidRDefault="0024068B" w:rsidP="00BB6EA4">
      <w:pPr>
        <w:pStyle w:val="ListParagraph"/>
        <w:numPr>
          <w:ilvl w:val="0"/>
          <w:numId w:val="4"/>
        </w:numPr>
        <w:spacing w:line="276" w:lineRule="auto"/>
        <w:jc w:val="both"/>
        <w:rPr>
          <w:rFonts w:ascii="Times New Roman" w:hAnsi="Times New Roman" w:cs="Times New Roman"/>
        </w:rPr>
      </w:pPr>
      <w:r w:rsidRPr="00CC2D92">
        <w:rPr>
          <w:rFonts w:ascii="Times New Roman" w:hAnsi="Times New Roman" w:cs="Times New Roman"/>
        </w:rPr>
        <w:t>Proiect:</w:t>
      </w:r>
      <w:r w:rsidRPr="00FA0BAC">
        <w:rPr>
          <w:rFonts w:ascii="Times New Roman" w:hAnsi="Times New Roman" w:cs="Times New Roman"/>
        </w:rPr>
        <w:t xml:space="preserve"> O acțiune sau un grup de acțiuni interconectate, necesare pentru  îndeplinirea țintelor din cadrul PNRR</w:t>
      </w:r>
      <w:r w:rsidR="00F55D0F" w:rsidRPr="00FA0BAC">
        <w:rPr>
          <w:rFonts w:ascii="Times New Roman" w:hAnsi="Times New Roman" w:cs="Times New Roman"/>
        </w:rPr>
        <w:t xml:space="preserve"> – componenta  C7 - Transformare digitală, Investiția 8</w:t>
      </w:r>
      <w:r w:rsidR="00CC2D92">
        <w:rPr>
          <w:rFonts w:ascii="Times New Roman" w:hAnsi="Times New Roman" w:cs="Times New Roman"/>
        </w:rPr>
        <w:t>.</w:t>
      </w:r>
      <w:r w:rsidR="00F55D0F" w:rsidRPr="00FA0BAC">
        <w:rPr>
          <w:rFonts w:ascii="Times New Roman" w:hAnsi="Times New Roman" w:cs="Times New Roman"/>
        </w:rPr>
        <w:t xml:space="preserve"> Carte de identitate electronică și semnătura digitală calificată.</w:t>
      </w:r>
    </w:p>
    <w:p w14:paraId="7C0C22AA" w14:textId="0EF85CD3" w:rsidR="002435D8" w:rsidRPr="00FA0BAC" w:rsidRDefault="002435D8" w:rsidP="00BB6EA4">
      <w:pPr>
        <w:pStyle w:val="ListParagraph"/>
        <w:numPr>
          <w:ilvl w:val="0"/>
          <w:numId w:val="4"/>
        </w:numPr>
        <w:spacing w:line="276" w:lineRule="auto"/>
        <w:jc w:val="both"/>
        <w:rPr>
          <w:rFonts w:ascii="Times New Roman" w:hAnsi="Times New Roman" w:cs="Times New Roman"/>
        </w:rPr>
      </w:pPr>
      <w:r w:rsidRPr="00CC2D92">
        <w:rPr>
          <w:rFonts w:ascii="Times New Roman" w:hAnsi="Times New Roman" w:cs="Times New Roman"/>
        </w:rPr>
        <w:t>Contract de finanțare a proiectului</w:t>
      </w:r>
      <w:r w:rsidRPr="00FA0BAC">
        <w:rPr>
          <w:rFonts w:ascii="Times New Roman" w:hAnsi="Times New Roman" w:cs="Times New Roman"/>
        </w:rPr>
        <w:t xml:space="preserve">: </w:t>
      </w:r>
      <w:r w:rsidR="00373A08" w:rsidRPr="00FA0BAC">
        <w:rPr>
          <w:rFonts w:ascii="Times New Roman" w:hAnsi="Times New Roman" w:cs="Times New Roman"/>
        </w:rPr>
        <w:t xml:space="preserve">act </w:t>
      </w:r>
      <w:r w:rsidRPr="00FA0BAC">
        <w:rPr>
          <w:rFonts w:ascii="Times New Roman" w:hAnsi="Times New Roman" w:cs="Times New Roman"/>
        </w:rPr>
        <w:t xml:space="preserve">juridic supus regulilor de drept public, cu titlu oneros, de adeziune, comutativ și sinalagmatic, prin care se stabilesc drepturile și obligațiile corelative </w:t>
      </w:r>
      <w:r w:rsidRPr="00FA0BAC">
        <w:rPr>
          <w:rFonts w:ascii="Times New Roman" w:hAnsi="Times New Roman" w:cs="Times New Roman"/>
        </w:rPr>
        <w:lastRenderedPageBreak/>
        <w:t xml:space="preserve">ale părților în vederea implementării reformelor și/sau investițiilor prevăzute în cadrul PNRR, încheiat între MAI-RI și beneficiari pentru acordarea finanțării necesare implementării proiectului, pe durata stabilită și în conformitate cu obligațiile asumate, cuprinzând informațiile prevăzute în cadrul mecanismului de implementare și control din anexa la </w:t>
      </w:r>
      <w:r w:rsidR="00CC2D92">
        <w:rPr>
          <w:rFonts w:ascii="Times New Roman" w:hAnsi="Times New Roman" w:cs="Times New Roman"/>
        </w:rPr>
        <w:t>CID</w:t>
      </w:r>
      <w:r w:rsidRPr="00FA0BAC">
        <w:rPr>
          <w:rFonts w:ascii="Times New Roman" w:hAnsi="Times New Roman" w:cs="Times New Roman"/>
        </w:rPr>
        <w:t>.</w:t>
      </w:r>
    </w:p>
    <w:p w14:paraId="02313D35" w14:textId="52998340" w:rsidR="0024068B" w:rsidRPr="00FA0BAC" w:rsidRDefault="0024068B" w:rsidP="00BB6EA4">
      <w:pPr>
        <w:pStyle w:val="ListParagraph"/>
        <w:numPr>
          <w:ilvl w:val="0"/>
          <w:numId w:val="4"/>
        </w:numPr>
        <w:spacing w:line="276" w:lineRule="auto"/>
        <w:jc w:val="both"/>
        <w:rPr>
          <w:rFonts w:ascii="Times New Roman" w:hAnsi="Times New Roman" w:cs="Times New Roman"/>
        </w:rPr>
      </w:pPr>
      <w:r w:rsidRPr="00CC2D92">
        <w:rPr>
          <w:rFonts w:ascii="Times New Roman" w:hAnsi="Times New Roman" w:cs="Times New Roman"/>
        </w:rPr>
        <w:t>Beneficiar</w:t>
      </w:r>
      <w:r w:rsidR="00373A08" w:rsidRPr="00CC2D92">
        <w:rPr>
          <w:rFonts w:ascii="Times New Roman" w:hAnsi="Times New Roman" w:cs="Times New Roman"/>
        </w:rPr>
        <w:t>:</w:t>
      </w:r>
      <w:r w:rsidR="00373A08" w:rsidRPr="00FA0BAC">
        <w:rPr>
          <w:rFonts w:ascii="Times New Roman" w:hAnsi="Times New Roman" w:cs="Times New Roman"/>
        </w:rPr>
        <w:t xml:space="preserve"> </w:t>
      </w:r>
      <w:r w:rsidRPr="00FA0BAC">
        <w:rPr>
          <w:rFonts w:ascii="Times New Roman" w:hAnsi="Times New Roman" w:cs="Times New Roman"/>
        </w:rPr>
        <w:t xml:space="preserve">entitate de drept public care, în baza unui raport juridic stabilit cu MAI-RI, implementează și derulează în mod </w:t>
      </w:r>
      <w:r w:rsidR="00CC2D92">
        <w:rPr>
          <w:rFonts w:ascii="Times New Roman" w:hAnsi="Times New Roman" w:cs="Times New Roman"/>
        </w:rPr>
        <w:t>direct proiectele aferente PNRR.</w:t>
      </w:r>
    </w:p>
    <w:p w14:paraId="710B17A7" w14:textId="623D263A" w:rsidR="0024068B" w:rsidRPr="00FA0BAC" w:rsidRDefault="0024068B" w:rsidP="00BB6EA4">
      <w:pPr>
        <w:pStyle w:val="ListParagraph"/>
        <w:numPr>
          <w:ilvl w:val="0"/>
          <w:numId w:val="4"/>
        </w:numPr>
        <w:spacing w:line="276" w:lineRule="auto"/>
        <w:jc w:val="both"/>
        <w:rPr>
          <w:rFonts w:ascii="Times New Roman" w:hAnsi="Times New Roman" w:cs="Times New Roman"/>
        </w:rPr>
      </w:pPr>
      <w:r w:rsidRPr="00CC2D92">
        <w:rPr>
          <w:rFonts w:ascii="Times New Roman" w:hAnsi="Times New Roman" w:cs="Times New Roman"/>
        </w:rPr>
        <w:t>Partener de proiect:</w:t>
      </w:r>
      <w:r w:rsidRPr="00FA0BAC">
        <w:rPr>
          <w:rFonts w:ascii="Times New Roman" w:hAnsi="Times New Roman" w:cs="Times New Roman"/>
        </w:rPr>
        <w:t xml:space="preserve"> </w:t>
      </w:r>
      <w:r w:rsidR="00373A08" w:rsidRPr="00FA0BAC">
        <w:rPr>
          <w:rFonts w:ascii="Times New Roman" w:hAnsi="Times New Roman" w:cs="Times New Roman"/>
        </w:rPr>
        <w:t xml:space="preserve">entitate </w:t>
      </w:r>
      <w:r w:rsidRPr="00FA0BAC">
        <w:rPr>
          <w:rFonts w:ascii="Times New Roman" w:hAnsi="Times New Roman" w:cs="Times New Roman"/>
        </w:rPr>
        <w:t>cu personalitate juridică, înregistrată în România, implicată activ in implementarea unui proiect, în conformitate cu acordul de parteneriat încheiat cu beneficiarul lider de proiect.</w:t>
      </w:r>
    </w:p>
    <w:p w14:paraId="51974818" w14:textId="5EF05769" w:rsidR="0024068B" w:rsidRPr="00FA0BAC" w:rsidRDefault="0024068B" w:rsidP="00BB6EA4">
      <w:pPr>
        <w:pStyle w:val="ListParagraph"/>
        <w:numPr>
          <w:ilvl w:val="0"/>
          <w:numId w:val="4"/>
        </w:numPr>
        <w:spacing w:line="276" w:lineRule="auto"/>
        <w:jc w:val="both"/>
        <w:rPr>
          <w:rFonts w:ascii="Times New Roman" w:hAnsi="Times New Roman" w:cs="Times New Roman"/>
        </w:rPr>
      </w:pPr>
      <w:r w:rsidRPr="00CC2D92">
        <w:rPr>
          <w:rFonts w:ascii="Times New Roman" w:hAnsi="Times New Roman" w:cs="Times New Roman"/>
        </w:rPr>
        <w:t>Parteneriat:</w:t>
      </w:r>
      <w:r w:rsidRPr="00FA0BAC">
        <w:rPr>
          <w:rFonts w:ascii="Times New Roman" w:hAnsi="Times New Roman" w:cs="Times New Roman"/>
        </w:rPr>
        <w:t xml:space="preserve"> </w:t>
      </w:r>
      <w:r w:rsidR="00373A08" w:rsidRPr="00FA0BAC">
        <w:rPr>
          <w:rFonts w:ascii="Times New Roman" w:hAnsi="Times New Roman" w:cs="Times New Roman"/>
        </w:rPr>
        <w:t xml:space="preserve">formă </w:t>
      </w:r>
      <w:r w:rsidRPr="00FA0BAC">
        <w:rPr>
          <w:rFonts w:ascii="Times New Roman" w:hAnsi="Times New Roman" w:cs="Times New Roman"/>
        </w:rPr>
        <w:t>de cooperare între entități de drept public și/sau privat care urmăresc realizarea în comun a proiectelor, pentru care a fost încheiat un act juridic prin care sunt stabilite drepturile și obligațiile părților.</w:t>
      </w:r>
    </w:p>
    <w:p w14:paraId="71F9834E" w14:textId="68FED96B" w:rsidR="00C376EF" w:rsidRPr="00FA0BAC" w:rsidRDefault="00C376EF" w:rsidP="00BB6EA4">
      <w:pPr>
        <w:pStyle w:val="ListParagraph"/>
        <w:numPr>
          <w:ilvl w:val="0"/>
          <w:numId w:val="4"/>
        </w:numPr>
        <w:spacing w:line="276" w:lineRule="auto"/>
        <w:jc w:val="both"/>
        <w:rPr>
          <w:rFonts w:ascii="Times New Roman" w:hAnsi="Times New Roman" w:cs="Times New Roman"/>
        </w:rPr>
      </w:pPr>
      <w:r w:rsidRPr="0018281D">
        <w:rPr>
          <w:rFonts w:ascii="Times New Roman" w:hAnsi="Times New Roman" w:cs="Times New Roman"/>
        </w:rPr>
        <w:t xml:space="preserve">Raport </w:t>
      </w:r>
      <w:r w:rsidR="00282E4F" w:rsidRPr="0018281D">
        <w:rPr>
          <w:rFonts w:ascii="Times New Roman" w:hAnsi="Times New Roman" w:cs="Times New Roman"/>
        </w:rPr>
        <w:t>trimestrial</w:t>
      </w:r>
      <w:r w:rsidRPr="0018281D">
        <w:rPr>
          <w:rFonts w:ascii="Times New Roman" w:hAnsi="Times New Roman" w:cs="Times New Roman"/>
        </w:rPr>
        <w:t xml:space="preserve"> de progres al proiectului</w:t>
      </w:r>
      <w:r w:rsidRPr="00FA0BAC">
        <w:rPr>
          <w:rFonts w:ascii="Times New Roman" w:hAnsi="Times New Roman" w:cs="Times New Roman"/>
        </w:rPr>
        <w:t xml:space="preserve">: document standard de raportare întocmit de beneficiar la fiecare trei luni </w:t>
      </w:r>
      <w:r w:rsidR="00165157" w:rsidRPr="00FA0BAC">
        <w:rPr>
          <w:rFonts w:ascii="Times New Roman" w:hAnsi="Times New Roman" w:cs="Times New Roman"/>
        </w:rPr>
        <w:t xml:space="preserve">din cadrul perioadei de implementare/eligibilitate a proiectului, </w:t>
      </w:r>
      <w:r w:rsidR="00282E4F" w:rsidRPr="00FA0BAC">
        <w:rPr>
          <w:rFonts w:ascii="Times New Roman" w:hAnsi="Times New Roman" w:cs="Times New Roman"/>
        </w:rPr>
        <w:t xml:space="preserve">conform art. 30 din </w:t>
      </w:r>
      <w:r w:rsidR="002E0B5F">
        <w:rPr>
          <w:rFonts w:ascii="Times New Roman" w:hAnsi="Times New Roman" w:cs="Times New Roman"/>
        </w:rPr>
        <w:t>Normele metodologice</w:t>
      </w:r>
      <w:r w:rsidR="00282E4F" w:rsidRPr="00FA0BAC">
        <w:rPr>
          <w:rFonts w:ascii="Times New Roman" w:hAnsi="Times New Roman" w:cs="Times New Roman"/>
        </w:rPr>
        <w:t xml:space="preserve">, </w:t>
      </w:r>
      <w:r w:rsidR="00165157" w:rsidRPr="00FA0BAC">
        <w:rPr>
          <w:rFonts w:ascii="Times New Roman" w:hAnsi="Times New Roman" w:cs="Times New Roman"/>
        </w:rPr>
        <w:t xml:space="preserve">transmis către RI la termenele și corespunzător perioadelor de referință stabilite în contractul de finanțare, cuprinzând atât progresul fizic al implementării proiectului, cât și raportarea financiară </w:t>
      </w:r>
      <w:r w:rsidR="00F948A7" w:rsidRPr="00FA0BAC">
        <w:rPr>
          <w:rFonts w:ascii="Times New Roman" w:hAnsi="Times New Roman" w:cs="Times New Roman"/>
        </w:rPr>
        <w:t>aferentă</w:t>
      </w:r>
      <w:r w:rsidR="002E0B5F">
        <w:rPr>
          <w:rFonts w:ascii="Times New Roman" w:hAnsi="Times New Roman" w:cs="Times New Roman"/>
        </w:rPr>
        <w:t>.</w:t>
      </w:r>
    </w:p>
    <w:p w14:paraId="3B85E40F" w14:textId="39EDACC0" w:rsidR="004103A4" w:rsidRPr="00FA0BAC" w:rsidRDefault="00165157" w:rsidP="00BB6EA4">
      <w:pPr>
        <w:pStyle w:val="ListParagraph"/>
        <w:numPr>
          <w:ilvl w:val="0"/>
          <w:numId w:val="4"/>
        </w:numPr>
        <w:spacing w:line="276" w:lineRule="auto"/>
        <w:jc w:val="both"/>
        <w:rPr>
          <w:rFonts w:ascii="Times New Roman" w:hAnsi="Times New Roman" w:cs="Times New Roman"/>
        </w:rPr>
      </w:pPr>
      <w:r w:rsidRPr="002E0B5F">
        <w:rPr>
          <w:rFonts w:ascii="Times New Roman" w:hAnsi="Times New Roman" w:cs="Times New Roman"/>
        </w:rPr>
        <w:t>Raport final al proiectului</w:t>
      </w:r>
      <w:r w:rsidRPr="00FA0BAC">
        <w:rPr>
          <w:rFonts w:ascii="Times New Roman" w:hAnsi="Times New Roman" w:cs="Times New Roman"/>
        </w:rPr>
        <w:t>: document standard de raportare întocmit de beneficiar la sfârșitul perioadei de implementare/eligibilitate a proiectului, transmis către RI la termenul</w:t>
      </w:r>
      <w:r w:rsidR="00332A65" w:rsidRPr="00FA0BAC">
        <w:rPr>
          <w:rFonts w:ascii="Times New Roman" w:hAnsi="Times New Roman" w:cs="Times New Roman"/>
        </w:rPr>
        <w:t xml:space="preserve"> stabilit în contractul de finanțare, cuprinzând atât progresul fizic pe întreaga durată de implementare a proiectului, cât și raportarea financiară aferentă ultimei perioade de raportare – raportare financiară finală</w:t>
      </w:r>
      <w:r w:rsidR="004103A4" w:rsidRPr="00FA0BAC">
        <w:rPr>
          <w:rFonts w:ascii="Times New Roman" w:hAnsi="Times New Roman" w:cs="Times New Roman"/>
        </w:rPr>
        <w:t>.</w:t>
      </w:r>
    </w:p>
    <w:p w14:paraId="055FF5DD" w14:textId="77777777" w:rsidR="004103A4" w:rsidRPr="00FA0BAC" w:rsidRDefault="00332A65" w:rsidP="008E7BEF">
      <w:pPr>
        <w:pStyle w:val="ListParagraph"/>
        <w:numPr>
          <w:ilvl w:val="0"/>
          <w:numId w:val="4"/>
        </w:numPr>
        <w:spacing w:line="276" w:lineRule="auto"/>
        <w:jc w:val="both"/>
        <w:rPr>
          <w:rFonts w:ascii="Times New Roman" w:hAnsi="Times New Roman" w:cs="Times New Roman"/>
        </w:rPr>
      </w:pPr>
      <w:r w:rsidRPr="00222C64">
        <w:rPr>
          <w:rFonts w:ascii="Times New Roman" w:hAnsi="Times New Roman" w:cs="Times New Roman"/>
        </w:rPr>
        <w:t xml:space="preserve">Sustenabilitatea proiectului: </w:t>
      </w:r>
      <w:r w:rsidRPr="00FA0BAC">
        <w:rPr>
          <w:rFonts w:ascii="Times New Roman" w:hAnsi="Times New Roman" w:cs="Times New Roman"/>
        </w:rPr>
        <w:t xml:space="preserve">intervalul de timp stabilit prin contractul de finanțare în care, după finalizarea proiectului prin aprobarea, de către RI, a raportului său final, proiectul trebuie să continue să fie operațional. La stabilirea perioadei de timp de sustenabilitate se are în vedere scopul de a promova menținerea efectelor proiectului și de a asigura faptul că sprijinul financiar acordat proiectului generează beneficii maxime grupului țintă și beneficiarilor finali. </w:t>
      </w:r>
    </w:p>
    <w:p w14:paraId="696D12BF" w14:textId="1E29EEE2" w:rsidR="00D51A7A" w:rsidRPr="00FA0BAC" w:rsidRDefault="00982F23" w:rsidP="008E7BEF">
      <w:pPr>
        <w:numPr>
          <w:ilvl w:val="0"/>
          <w:numId w:val="2"/>
        </w:numPr>
        <w:pBdr>
          <w:top w:val="nil"/>
          <w:left w:val="nil"/>
          <w:bottom w:val="nil"/>
          <w:right w:val="nil"/>
          <w:between w:val="nil"/>
        </w:pBdr>
        <w:spacing w:line="276" w:lineRule="auto"/>
        <w:ind w:left="360"/>
        <w:jc w:val="both"/>
        <w:rPr>
          <w:rFonts w:ascii="Times New Roman" w:hAnsi="Times New Roman" w:cs="Times New Roman"/>
          <w:bCs/>
        </w:rPr>
      </w:pPr>
      <w:r w:rsidRPr="00FA0BAC">
        <w:rPr>
          <w:rFonts w:ascii="Times New Roman" w:hAnsi="Times New Roman" w:cs="Times New Roman"/>
          <w:bCs/>
        </w:rPr>
        <w:t>În prezentul contract</w:t>
      </w:r>
      <w:r w:rsidR="00D51A7A" w:rsidRPr="00FA0BAC">
        <w:rPr>
          <w:rFonts w:ascii="Times New Roman" w:hAnsi="Times New Roman" w:cs="Times New Roman"/>
          <w:bCs/>
        </w:rPr>
        <w:t xml:space="preserve"> de finanțare, cu excepția situațiilor când rezultă altfel </w:t>
      </w:r>
      <w:r w:rsidR="00944B43" w:rsidRPr="00FA0BAC">
        <w:rPr>
          <w:rFonts w:ascii="Times New Roman" w:hAnsi="Times New Roman" w:cs="Times New Roman"/>
          <w:bCs/>
        </w:rPr>
        <w:t xml:space="preserve">din context </w:t>
      </w:r>
      <w:r w:rsidR="00D51A7A" w:rsidRPr="00FA0BAC">
        <w:rPr>
          <w:rFonts w:ascii="Times New Roman" w:hAnsi="Times New Roman" w:cs="Times New Roman"/>
          <w:bCs/>
        </w:rPr>
        <w:t>sau când există o prevedere contrară:</w:t>
      </w:r>
    </w:p>
    <w:p w14:paraId="6E688968" w14:textId="46A6310E" w:rsidR="00D51A7A" w:rsidRPr="00FA0BAC" w:rsidRDefault="00456E04" w:rsidP="00944B43">
      <w:pPr>
        <w:numPr>
          <w:ilvl w:val="1"/>
          <w:numId w:val="2"/>
        </w:numPr>
        <w:pBdr>
          <w:top w:val="nil"/>
          <w:left w:val="nil"/>
          <w:bottom w:val="nil"/>
          <w:right w:val="nil"/>
          <w:between w:val="nil"/>
        </w:pBdr>
        <w:spacing w:line="276" w:lineRule="auto"/>
        <w:ind w:left="810"/>
        <w:jc w:val="both"/>
        <w:rPr>
          <w:rFonts w:ascii="Times New Roman" w:hAnsi="Times New Roman" w:cs="Times New Roman"/>
          <w:bCs/>
        </w:rPr>
      </w:pPr>
      <w:r w:rsidRPr="00FA0BAC">
        <w:rPr>
          <w:rFonts w:ascii="Times New Roman" w:hAnsi="Times New Roman" w:cs="Times New Roman"/>
          <w:bCs/>
        </w:rPr>
        <w:t>c</w:t>
      </w:r>
      <w:r w:rsidR="00D51A7A" w:rsidRPr="00FA0BAC">
        <w:rPr>
          <w:rFonts w:ascii="Times New Roman" w:hAnsi="Times New Roman" w:cs="Times New Roman"/>
          <w:bCs/>
        </w:rPr>
        <w:t>uvintele care indică singularul includ și pluralul, iar cuvintele care includ pluralul includ și singularul;</w:t>
      </w:r>
    </w:p>
    <w:p w14:paraId="14180389" w14:textId="49BE25A0" w:rsidR="00D51A7A" w:rsidRPr="00FA0BAC" w:rsidRDefault="00456E04" w:rsidP="00944B43">
      <w:pPr>
        <w:numPr>
          <w:ilvl w:val="1"/>
          <w:numId w:val="2"/>
        </w:numPr>
        <w:pBdr>
          <w:top w:val="nil"/>
          <w:left w:val="nil"/>
          <w:bottom w:val="nil"/>
          <w:right w:val="nil"/>
          <w:between w:val="nil"/>
        </w:pBdr>
        <w:spacing w:line="276" w:lineRule="auto"/>
        <w:ind w:left="810"/>
        <w:jc w:val="both"/>
        <w:rPr>
          <w:rFonts w:ascii="Times New Roman" w:hAnsi="Times New Roman" w:cs="Times New Roman"/>
          <w:bCs/>
        </w:rPr>
      </w:pPr>
      <w:r w:rsidRPr="00FA0BAC">
        <w:rPr>
          <w:rFonts w:ascii="Times New Roman" w:hAnsi="Times New Roman" w:cs="Times New Roman"/>
          <w:bCs/>
        </w:rPr>
        <w:t>cuvintele care includ un gen</w:t>
      </w:r>
      <w:r w:rsidR="00944B43">
        <w:rPr>
          <w:rFonts w:ascii="Times New Roman" w:hAnsi="Times New Roman" w:cs="Times New Roman"/>
          <w:bCs/>
        </w:rPr>
        <w:t>,</w:t>
      </w:r>
      <w:r w:rsidRPr="00FA0BAC">
        <w:rPr>
          <w:rFonts w:ascii="Times New Roman" w:hAnsi="Times New Roman" w:cs="Times New Roman"/>
          <w:bCs/>
        </w:rPr>
        <w:t xml:space="preserve"> includ toate genurile;</w:t>
      </w:r>
    </w:p>
    <w:p w14:paraId="56ECC0BC" w14:textId="1EB63695" w:rsidR="00D51A7A" w:rsidRPr="00FA0BAC" w:rsidRDefault="00982F23" w:rsidP="00944B43">
      <w:pPr>
        <w:numPr>
          <w:ilvl w:val="1"/>
          <w:numId w:val="2"/>
        </w:numPr>
        <w:pBdr>
          <w:top w:val="nil"/>
          <w:left w:val="nil"/>
          <w:bottom w:val="nil"/>
          <w:right w:val="nil"/>
          <w:between w:val="nil"/>
        </w:pBdr>
        <w:spacing w:line="276" w:lineRule="auto"/>
        <w:ind w:left="810"/>
        <w:jc w:val="both"/>
        <w:rPr>
          <w:rFonts w:ascii="Times New Roman" w:hAnsi="Times New Roman" w:cs="Times New Roman"/>
          <w:bCs/>
        </w:rPr>
      </w:pPr>
      <w:r w:rsidRPr="00FA0BAC">
        <w:rPr>
          <w:rFonts w:ascii="Times New Roman" w:hAnsi="Times New Roman" w:cs="Times New Roman"/>
          <w:bCs/>
        </w:rPr>
        <w:t>termenul „zi” reprezintă zi calendaristică</w:t>
      </w:r>
      <w:r w:rsidR="00944B43">
        <w:rPr>
          <w:rFonts w:ascii="Times New Roman" w:hAnsi="Times New Roman" w:cs="Times New Roman"/>
          <w:bCs/>
        </w:rPr>
        <w:t>,</w:t>
      </w:r>
      <w:r w:rsidRPr="00FA0BAC">
        <w:rPr>
          <w:rFonts w:ascii="Times New Roman" w:hAnsi="Times New Roman" w:cs="Times New Roman"/>
          <w:bCs/>
        </w:rPr>
        <w:t xml:space="preserve"> dacă nu se</w:t>
      </w:r>
      <w:r w:rsidR="00A34C63" w:rsidRPr="00FA0BAC">
        <w:rPr>
          <w:rFonts w:ascii="Times New Roman" w:hAnsi="Times New Roman" w:cs="Times New Roman"/>
          <w:bCs/>
        </w:rPr>
        <w:t xml:space="preserve"> specifică altfel</w:t>
      </w:r>
      <w:r w:rsidR="00947A1A" w:rsidRPr="00FA0BAC">
        <w:rPr>
          <w:rFonts w:ascii="Times New Roman" w:hAnsi="Times New Roman" w:cs="Times New Roman"/>
          <w:bCs/>
        </w:rPr>
        <w:t>.</w:t>
      </w:r>
    </w:p>
    <w:p w14:paraId="110EEA6A" w14:textId="4F58A23B" w:rsidR="00B73ACE" w:rsidRPr="00FA0BAC" w:rsidRDefault="00456E04" w:rsidP="00BB6EA4">
      <w:pPr>
        <w:numPr>
          <w:ilvl w:val="0"/>
          <w:numId w:val="2"/>
        </w:numPr>
        <w:pBdr>
          <w:top w:val="nil"/>
          <w:left w:val="nil"/>
          <w:bottom w:val="nil"/>
          <w:right w:val="nil"/>
          <w:between w:val="nil"/>
        </w:pBdr>
        <w:spacing w:line="276" w:lineRule="auto"/>
        <w:ind w:left="360"/>
        <w:jc w:val="both"/>
        <w:rPr>
          <w:rFonts w:ascii="Times New Roman" w:hAnsi="Times New Roman" w:cs="Times New Roman"/>
          <w:bCs/>
        </w:rPr>
      </w:pPr>
      <w:r w:rsidRPr="00FA0BAC">
        <w:rPr>
          <w:rFonts w:ascii="Times New Roman" w:hAnsi="Times New Roman" w:cs="Times New Roman"/>
          <w:bCs/>
        </w:rPr>
        <w:t xml:space="preserve">Trimiterile la actele normative includ și modificările și completările ulterioare ale acestora, precum și orice alte normative subsecvente, inclusiv actele ce reglementează aceleași situații/relații sociale/împrejurări printr-un alt </w:t>
      </w:r>
      <w:r w:rsidR="00B73ACE" w:rsidRPr="00FA0BAC">
        <w:rPr>
          <w:rFonts w:ascii="Times New Roman" w:hAnsi="Times New Roman" w:cs="Times New Roman"/>
          <w:bCs/>
        </w:rPr>
        <w:t>act normativ, urmare</w:t>
      </w:r>
      <w:r w:rsidR="00944B43">
        <w:rPr>
          <w:rFonts w:ascii="Times New Roman" w:hAnsi="Times New Roman" w:cs="Times New Roman"/>
          <w:bCs/>
        </w:rPr>
        <w:t xml:space="preserve"> a</w:t>
      </w:r>
      <w:r w:rsidR="00B73ACE" w:rsidRPr="00FA0BAC">
        <w:rPr>
          <w:rFonts w:ascii="Times New Roman" w:hAnsi="Times New Roman" w:cs="Times New Roman"/>
          <w:bCs/>
        </w:rPr>
        <w:t xml:space="preserve"> abrogării celui în vigoare</w:t>
      </w:r>
      <w:r w:rsidRPr="00FA0BAC">
        <w:rPr>
          <w:rFonts w:ascii="Times New Roman" w:hAnsi="Times New Roman" w:cs="Times New Roman"/>
          <w:bCs/>
        </w:rPr>
        <w:t>.</w:t>
      </w:r>
    </w:p>
    <w:p w14:paraId="6F8A87C8" w14:textId="5903F3D1" w:rsidR="00B73ACE" w:rsidRPr="00FA0BAC" w:rsidRDefault="00B73ACE" w:rsidP="00BB6EA4">
      <w:pPr>
        <w:numPr>
          <w:ilvl w:val="0"/>
          <w:numId w:val="2"/>
        </w:numPr>
        <w:pBdr>
          <w:top w:val="nil"/>
          <w:left w:val="nil"/>
          <w:bottom w:val="nil"/>
          <w:right w:val="nil"/>
          <w:between w:val="nil"/>
        </w:pBdr>
        <w:spacing w:line="276" w:lineRule="auto"/>
        <w:ind w:left="360"/>
        <w:jc w:val="both"/>
        <w:rPr>
          <w:rFonts w:ascii="Times New Roman" w:hAnsi="Times New Roman" w:cs="Times New Roman"/>
          <w:bCs/>
        </w:rPr>
      </w:pPr>
      <w:r w:rsidRPr="00FA0BAC">
        <w:rPr>
          <w:rFonts w:ascii="Times New Roman" w:hAnsi="Times New Roman" w:cs="Times New Roman"/>
          <w:bCs/>
        </w:rPr>
        <w:t xml:space="preserve">Contractul de finanțare este </w:t>
      </w:r>
      <w:r w:rsidR="00944B43">
        <w:rPr>
          <w:rFonts w:ascii="Times New Roman" w:hAnsi="Times New Roman" w:cs="Times New Roman"/>
          <w:bCs/>
        </w:rPr>
        <w:t xml:space="preserve">un </w:t>
      </w:r>
      <w:r w:rsidRPr="00FA0BAC">
        <w:rPr>
          <w:rFonts w:ascii="Times New Roman" w:hAnsi="Times New Roman" w:cs="Times New Roman"/>
          <w:bCs/>
        </w:rPr>
        <w:t xml:space="preserve">contract de adeziune. Acesta stabilește cadrul juridic general în care se va desfășura relația contractuală dintre MAI-RI și </w:t>
      </w:r>
      <w:r w:rsidR="00944B43" w:rsidRPr="00FA0BAC">
        <w:rPr>
          <w:rFonts w:ascii="Times New Roman" w:hAnsi="Times New Roman" w:cs="Times New Roman"/>
          <w:bCs/>
        </w:rPr>
        <w:t xml:space="preserve">beneficiar </w:t>
      </w:r>
      <w:r w:rsidR="00B03C6D" w:rsidRPr="00FA0BAC">
        <w:rPr>
          <w:rFonts w:ascii="Times New Roman" w:hAnsi="Times New Roman" w:cs="Times New Roman"/>
          <w:bCs/>
        </w:rPr>
        <w:t>și, după caz</w:t>
      </w:r>
      <w:r w:rsidRPr="00FA0BAC">
        <w:rPr>
          <w:rFonts w:ascii="Times New Roman" w:hAnsi="Times New Roman" w:cs="Times New Roman"/>
          <w:bCs/>
        </w:rPr>
        <w:t xml:space="preserve">, cu acesta din urmă prin intermediul acordului de parteneriat dintre </w:t>
      </w:r>
      <w:r w:rsidR="00944B43" w:rsidRPr="00FA0BAC">
        <w:rPr>
          <w:rFonts w:ascii="Times New Roman" w:hAnsi="Times New Roman" w:cs="Times New Roman"/>
          <w:bCs/>
        </w:rPr>
        <w:t>beneficiarul</w:t>
      </w:r>
      <w:r w:rsidR="00944B43">
        <w:rPr>
          <w:rFonts w:ascii="Times New Roman" w:hAnsi="Times New Roman" w:cs="Times New Roman"/>
          <w:bCs/>
        </w:rPr>
        <w:t>-</w:t>
      </w:r>
      <w:r w:rsidRPr="00FA0BAC">
        <w:rPr>
          <w:rFonts w:ascii="Times New Roman" w:hAnsi="Times New Roman" w:cs="Times New Roman"/>
          <w:bCs/>
        </w:rPr>
        <w:t xml:space="preserve">lider de proiect și partener, care constituie parte integrantă a prezentului contract de finanțare. Raporturile juridice dintre MAI-RI și </w:t>
      </w:r>
      <w:r w:rsidR="00944B43" w:rsidRPr="00FA0BAC">
        <w:rPr>
          <w:rFonts w:ascii="Times New Roman" w:hAnsi="Times New Roman" w:cs="Times New Roman"/>
          <w:bCs/>
        </w:rPr>
        <w:t xml:space="preserve">beneficiar </w:t>
      </w:r>
      <w:r w:rsidRPr="00FA0BAC">
        <w:rPr>
          <w:rFonts w:ascii="Times New Roman" w:hAnsi="Times New Roman" w:cs="Times New Roman"/>
          <w:bCs/>
        </w:rPr>
        <w:t xml:space="preserve">sunt guvernate de prezentul contract de </w:t>
      </w:r>
      <w:r w:rsidR="00985A74" w:rsidRPr="00FA0BAC">
        <w:rPr>
          <w:rFonts w:ascii="Times New Roman" w:hAnsi="Times New Roman" w:cs="Times New Roman"/>
          <w:bCs/>
        </w:rPr>
        <w:t>finanțare</w:t>
      </w:r>
      <w:r w:rsidRPr="00FA0BAC">
        <w:rPr>
          <w:rFonts w:ascii="Times New Roman" w:hAnsi="Times New Roman" w:cs="Times New Roman"/>
          <w:bCs/>
        </w:rPr>
        <w:t xml:space="preserve"> care, împreună cu dispozițiile prevăzute în fiecare dintre documentele contractului de finanțare, reprezintă legea </w:t>
      </w:r>
      <w:r w:rsidR="00985A74" w:rsidRPr="00FA0BAC">
        <w:rPr>
          <w:rFonts w:ascii="Times New Roman" w:hAnsi="Times New Roman" w:cs="Times New Roman"/>
          <w:bCs/>
        </w:rPr>
        <w:t>părților</w:t>
      </w:r>
      <w:r w:rsidRPr="00FA0BAC">
        <w:rPr>
          <w:rFonts w:ascii="Times New Roman" w:hAnsi="Times New Roman" w:cs="Times New Roman"/>
          <w:bCs/>
        </w:rPr>
        <w:t>.</w:t>
      </w:r>
    </w:p>
    <w:p w14:paraId="6A276C01" w14:textId="1DC9DE8F" w:rsidR="00985A74" w:rsidRPr="00FA0BAC" w:rsidRDefault="00B73ACE" w:rsidP="00BB6EA4">
      <w:pPr>
        <w:numPr>
          <w:ilvl w:val="0"/>
          <w:numId w:val="2"/>
        </w:numPr>
        <w:pBdr>
          <w:top w:val="nil"/>
          <w:left w:val="nil"/>
          <w:bottom w:val="nil"/>
          <w:right w:val="nil"/>
          <w:between w:val="nil"/>
        </w:pBdr>
        <w:spacing w:line="276" w:lineRule="auto"/>
        <w:ind w:left="360"/>
        <w:jc w:val="both"/>
        <w:rPr>
          <w:rFonts w:ascii="Times New Roman" w:hAnsi="Times New Roman" w:cs="Times New Roman"/>
          <w:bCs/>
        </w:rPr>
      </w:pPr>
      <w:r w:rsidRPr="00FA0BAC">
        <w:rPr>
          <w:rFonts w:ascii="Times New Roman" w:hAnsi="Times New Roman" w:cs="Times New Roman"/>
          <w:bCs/>
        </w:rPr>
        <w:lastRenderedPageBreak/>
        <w:t>Contractul de finanțare constituie întreaga și singura înțelegere dintre părți cu privire la obiectul contractului</w:t>
      </w:r>
      <w:r w:rsidR="00985A74" w:rsidRPr="00FA0BAC">
        <w:rPr>
          <w:rFonts w:ascii="Times New Roman" w:hAnsi="Times New Roman" w:cs="Times New Roman"/>
          <w:bCs/>
        </w:rPr>
        <w:t xml:space="preserve"> și exclude orice alte comunicări, negocieri sau înțelegeri scrise sau verbale dintre părți realiza</w:t>
      </w:r>
      <w:r w:rsidR="003327C0" w:rsidRPr="00FA0BAC">
        <w:rPr>
          <w:rFonts w:ascii="Times New Roman" w:hAnsi="Times New Roman" w:cs="Times New Roman"/>
          <w:bCs/>
        </w:rPr>
        <w:t>t</w:t>
      </w:r>
      <w:r w:rsidR="00985A74" w:rsidRPr="00FA0BAC">
        <w:rPr>
          <w:rFonts w:ascii="Times New Roman" w:hAnsi="Times New Roman" w:cs="Times New Roman"/>
          <w:bCs/>
        </w:rPr>
        <w:t>e înaintea începerii contractului de finanțare.</w:t>
      </w:r>
    </w:p>
    <w:p w14:paraId="0E5CFAFA" w14:textId="263222B1" w:rsidR="00985A74" w:rsidRPr="00FA0BAC" w:rsidRDefault="00944B43" w:rsidP="00BB6EA4">
      <w:pPr>
        <w:numPr>
          <w:ilvl w:val="0"/>
          <w:numId w:val="2"/>
        </w:numPr>
        <w:pBdr>
          <w:top w:val="nil"/>
          <w:left w:val="nil"/>
          <w:bottom w:val="nil"/>
          <w:right w:val="nil"/>
          <w:between w:val="nil"/>
        </w:pBdr>
        <w:spacing w:line="276" w:lineRule="auto"/>
        <w:ind w:left="360"/>
        <w:jc w:val="both"/>
        <w:rPr>
          <w:rFonts w:ascii="Times New Roman" w:hAnsi="Times New Roman" w:cs="Times New Roman"/>
          <w:bCs/>
        </w:rPr>
      </w:pPr>
      <w:r>
        <w:rPr>
          <w:rFonts w:ascii="Times New Roman" w:hAnsi="Times New Roman" w:cs="Times New Roman"/>
          <w:bCs/>
        </w:rPr>
        <w:t>Nici</w:t>
      </w:r>
      <w:r w:rsidR="00985A74" w:rsidRPr="00FA0BAC">
        <w:rPr>
          <w:rFonts w:ascii="Times New Roman" w:hAnsi="Times New Roman" w:cs="Times New Roman"/>
          <w:bCs/>
        </w:rPr>
        <w:t xml:space="preserve">un amendament sau o altă derogare </w:t>
      </w:r>
      <w:r w:rsidR="0063190A" w:rsidRPr="00FA0BAC">
        <w:rPr>
          <w:rFonts w:ascii="Times New Roman" w:hAnsi="Times New Roman" w:cs="Times New Roman"/>
          <w:bCs/>
        </w:rPr>
        <w:t xml:space="preserve">de la contract nu are efect decât dacă se consemnează în scris, se datează, se referă expres la contract și se semnează de reprezentanții legali ai părților sau de către persoanele împuternicite în acest sens de către aceștia.  </w:t>
      </w:r>
    </w:p>
    <w:p w14:paraId="345E0572" w14:textId="57765243" w:rsidR="0063190A" w:rsidRPr="00FA0BAC" w:rsidRDefault="00B73ACE" w:rsidP="00BB6EA4">
      <w:pPr>
        <w:numPr>
          <w:ilvl w:val="0"/>
          <w:numId w:val="2"/>
        </w:numPr>
        <w:pBdr>
          <w:top w:val="nil"/>
          <w:left w:val="nil"/>
          <w:bottom w:val="nil"/>
          <w:right w:val="nil"/>
          <w:between w:val="nil"/>
        </w:pBdr>
        <w:spacing w:line="276" w:lineRule="auto"/>
        <w:ind w:left="360"/>
        <w:jc w:val="both"/>
        <w:rPr>
          <w:rFonts w:ascii="Times New Roman" w:hAnsi="Times New Roman" w:cs="Times New Roman"/>
          <w:bCs/>
        </w:rPr>
      </w:pPr>
      <w:r w:rsidRPr="00FA0BAC">
        <w:rPr>
          <w:rFonts w:ascii="Times New Roman" w:hAnsi="Times New Roman" w:cs="Times New Roman"/>
          <w:bCs/>
        </w:rPr>
        <w:t xml:space="preserve">În cazul în care, orice prevedere din </w:t>
      </w:r>
      <w:r w:rsidR="0063190A" w:rsidRPr="00FA0BAC">
        <w:rPr>
          <w:rFonts w:ascii="Times New Roman" w:hAnsi="Times New Roman" w:cs="Times New Roman"/>
          <w:bCs/>
        </w:rPr>
        <w:t>c</w:t>
      </w:r>
      <w:r w:rsidRPr="00FA0BAC">
        <w:rPr>
          <w:rFonts w:ascii="Times New Roman" w:hAnsi="Times New Roman" w:cs="Times New Roman"/>
          <w:bCs/>
        </w:rPr>
        <w:t xml:space="preserve">ontractul de </w:t>
      </w:r>
      <w:r w:rsidR="0063190A" w:rsidRPr="00FA0BAC">
        <w:rPr>
          <w:rFonts w:ascii="Times New Roman" w:hAnsi="Times New Roman" w:cs="Times New Roman"/>
          <w:bCs/>
        </w:rPr>
        <w:t>finanțare</w:t>
      </w:r>
      <w:r w:rsidRPr="00FA0BAC">
        <w:rPr>
          <w:rFonts w:ascii="Times New Roman" w:hAnsi="Times New Roman" w:cs="Times New Roman"/>
          <w:bCs/>
        </w:rPr>
        <w:t xml:space="preserve"> devine, la un moment dat, nulă</w:t>
      </w:r>
      <w:r w:rsidR="00CD7D03" w:rsidRPr="00FA0BAC">
        <w:rPr>
          <w:rFonts w:ascii="Times New Roman" w:hAnsi="Times New Roman" w:cs="Times New Roman"/>
          <w:bCs/>
        </w:rPr>
        <w:t>/</w:t>
      </w:r>
      <w:r w:rsidR="0063190A" w:rsidRPr="00FA0BAC">
        <w:rPr>
          <w:rFonts w:ascii="Times New Roman" w:hAnsi="Times New Roman" w:cs="Times New Roman"/>
          <w:bCs/>
        </w:rPr>
        <w:t>anulată</w:t>
      </w:r>
      <w:r w:rsidR="00CD7D03" w:rsidRPr="00FA0BAC">
        <w:rPr>
          <w:rFonts w:ascii="Times New Roman" w:hAnsi="Times New Roman" w:cs="Times New Roman"/>
          <w:bCs/>
        </w:rPr>
        <w:t>/</w:t>
      </w:r>
      <w:r w:rsidR="0063190A" w:rsidRPr="00FA0BAC">
        <w:rPr>
          <w:rFonts w:ascii="Times New Roman" w:hAnsi="Times New Roman" w:cs="Times New Roman"/>
          <w:bCs/>
        </w:rPr>
        <w:t xml:space="preserve"> interzisă de lege</w:t>
      </w:r>
      <w:r w:rsidR="00CD7D03" w:rsidRPr="00FA0BAC">
        <w:rPr>
          <w:rFonts w:ascii="Times New Roman" w:hAnsi="Times New Roman" w:cs="Times New Roman"/>
          <w:bCs/>
        </w:rPr>
        <w:t>/</w:t>
      </w:r>
      <w:r w:rsidR="0063190A" w:rsidRPr="00FA0BAC">
        <w:rPr>
          <w:rFonts w:ascii="Times New Roman" w:hAnsi="Times New Roman" w:cs="Times New Roman"/>
          <w:bCs/>
        </w:rPr>
        <w:t>inaplicabilă</w:t>
      </w:r>
      <w:r w:rsidR="00CD7D03" w:rsidRPr="00FA0BAC">
        <w:rPr>
          <w:rFonts w:ascii="Times New Roman" w:hAnsi="Times New Roman" w:cs="Times New Roman"/>
          <w:bCs/>
        </w:rPr>
        <w:t>/</w:t>
      </w:r>
      <w:r w:rsidR="0063190A" w:rsidRPr="00FA0BAC">
        <w:rPr>
          <w:rFonts w:ascii="Times New Roman" w:hAnsi="Times New Roman" w:cs="Times New Roman"/>
          <w:bCs/>
        </w:rPr>
        <w:t>invalidă</w:t>
      </w:r>
      <w:r w:rsidR="00CD7D03" w:rsidRPr="00FA0BAC">
        <w:rPr>
          <w:rFonts w:ascii="Times New Roman" w:hAnsi="Times New Roman" w:cs="Times New Roman"/>
          <w:bCs/>
        </w:rPr>
        <w:t>/</w:t>
      </w:r>
      <w:r w:rsidR="0063190A" w:rsidRPr="00FA0BAC">
        <w:rPr>
          <w:rFonts w:ascii="Times New Roman" w:hAnsi="Times New Roman" w:cs="Times New Roman"/>
          <w:bCs/>
        </w:rPr>
        <w:t>contrară</w:t>
      </w:r>
      <w:r w:rsidR="00CD7D03" w:rsidRPr="00FA0BAC">
        <w:rPr>
          <w:rFonts w:ascii="Times New Roman" w:hAnsi="Times New Roman" w:cs="Times New Roman"/>
          <w:bCs/>
        </w:rPr>
        <w:t>/</w:t>
      </w:r>
      <w:r w:rsidRPr="00FA0BAC">
        <w:rPr>
          <w:rFonts w:ascii="Times New Roman" w:hAnsi="Times New Roman" w:cs="Times New Roman"/>
          <w:bCs/>
        </w:rPr>
        <w:t xml:space="preserve"> neexecutabilă conform legii aplicabile, </w:t>
      </w:r>
      <w:r w:rsidR="0063190A" w:rsidRPr="00FA0BAC">
        <w:rPr>
          <w:rFonts w:ascii="Times New Roman" w:hAnsi="Times New Roman" w:cs="Times New Roman"/>
          <w:bCs/>
        </w:rPr>
        <w:t>c</w:t>
      </w:r>
      <w:r w:rsidRPr="00FA0BAC">
        <w:rPr>
          <w:rFonts w:ascii="Times New Roman" w:hAnsi="Times New Roman" w:cs="Times New Roman"/>
          <w:bCs/>
        </w:rPr>
        <w:t xml:space="preserve">ontractul de </w:t>
      </w:r>
      <w:r w:rsidR="0063190A" w:rsidRPr="00FA0BAC">
        <w:rPr>
          <w:rFonts w:ascii="Times New Roman" w:hAnsi="Times New Roman" w:cs="Times New Roman"/>
          <w:bCs/>
        </w:rPr>
        <w:t>finanțare</w:t>
      </w:r>
      <w:r w:rsidRPr="00FA0BAC">
        <w:rPr>
          <w:rFonts w:ascii="Times New Roman" w:hAnsi="Times New Roman" w:cs="Times New Roman"/>
          <w:bCs/>
        </w:rPr>
        <w:t xml:space="preserve"> nu </w:t>
      </w:r>
      <w:r w:rsidR="00CD7D03" w:rsidRPr="00FA0BAC">
        <w:rPr>
          <w:rFonts w:ascii="Times New Roman" w:hAnsi="Times New Roman" w:cs="Times New Roman"/>
          <w:bCs/>
        </w:rPr>
        <w:t xml:space="preserve">este </w:t>
      </w:r>
      <w:r w:rsidRPr="00FA0BAC">
        <w:rPr>
          <w:rFonts w:ascii="Times New Roman" w:hAnsi="Times New Roman" w:cs="Times New Roman"/>
          <w:bCs/>
        </w:rPr>
        <w:t xml:space="preserve">afectat sau prejudiciat de aceasta. Părțile </w:t>
      </w:r>
      <w:r w:rsidR="0063190A" w:rsidRPr="00FA0BAC">
        <w:rPr>
          <w:rFonts w:ascii="Times New Roman" w:hAnsi="Times New Roman" w:cs="Times New Roman"/>
          <w:bCs/>
        </w:rPr>
        <w:t xml:space="preserve">trebuie să depună </w:t>
      </w:r>
      <w:r w:rsidRPr="00FA0BAC">
        <w:rPr>
          <w:rFonts w:ascii="Times New Roman" w:hAnsi="Times New Roman" w:cs="Times New Roman"/>
          <w:bCs/>
        </w:rPr>
        <w:t xml:space="preserve">eforturile necesare pentru a realiza acele acte și/sau modificări care ar conduce la același rezultat legal și/sau economic care s-a avut în vedere la data încheierii </w:t>
      </w:r>
      <w:r w:rsidR="0063190A" w:rsidRPr="00FA0BAC">
        <w:rPr>
          <w:rFonts w:ascii="Times New Roman" w:hAnsi="Times New Roman" w:cs="Times New Roman"/>
          <w:bCs/>
        </w:rPr>
        <w:t>c</w:t>
      </w:r>
      <w:r w:rsidRPr="00FA0BAC">
        <w:rPr>
          <w:rFonts w:ascii="Times New Roman" w:hAnsi="Times New Roman" w:cs="Times New Roman"/>
          <w:bCs/>
        </w:rPr>
        <w:t xml:space="preserve">ontractului de </w:t>
      </w:r>
      <w:r w:rsidR="0063190A" w:rsidRPr="00FA0BAC">
        <w:rPr>
          <w:rFonts w:ascii="Times New Roman" w:hAnsi="Times New Roman" w:cs="Times New Roman"/>
          <w:bCs/>
        </w:rPr>
        <w:t>finanțare</w:t>
      </w:r>
      <w:r w:rsidRPr="00FA0BAC">
        <w:rPr>
          <w:rFonts w:ascii="Times New Roman" w:hAnsi="Times New Roman" w:cs="Times New Roman"/>
          <w:bCs/>
        </w:rPr>
        <w:t xml:space="preserve">. </w:t>
      </w:r>
    </w:p>
    <w:p w14:paraId="675A4CA6" w14:textId="77777777" w:rsidR="00B13DDE" w:rsidRPr="00FA0BAC" w:rsidRDefault="00B13DDE" w:rsidP="00E05CD2">
      <w:pPr>
        <w:pBdr>
          <w:top w:val="nil"/>
          <w:left w:val="nil"/>
          <w:bottom w:val="nil"/>
          <w:right w:val="nil"/>
          <w:between w:val="nil"/>
        </w:pBdr>
        <w:spacing w:line="276" w:lineRule="auto"/>
        <w:jc w:val="both"/>
        <w:rPr>
          <w:rFonts w:ascii="Times New Roman" w:hAnsi="Times New Roman" w:cs="Times New Roman"/>
          <w:bCs/>
        </w:rPr>
      </w:pPr>
    </w:p>
    <w:p w14:paraId="460D3CEC" w14:textId="0124E3D6" w:rsidR="009A6B9B" w:rsidRPr="00FA0BAC" w:rsidRDefault="00944B43" w:rsidP="000C6D4E">
      <w:pPr>
        <w:widowControl/>
        <w:spacing w:line="276" w:lineRule="auto"/>
        <w:jc w:val="both"/>
        <w:textAlignment w:val="top"/>
        <w:outlineLvl w:val="0"/>
        <w:rPr>
          <w:rFonts w:ascii="Times New Roman" w:hAnsi="Times New Roman" w:cs="Times New Roman"/>
          <w:b/>
        </w:rPr>
      </w:pPr>
      <w:bookmarkStart w:id="18" w:name="_Toc131147428"/>
      <w:r w:rsidRPr="00FA0BAC">
        <w:rPr>
          <w:rFonts w:ascii="Times New Roman" w:eastAsia="Trebuchet MS" w:hAnsi="Times New Roman" w:cs="Times New Roman"/>
          <w:b/>
          <w:color w:val="000000"/>
        </w:rPr>
        <w:t xml:space="preserve">Capitolul </w:t>
      </w:r>
      <w:r w:rsidR="00E377B8" w:rsidRPr="00FA0BAC">
        <w:rPr>
          <w:rFonts w:ascii="Times New Roman" w:eastAsia="Trebuchet MS" w:hAnsi="Times New Roman" w:cs="Times New Roman"/>
          <w:b/>
          <w:color w:val="000000"/>
        </w:rPr>
        <w:t>1</w:t>
      </w:r>
      <w:r w:rsidR="009A6B9B" w:rsidRPr="00FA0BAC">
        <w:rPr>
          <w:rFonts w:ascii="Times New Roman" w:eastAsia="Trebuchet MS" w:hAnsi="Times New Roman" w:cs="Times New Roman"/>
          <w:b/>
          <w:color w:val="000000"/>
        </w:rPr>
        <w:t xml:space="preserve"> – </w:t>
      </w:r>
      <w:r w:rsidR="00FC4941" w:rsidRPr="00FA0BAC">
        <w:rPr>
          <w:rFonts w:ascii="Times New Roman" w:eastAsia="Trebuchet MS" w:hAnsi="Times New Roman" w:cs="Times New Roman"/>
          <w:b/>
          <w:color w:val="000000"/>
        </w:rPr>
        <w:t>Drepturile și obligațiile părților</w:t>
      </w:r>
      <w:bookmarkEnd w:id="18"/>
    </w:p>
    <w:p w14:paraId="04E713C3" w14:textId="77777777" w:rsidR="009A6B9B" w:rsidRPr="00FA0BAC" w:rsidRDefault="009A6B9B" w:rsidP="009A6B9B">
      <w:pPr>
        <w:spacing w:line="276" w:lineRule="auto"/>
        <w:jc w:val="both"/>
        <w:rPr>
          <w:rFonts w:ascii="Times New Roman" w:hAnsi="Times New Roman" w:cs="Times New Roman"/>
        </w:rPr>
      </w:pPr>
      <w:r w:rsidRPr="00FA0BAC">
        <w:rPr>
          <w:rFonts w:ascii="Times New Roman" w:hAnsi="Times New Roman" w:cs="Times New Roman"/>
        </w:rPr>
        <w:t>Prezentul contract de finanțare obligă părțile să respecte întocmai și cu bună credință fiecare dispoziție a acestuia, în conformitate cu principiul obligativității contractului de finanțare între părți, cu respectarea cadrului legal indicat la art. 1.4 din prezentul contract de finanțare.</w:t>
      </w:r>
    </w:p>
    <w:p w14:paraId="2FEDD424" w14:textId="77777777" w:rsidR="009A6B9B" w:rsidRPr="00FA0BAC" w:rsidRDefault="009A6B9B" w:rsidP="009A6B9B">
      <w:pPr>
        <w:spacing w:line="276" w:lineRule="auto"/>
        <w:jc w:val="both"/>
        <w:rPr>
          <w:rFonts w:ascii="Times New Roman" w:hAnsi="Times New Roman" w:cs="Times New Roman"/>
        </w:rPr>
      </w:pPr>
    </w:p>
    <w:p w14:paraId="51F03AAD" w14:textId="52ECFAB0" w:rsidR="009A6B9B" w:rsidRPr="00FA0BAC" w:rsidRDefault="00E21DAD" w:rsidP="000C6D4E">
      <w:pPr>
        <w:widowControl/>
        <w:spacing w:line="276" w:lineRule="auto"/>
        <w:jc w:val="both"/>
        <w:textAlignment w:val="top"/>
        <w:outlineLvl w:val="0"/>
        <w:rPr>
          <w:rFonts w:ascii="Times New Roman" w:hAnsi="Times New Roman" w:cs="Times New Roman"/>
          <w:b/>
        </w:rPr>
      </w:pPr>
      <w:bookmarkStart w:id="19" w:name="_Toc131147429"/>
      <w:r>
        <w:rPr>
          <w:rFonts w:ascii="Times New Roman" w:hAnsi="Times New Roman" w:cs="Times New Roman"/>
          <w:b/>
        </w:rPr>
        <w:t xml:space="preserve">Secțiunea 1 - </w:t>
      </w:r>
      <w:r w:rsidR="009A6B9B" w:rsidRPr="00FA0BAC">
        <w:rPr>
          <w:rFonts w:ascii="Times New Roman" w:hAnsi="Times New Roman" w:cs="Times New Roman"/>
          <w:b/>
        </w:rPr>
        <w:t>Drepturile și obligațiile MAI-RI</w:t>
      </w:r>
      <w:bookmarkEnd w:id="19"/>
    </w:p>
    <w:p w14:paraId="0807D146" w14:textId="7F6639DB"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are dreptul să emită instrucțiuni în vederea executării prezentului contract de finanțare, care au caracter obligatoriu pentru </w:t>
      </w:r>
      <w:r w:rsidR="00E21DAD" w:rsidRPr="00FA0BAC">
        <w:rPr>
          <w:rFonts w:ascii="Times New Roman" w:hAnsi="Times New Roman" w:cs="Times New Roman"/>
        </w:rPr>
        <w:t>beneficiar</w:t>
      </w:r>
      <w:r w:rsidRPr="00FA0BAC">
        <w:rPr>
          <w:rFonts w:ascii="Times New Roman" w:hAnsi="Times New Roman" w:cs="Times New Roman"/>
        </w:rPr>
        <w:t>.</w:t>
      </w:r>
    </w:p>
    <w:p w14:paraId="2EF4166A" w14:textId="67469221" w:rsidR="009A6B9B" w:rsidRPr="00FA0BAC" w:rsidRDefault="009A6B9B" w:rsidP="009A6B9B">
      <w:pPr>
        <w:numPr>
          <w:ilvl w:val="0"/>
          <w:numId w:val="16"/>
        </w:numPr>
        <w:pBdr>
          <w:top w:val="nil"/>
          <w:left w:val="nil"/>
          <w:bottom w:val="nil"/>
          <w:right w:val="nil"/>
          <w:between w:val="nil"/>
        </w:pBdr>
        <w:tabs>
          <w:tab w:val="left" w:pos="5529"/>
        </w:tabs>
        <w:spacing w:line="276" w:lineRule="auto"/>
        <w:ind w:left="426" w:hanging="426"/>
        <w:jc w:val="both"/>
        <w:rPr>
          <w:rFonts w:ascii="Times New Roman" w:hAnsi="Times New Roman" w:cs="Times New Roman"/>
          <w:bCs/>
        </w:rPr>
      </w:pPr>
      <w:r w:rsidRPr="00FA0BAC">
        <w:rPr>
          <w:rFonts w:ascii="Times New Roman" w:hAnsi="Times New Roman" w:cs="Times New Roman"/>
        </w:rPr>
        <w:t xml:space="preserve">MAI-RI </w:t>
      </w:r>
      <w:r w:rsidRPr="00FA0BAC">
        <w:rPr>
          <w:rFonts w:ascii="Times New Roman" w:hAnsi="Times New Roman" w:cs="Times New Roman"/>
          <w:bCs/>
        </w:rPr>
        <w:t xml:space="preserve">are dreptul de a monitoriza din punct de vedere tehnic și financiar implementarea proiectului, în vederea asigurării îndeplinirii obiectivelor acestuia, inclusiv verificarea eventualelor solicitări justificate transmise de </w:t>
      </w:r>
      <w:r w:rsidR="00E21DAD" w:rsidRPr="00FA0BAC">
        <w:rPr>
          <w:rFonts w:ascii="Times New Roman" w:hAnsi="Times New Roman" w:cs="Times New Roman"/>
          <w:bCs/>
        </w:rPr>
        <w:t xml:space="preserve">beneficiar </w:t>
      </w:r>
      <w:r w:rsidRPr="00FA0BAC">
        <w:rPr>
          <w:rFonts w:ascii="Times New Roman" w:hAnsi="Times New Roman" w:cs="Times New Roman"/>
          <w:bCs/>
        </w:rPr>
        <w:t>privind modificările contractuale.</w:t>
      </w:r>
    </w:p>
    <w:p w14:paraId="650CABE2" w14:textId="0C00FE42"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are dreptul să-i solicite </w:t>
      </w:r>
      <w:r w:rsidR="00E21DAD" w:rsidRPr="00FA0BAC">
        <w:rPr>
          <w:rFonts w:ascii="Times New Roman" w:hAnsi="Times New Roman" w:cs="Times New Roman"/>
        </w:rPr>
        <w:t xml:space="preserve">beneficiarului </w:t>
      </w:r>
      <w:r w:rsidRPr="00FA0BAC">
        <w:rPr>
          <w:rFonts w:ascii="Times New Roman" w:hAnsi="Times New Roman" w:cs="Times New Roman"/>
        </w:rPr>
        <w:t>previziuni ale cheltuielilor estimate a fi efectuate în trimestrul următor, rapoarte</w:t>
      </w:r>
      <w:r w:rsidR="00F948A7" w:rsidRPr="00FA0BAC">
        <w:rPr>
          <w:rFonts w:ascii="Times New Roman" w:hAnsi="Times New Roman" w:cs="Times New Roman"/>
        </w:rPr>
        <w:t xml:space="preserve"> trimestriale</w:t>
      </w:r>
      <w:r w:rsidRPr="00FA0BAC">
        <w:rPr>
          <w:rFonts w:ascii="Times New Roman" w:hAnsi="Times New Roman" w:cs="Times New Roman"/>
        </w:rPr>
        <w:t xml:space="preserve"> de progres, raport final, </w:t>
      </w:r>
      <w:r w:rsidR="00E46944" w:rsidRPr="00FA0BAC">
        <w:rPr>
          <w:rFonts w:ascii="Times New Roman" w:hAnsi="Times New Roman" w:cs="Times New Roman"/>
        </w:rPr>
        <w:t xml:space="preserve">alte </w:t>
      </w:r>
      <w:r w:rsidRPr="00FA0BAC">
        <w:rPr>
          <w:rFonts w:ascii="Times New Roman" w:hAnsi="Times New Roman" w:cs="Times New Roman"/>
        </w:rPr>
        <w:t>rapoarte, informări precum și orice alte documente și situații privind implementarea proiectului.</w:t>
      </w:r>
    </w:p>
    <w:p w14:paraId="322AF2F7" w14:textId="77777777"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MAI-RI are obligația de a primi, de a centraliza estimările de cheltuieli transmise de către beneficiari și de a le transmite către MIPE și Autoritatea de Certificare și Plată din cadrul Ministerului Finanțelor, după obținerea avizului de specialitate, conform procedurilor interne.</w:t>
      </w:r>
    </w:p>
    <w:p w14:paraId="34B7BCDB" w14:textId="3637EF18"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MAI-RI are dreptul să efectueze monitorizarea și verificarea proiectului, inclusiv prin efectuarea de controale administrative și controale la fața locului și să solicite de</w:t>
      </w:r>
      <w:r w:rsidR="00E21DAD">
        <w:rPr>
          <w:rFonts w:ascii="Times New Roman" w:hAnsi="Times New Roman" w:cs="Times New Roman"/>
        </w:rPr>
        <w:t>clarații, documente, informații</w:t>
      </w:r>
      <w:r w:rsidRPr="00FA0BAC">
        <w:rPr>
          <w:rFonts w:ascii="Times New Roman" w:hAnsi="Times New Roman" w:cs="Times New Roman"/>
        </w:rPr>
        <w:t xml:space="preserve"> etc</w:t>
      </w:r>
      <w:r w:rsidR="00E21DAD">
        <w:rPr>
          <w:rFonts w:ascii="Times New Roman" w:hAnsi="Times New Roman" w:cs="Times New Roman"/>
        </w:rPr>
        <w:t>./</w:t>
      </w:r>
      <w:r w:rsidRPr="00FA0BAC">
        <w:rPr>
          <w:rFonts w:ascii="Times New Roman" w:hAnsi="Times New Roman" w:cs="Times New Roman"/>
        </w:rPr>
        <w:t>în legătură cu proiectul, pe toată perioada de implementare/eligibilitate a acestuia, precum și în perioada de sustenabilitate.</w:t>
      </w:r>
    </w:p>
    <w:p w14:paraId="07D4F035" w14:textId="3480680E"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are obligația ca, după primirea de la </w:t>
      </w:r>
      <w:r w:rsidR="00E21DAD" w:rsidRPr="00FA0BAC">
        <w:rPr>
          <w:rFonts w:ascii="Times New Roman" w:hAnsi="Times New Roman" w:cs="Times New Roman"/>
        </w:rPr>
        <w:t xml:space="preserve">beneficiar </w:t>
      </w:r>
      <w:r w:rsidRPr="00FA0BAC">
        <w:rPr>
          <w:rFonts w:ascii="Times New Roman" w:hAnsi="Times New Roman" w:cs="Times New Roman"/>
        </w:rPr>
        <w:t xml:space="preserve">a documentelor aferente proiectului (rapoarte </w:t>
      </w:r>
      <w:r w:rsidR="00612009" w:rsidRPr="00FA0BAC">
        <w:rPr>
          <w:rFonts w:ascii="Times New Roman" w:hAnsi="Times New Roman" w:cs="Times New Roman"/>
        </w:rPr>
        <w:t xml:space="preserve">trimestriale </w:t>
      </w:r>
      <w:r w:rsidRPr="00FA0BAC">
        <w:rPr>
          <w:rFonts w:ascii="Times New Roman" w:hAnsi="Times New Roman" w:cs="Times New Roman"/>
        </w:rPr>
        <w:t>de progres, raport final, documente justificative privind activitățile, achizițiile și cheltuielile, etc) ordonate și întocmite potrivit formatelor standard solicitate de MAI-RI, să verifice și să autorizeze, conform procedurilor sale interne și cu respectarea cadrului legal indicat la art.1</w:t>
      </w:r>
      <w:r w:rsidR="00E21DAD">
        <w:rPr>
          <w:rFonts w:ascii="Times New Roman" w:hAnsi="Times New Roman" w:cs="Times New Roman"/>
        </w:rPr>
        <w:t xml:space="preserve"> alin.(</w:t>
      </w:r>
      <w:r w:rsidRPr="00FA0BAC">
        <w:rPr>
          <w:rFonts w:ascii="Times New Roman" w:hAnsi="Times New Roman" w:cs="Times New Roman"/>
        </w:rPr>
        <w:t>4</w:t>
      </w:r>
      <w:r w:rsidR="00E21DAD">
        <w:rPr>
          <w:rFonts w:ascii="Times New Roman" w:hAnsi="Times New Roman" w:cs="Times New Roman"/>
        </w:rPr>
        <w:t>)</w:t>
      </w:r>
      <w:r w:rsidRPr="00FA0BAC">
        <w:rPr>
          <w:rFonts w:ascii="Times New Roman" w:hAnsi="Times New Roman" w:cs="Times New Roman"/>
        </w:rPr>
        <w:t xml:space="preserve"> din prezentul contract de finanțare, cheltuielile efectuate din cadrul proiectului.</w:t>
      </w:r>
    </w:p>
    <w:p w14:paraId="0F0FE225" w14:textId="2287F369"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are obligația să acorde asistență </w:t>
      </w:r>
      <w:r w:rsidR="00E21DAD" w:rsidRPr="00FA0BAC">
        <w:rPr>
          <w:rFonts w:ascii="Times New Roman" w:hAnsi="Times New Roman" w:cs="Times New Roman"/>
        </w:rPr>
        <w:t xml:space="preserve">beneficiarului </w:t>
      </w:r>
      <w:r w:rsidRPr="00FA0BAC">
        <w:rPr>
          <w:rFonts w:ascii="Times New Roman" w:hAnsi="Times New Roman" w:cs="Times New Roman"/>
        </w:rPr>
        <w:t>prin furnizarea informațiilor sau a clarificărilor necesare p</w:t>
      </w:r>
      <w:r w:rsidR="00E21DAD">
        <w:rPr>
          <w:rFonts w:ascii="Times New Roman" w:hAnsi="Times New Roman" w:cs="Times New Roman"/>
        </w:rPr>
        <w:t>entru implementarea proiectului.</w:t>
      </w:r>
    </w:p>
    <w:p w14:paraId="6F636474" w14:textId="2859171F"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are obligația de a informa </w:t>
      </w:r>
      <w:r w:rsidR="00E21DAD" w:rsidRPr="00FA0BAC">
        <w:rPr>
          <w:rFonts w:ascii="Times New Roman" w:hAnsi="Times New Roman" w:cs="Times New Roman"/>
        </w:rPr>
        <w:t xml:space="preserve">beneficiarul </w:t>
      </w:r>
      <w:r w:rsidRPr="00FA0BAC">
        <w:rPr>
          <w:rFonts w:ascii="Times New Roman" w:hAnsi="Times New Roman" w:cs="Times New Roman"/>
        </w:rPr>
        <w:t xml:space="preserve">cu privire la orice decizie luată, precum și cu privire </w:t>
      </w:r>
      <w:r w:rsidRPr="00FA0BAC">
        <w:rPr>
          <w:rFonts w:ascii="Times New Roman" w:hAnsi="Times New Roman" w:cs="Times New Roman"/>
        </w:rPr>
        <w:lastRenderedPageBreak/>
        <w:t>la rapoartele, concluziile și recomandările formulate de diverse entități competente, care au impact asupra proiectului.</w:t>
      </w:r>
    </w:p>
    <w:p w14:paraId="5311AD20" w14:textId="176094FF"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urma verificării rapoartelor financiare </w:t>
      </w:r>
      <w:r w:rsidR="00612009" w:rsidRPr="00FA0BAC">
        <w:rPr>
          <w:rFonts w:ascii="Times New Roman" w:hAnsi="Times New Roman" w:cs="Times New Roman"/>
        </w:rPr>
        <w:t xml:space="preserve">trimestriale </w:t>
      </w:r>
      <w:r w:rsidR="00F948A7" w:rsidRPr="00FA0BAC">
        <w:rPr>
          <w:rFonts w:ascii="Times New Roman" w:hAnsi="Times New Roman" w:cs="Times New Roman"/>
        </w:rPr>
        <w:t xml:space="preserve">de progres </w:t>
      </w:r>
      <w:r w:rsidRPr="00FA0BAC">
        <w:rPr>
          <w:rFonts w:ascii="Times New Roman" w:hAnsi="Times New Roman" w:cs="Times New Roman"/>
        </w:rPr>
        <w:t xml:space="preserve">și a celui final, MAI-RI are obligația să-l notifice pe </w:t>
      </w:r>
      <w:r w:rsidR="00E21DAD" w:rsidRPr="00FA0BAC">
        <w:rPr>
          <w:rFonts w:ascii="Times New Roman" w:hAnsi="Times New Roman" w:cs="Times New Roman"/>
        </w:rPr>
        <w:t xml:space="preserve">beneficiar </w:t>
      </w:r>
      <w:r w:rsidRPr="00FA0BAC">
        <w:rPr>
          <w:rFonts w:ascii="Times New Roman" w:hAnsi="Times New Roman" w:cs="Times New Roman"/>
        </w:rPr>
        <w:t xml:space="preserve">cu privire la sumele transferate de către Ministerul Finanțelor, aferente fondurilor europene nerambursabile din PNRR reprezentând cheltuieli efectuate în proiect de </w:t>
      </w:r>
      <w:r w:rsidR="00E21DAD" w:rsidRPr="00FA0BAC">
        <w:rPr>
          <w:rFonts w:ascii="Times New Roman" w:hAnsi="Times New Roman" w:cs="Times New Roman"/>
        </w:rPr>
        <w:t xml:space="preserve">beneficiar </w:t>
      </w:r>
      <w:r w:rsidRPr="00FA0BAC">
        <w:rPr>
          <w:rFonts w:ascii="Times New Roman" w:hAnsi="Times New Roman" w:cs="Times New Roman"/>
        </w:rPr>
        <w:t>și autorizate de MAI-RI.</w:t>
      </w:r>
    </w:p>
    <w:p w14:paraId="6A2ECF6A" w14:textId="0766322B"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are obligația de a suspenda sumele utilizate/estimate a fi utilizate de </w:t>
      </w:r>
      <w:r w:rsidR="00E21DAD" w:rsidRPr="00FA0BAC">
        <w:rPr>
          <w:rFonts w:ascii="Times New Roman" w:hAnsi="Times New Roman" w:cs="Times New Roman"/>
        </w:rPr>
        <w:t xml:space="preserve">beneficiar </w:t>
      </w:r>
      <w:r w:rsidRPr="00FA0BAC">
        <w:rPr>
          <w:rFonts w:ascii="Times New Roman" w:hAnsi="Times New Roman" w:cs="Times New Roman"/>
        </w:rPr>
        <w:t>aferente contractului economic pentru care a fost formulată o sesizare</w:t>
      </w:r>
      <w:r w:rsidR="00BE593A" w:rsidRPr="00FA0BAC">
        <w:rPr>
          <w:rFonts w:ascii="Times New Roman" w:hAnsi="Times New Roman" w:cs="Times New Roman"/>
        </w:rPr>
        <w:t xml:space="preserve"> </w:t>
      </w:r>
      <w:r w:rsidRPr="00FA0BAC">
        <w:rPr>
          <w:rFonts w:ascii="Times New Roman" w:hAnsi="Times New Roman" w:cs="Times New Roman"/>
        </w:rPr>
        <w:t>de neregulă gravă, iar procurorul a dispus trimiterea în judecată și sesizează instanța, până la rămânerea definitivă a hotărârii instanței de judecată</w:t>
      </w:r>
      <w:r w:rsidR="00371892" w:rsidRPr="00FA0BAC">
        <w:rPr>
          <w:rFonts w:ascii="Times New Roman" w:hAnsi="Times New Roman" w:cs="Times New Roman"/>
        </w:rPr>
        <w:t xml:space="preserve">, </w:t>
      </w:r>
      <w:r w:rsidRPr="00FA0BAC">
        <w:rPr>
          <w:rFonts w:ascii="Times New Roman" w:hAnsi="Times New Roman" w:cs="Times New Roman"/>
        </w:rPr>
        <w:t>MAI-RI are obligația de a se asigura de recuperarea creanțelor bugetare rezultate din nereguli/nereguli grave și de a monitoriza stingerea creanțelor bugetare rezultate din nereguli/nereguli grave.</w:t>
      </w:r>
    </w:p>
    <w:p w14:paraId="20D80261" w14:textId="227E78C2"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are obligația să identifice beneficiarii reali, direcți sau indirecți din fondurile nerambursabile acordate în cadrul PNRR și să solicite toate informațiile necesare de la beneficiarii reali, în vederea raportării tuturor informațiilor specifice, prevăzute în </w:t>
      </w:r>
      <w:r w:rsidR="00E21DAD">
        <w:rPr>
          <w:rFonts w:ascii="Times New Roman" w:hAnsi="Times New Roman" w:cs="Times New Roman"/>
        </w:rPr>
        <w:t xml:space="preserve">Legea nr. </w:t>
      </w:r>
      <w:r w:rsidR="00E21DAD" w:rsidRPr="00F138A5">
        <w:rPr>
          <w:rFonts w:ascii="Times New Roman" w:hAnsi="Times New Roman" w:cs="Times New Roman"/>
          <w:bCs/>
          <w:iCs/>
          <w:shd w:val="clear" w:color="auto" w:fill="FFFFFF"/>
        </w:rPr>
        <w:t xml:space="preserve">129/2019 </w:t>
      </w:r>
      <w:r w:rsidR="00E21DAD" w:rsidRPr="00F138A5">
        <w:rPr>
          <w:rFonts w:ascii="Times New Roman" w:hAnsi="Times New Roman" w:cs="Times New Roman"/>
        </w:rPr>
        <w:t xml:space="preserve">pentru prevenirea şi combaterea spălării banilor şi finanţării terorismului, precum şi pentru modificarea şi completarea unor acte normative, </w:t>
      </w:r>
      <w:r w:rsidR="00E21DAD" w:rsidRPr="00F138A5">
        <w:rPr>
          <w:rFonts w:ascii="Times New Roman" w:hAnsi="Times New Roman" w:cs="Times New Roman"/>
          <w:bCs/>
          <w:iCs/>
          <w:shd w:val="clear" w:color="auto" w:fill="FFFFFF"/>
        </w:rPr>
        <w:t>cu modificările și completările ulterioare</w:t>
      </w:r>
      <w:r w:rsidRPr="00FA0BAC">
        <w:rPr>
          <w:rFonts w:ascii="Times New Roman" w:hAnsi="Times New Roman" w:cs="Times New Roman"/>
        </w:rPr>
        <w:t>.</w:t>
      </w:r>
    </w:p>
    <w:p w14:paraId="19E01A28" w14:textId="604261A2"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 MAI-RI are obligația de a desfășura activități de informare și comunicare aferente investiției și de a monitoriza </w:t>
      </w:r>
      <w:r w:rsidR="00E21DAD" w:rsidRPr="00FA0BAC">
        <w:rPr>
          <w:rFonts w:ascii="Times New Roman" w:hAnsi="Times New Roman" w:cs="Times New Roman"/>
        </w:rPr>
        <w:t xml:space="preserve">beneficiarul </w:t>
      </w:r>
      <w:r w:rsidRPr="00FA0BAC">
        <w:rPr>
          <w:rFonts w:ascii="Times New Roman" w:hAnsi="Times New Roman" w:cs="Times New Roman"/>
        </w:rPr>
        <w:t>cu privire la îndeplinirea măsurilor legate de vizibilitatea fondurilor.</w:t>
      </w:r>
    </w:p>
    <w:p w14:paraId="45583EFB" w14:textId="4645627E" w:rsidR="009A6B9B" w:rsidRPr="00FA0BAC" w:rsidRDefault="009A6B9B" w:rsidP="009A6B9B">
      <w:pPr>
        <w:numPr>
          <w:ilvl w:val="0"/>
          <w:numId w:val="16"/>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are obligația de a-l informa pe </w:t>
      </w:r>
      <w:r w:rsidR="00E21DAD" w:rsidRPr="00FA0BAC">
        <w:rPr>
          <w:rFonts w:ascii="Times New Roman" w:hAnsi="Times New Roman" w:cs="Times New Roman"/>
        </w:rPr>
        <w:t xml:space="preserve">beneficiar </w:t>
      </w:r>
      <w:r w:rsidRPr="00FA0BAC">
        <w:rPr>
          <w:rFonts w:ascii="Times New Roman" w:hAnsi="Times New Roman" w:cs="Times New Roman"/>
        </w:rPr>
        <w:t>cu privire la data aprobării raportului final al proiectului.</w:t>
      </w:r>
    </w:p>
    <w:p w14:paraId="657503D7" w14:textId="77777777" w:rsidR="009A6B9B" w:rsidRPr="00FA0BAC" w:rsidRDefault="009A6B9B" w:rsidP="009A6B9B">
      <w:pPr>
        <w:spacing w:line="276" w:lineRule="auto"/>
        <w:jc w:val="both"/>
        <w:rPr>
          <w:rFonts w:ascii="Times New Roman" w:hAnsi="Times New Roman" w:cs="Times New Roman"/>
          <w:b/>
        </w:rPr>
      </w:pPr>
    </w:p>
    <w:p w14:paraId="55213515" w14:textId="67995420" w:rsidR="009A6B9B" w:rsidRPr="00FA0BAC" w:rsidRDefault="00E21DAD" w:rsidP="000C6D4E">
      <w:pPr>
        <w:widowControl/>
        <w:spacing w:line="276" w:lineRule="auto"/>
        <w:jc w:val="both"/>
        <w:textAlignment w:val="top"/>
        <w:outlineLvl w:val="0"/>
        <w:rPr>
          <w:rFonts w:ascii="Times New Roman" w:hAnsi="Times New Roman" w:cs="Times New Roman"/>
          <w:b/>
        </w:rPr>
      </w:pPr>
      <w:bookmarkStart w:id="20" w:name="_Toc131147430"/>
      <w:r>
        <w:rPr>
          <w:rFonts w:ascii="Times New Roman" w:hAnsi="Times New Roman" w:cs="Times New Roman"/>
          <w:b/>
        </w:rPr>
        <w:t>Secțiunea a 2-a -</w:t>
      </w:r>
      <w:r w:rsidR="00EE072D" w:rsidRPr="00FA0BAC">
        <w:rPr>
          <w:rFonts w:ascii="Times New Roman" w:hAnsi="Times New Roman" w:cs="Times New Roman"/>
          <w:b/>
        </w:rPr>
        <w:t xml:space="preserve"> </w:t>
      </w:r>
      <w:r w:rsidR="009A6B9B" w:rsidRPr="00FA0BAC">
        <w:rPr>
          <w:rFonts w:ascii="Times New Roman" w:hAnsi="Times New Roman" w:cs="Times New Roman"/>
          <w:b/>
        </w:rPr>
        <w:t xml:space="preserve">Drepturile și obligațiile </w:t>
      </w:r>
      <w:r w:rsidRPr="00FA0BAC">
        <w:rPr>
          <w:rFonts w:ascii="Times New Roman" w:hAnsi="Times New Roman" w:cs="Times New Roman"/>
          <w:b/>
        </w:rPr>
        <w:t>beneficiarului</w:t>
      </w:r>
      <w:bookmarkEnd w:id="20"/>
    </w:p>
    <w:p w14:paraId="75FE48A2" w14:textId="6B80C6F2"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Beneficiarul are obligația și responsabilitatea să asigure managementul și implementarea proiectului în concordanță cu prevederile acestui contract</w:t>
      </w:r>
      <w:r w:rsidR="007A5108" w:rsidRPr="00FA0BAC">
        <w:rPr>
          <w:rFonts w:ascii="Times New Roman" w:hAnsi="Times New Roman" w:cs="Times New Roman"/>
          <w:bCs/>
        </w:rPr>
        <w:t>, ale ghidului specific</w:t>
      </w:r>
      <w:r w:rsidRPr="00FA0BAC">
        <w:rPr>
          <w:rFonts w:ascii="Times New Roman" w:hAnsi="Times New Roman" w:cs="Times New Roman"/>
          <w:bCs/>
        </w:rPr>
        <w:t xml:space="preserve"> și ale Legii aplicabile. </w:t>
      </w:r>
    </w:p>
    <w:p w14:paraId="37355F2C" w14:textId="5D74AB01"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In raport cu MAI-RI, </w:t>
      </w:r>
      <w:r w:rsidR="00E21DAD" w:rsidRPr="00FA0BAC">
        <w:rPr>
          <w:rFonts w:ascii="Times New Roman" w:hAnsi="Times New Roman" w:cs="Times New Roman"/>
          <w:bCs/>
        </w:rPr>
        <w:t xml:space="preserve">beneficiarului </w:t>
      </w:r>
      <w:r w:rsidRPr="00FA0BAC">
        <w:rPr>
          <w:rFonts w:ascii="Times New Roman" w:hAnsi="Times New Roman" w:cs="Times New Roman"/>
          <w:bCs/>
        </w:rPr>
        <w:t xml:space="preserve">îi revine responsabilitatea exclusivă pentru implementarea și realizarea proiectului, inclusiv pentru parteneri în cazul proiectului implementate în parteneriat, pe care </w:t>
      </w:r>
      <w:r w:rsidR="00E21DAD" w:rsidRPr="00FA0BAC">
        <w:rPr>
          <w:rFonts w:ascii="Times New Roman" w:hAnsi="Times New Roman" w:cs="Times New Roman"/>
          <w:bCs/>
        </w:rPr>
        <w:t xml:space="preserve">beneficiarul </w:t>
      </w:r>
      <w:r w:rsidRPr="00FA0BAC">
        <w:rPr>
          <w:rFonts w:ascii="Times New Roman" w:hAnsi="Times New Roman" w:cs="Times New Roman"/>
          <w:bCs/>
        </w:rPr>
        <w:t xml:space="preserve">se angajează să-l implementeze pe propria sa răspundere, cu maxim de profesionalism și eficiență, în concordanță cu cele mai bune practici în domeniul vizat, conform scopului proiectului și pentru obținerea rezultatelor și atingerea indicatorilor prevăzuți în </w:t>
      </w:r>
      <w:r w:rsidRPr="00FA0BAC">
        <w:rPr>
          <w:rFonts w:ascii="Times New Roman" w:hAnsi="Times New Roman" w:cs="Times New Roman"/>
          <w:bCs/>
          <w:i/>
        </w:rPr>
        <w:t xml:space="preserve">Anexa nr. </w:t>
      </w:r>
      <w:r w:rsidR="00D010A6" w:rsidRPr="00FA0BAC">
        <w:rPr>
          <w:rFonts w:ascii="Times New Roman" w:hAnsi="Times New Roman" w:cs="Times New Roman"/>
          <w:bCs/>
          <w:i/>
        </w:rPr>
        <w:t>2</w:t>
      </w:r>
      <w:r w:rsidRPr="00FA0BAC">
        <w:rPr>
          <w:rFonts w:ascii="Times New Roman" w:hAnsi="Times New Roman" w:cs="Times New Roman"/>
          <w:bCs/>
        </w:rPr>
        <w:t xml:space="preserve">– </w:t>
      </w:r>
      <w:r w:rsidRPr="00FA0BAC">
        <w:rPr>
          <w:rFonts w:ascii="Times New Roman" w:hAnsi="Times New Roman" w:cs="Times New Roman"/>
          <w:bCs/>
          <w:i/>
        </w:rPr>
        <w:t>Cererea de finanțare</w:t>
      </w:r>
      <w:r w:rsidR="00DE07F6" w:rsidRPr="00FA0BAC">
        <w:rPr>
          <w:rFonts w:ascii="Times New Roman" w:hAnsi="Times New Roman" w:cs="Times New Roman"/>
          <w:bCs/>
          <w:i/>
        </w:rPr>
        <w:t xml:space="preserve"> și anexele acesteia</w:t>
      </w:r>
      <w:r w:rsidRPr="00FA0BAC">
        <w:rPr>
          <w:rFonts w:ascii="Times New Roman" w:hAnsi="Times New Roman" w:cs="Times New Roman"/>
          <w:bCs/>
        </w:rPr>
        <w:t>, cu respectarea ca</w:t>
      </w:r>
      <w:r w:rsidR="00A33CCA">
        <w:rPr>
          <w:rFonts w:ascii="Times New Roman" w:hAnsi="Times New Roman" w:cs="Times New Roman"/>
          <w:bCs/>
        </w:rPr>
        <w:t>drului legal indicat la art. 1 alin.(4)</w:t>
      </w:r>
      <w:r w:rsidRPr="00FA0BAC">
        <w:rPr>
          <w:rFonts w:ascii="Times New Roman" w:hAnsi="Times New Roman" w:cs="Times New Roman"/>
          <w:bCs/>
        </w:rPr>
        <w:t xml:space="preserve"> din prezentul contract de finanțare. În cazul externalizării/contractării unor activități din cadrul proiectului, responsabilitatea pentru implementarea acelor activități revine exclusiv </w:t>
      </w:r>
      <w:r w:rsidR="00A33CCA" w:rsidRPr="00FA0BAC">
        <w:rPr>
          <w:rFonts w:ascii="Times New Roman" w:hAnsi="Times New Roman" w:cs="Times New Roman"/>
          <w:bCs/>
        </w:rPr>
        <w:t>beneficiarului</w:t>
      </w:r>
      <w:r w:rsidRPr="00FA0BAC">
        <w:rPr>
          <w:rFonts w:ascii="Times New Roman" w:hAnsi="Times New Roman" w:cs="Times New Roman"/>
          <w:bCs/>
        </w:rPr>
        <w:t>, în conformitate cu dispozițiile legale.</w:t>
      </w:r>
    </w:p>
    <w:p w14:paraId="70EB43EA" w14:textId="770DFE45"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În situația proiectului implementat în parteneriat, </w:t>
      </w:r>
      <w:r w:rsidR="00A33CCA">
        <w:rPr>
          <w:rFonts w:ascii="Times New Roman" w:hAnsi="Times New Roman" w:cs="Times New Roman"/>
          <w:bCs/>
        </w:rPr>
        <w:t>beneficiarul-</w:t>
      </w:r>
      <w:r w:rsidRPr="00FA0BAC">
        <w:rPr>
          <w:rFonts w:ascii="Times New Roman" w:hAnsi="Times New Roman" w:cs="Times New Roman"/>
          <w:bCs/>
        </w:rPr>
        <w:t xml:space="preserve">lider de parteneriat semnează contractul de finanțare al proiectului pentru toți partenerii, astfel încât acesta are obligația să se asigure că partenerii săi de proiect iau act de drepturile și obligațiile care le revin acestora conform contractului de finanțare. De asemenea, </w:t>
      </w:r>
      <w:r w:rsidR="00A33CCA">
        <w:rPr>
          <w:rFonts w:ascii="Times New Roman" w:hAnsi="Times New Roman" w:cs="Times New Roman"/>
          <w:bCs/>
        </w:rPr>
        <w:t>beneficiarul-</w:t>
      </w:r>
      <w:r w:rsidRPr="00FA0BAC">
        <w:rPr>
          <w:rFonts w:ascii="Times New Roman" w:hAnsi="Times New Roman" w:cs="Times New Roman"/>
          <w:bCs/>
        </w:rPr>
        <w:t>lider de parteneriat are obligația informării prompte, corecte și complete a partenerilor de proiect în legătură cu orice aspecte privind proiectul care îi afectează și pe aceștia (de ex., modificări aduse contractului de finanțare al proiectului care nu implică și revizuirea corespunzătoare a acordulu</w:t>
      </w:r>
      <w:r w:rsidR="00A33CCA">
        <w:rPr>
          <w:rFonts w:ascii="Times New Roman" w:hAnsi="Times New Roman" w:cs="Times New Roman"/>
          <w:bCs/>
        </w:rPr>
        <w:t>i de parteneriat, instrucțiuni/</w:t>
      </w:r>
      <w:r w:rsidRPr="00FA0BAC">
        <w:rPr>
          <w:rFonts w:ascii="Times New Roman" w:hAnsi="Times New Roman" w:cs="Times New Roman"/>
          <w:bCs/>
        </w:rPr>
        <w:t xml:space="preserve">informări/solicitări </w:t>
      </w:r>
      <w:r w:rsidRPr="00FA0BAC">
        <w:rPr>
          <w:rFonts w:ascii="Times New Roman" w:hAnsi="Times New Roman" w:cs="Times New Roman"/>
          <w:bCs/>
        </w:rPr>
        <w:lastRenderedPageBreak/>
        <w:t xml:space="preserve">ale </w:t>
      </w:r>
      <w:r w:rsidR="00CD7D03" w:rsidRPr="00FA0BAC">
        <w:rPr>
          <w:rFonts w:ascii="Times New Roman" w:hAnsi="Times New Roman" w:cs="Times New Roman"/>
          <w:bCs/>
        </w:rPr>
        <w:t>MAI</w:t>
      </w:r>
      <w:r w:rsidR="00A33CCA">
        <w:rPr>
          <w:rFonts w:ascii="Times New Roman" w:hAnsi="Times New Roman" w:cs="Times New Roman"/>
          <w:bCs/>
        </w:rPr>
        <w:t>-RI, recomandări/</w:t>
      </w:r>
      <w:r w:rsidRPr="00FA0BAC">
        <w:rPr>
          <w:rFonts w:ascii="Times New Roman" w:hAnsi="Times New Roman" w:cs="Times New Roman"/>
          <w:bCs/>
        </w:rPr>
        <w:t>constatări rezultate ca urmare a unor misiuni</w:t>
      </w:r>
      <w:r w:rsidR="00A33CCA">
        <w:rPr>
          <w:rFonts w:ascii="Times New Roman" w:hAnsi="Times New Roman" w:cs="Times New Roman"/>
          <w:bCs/>
        </w:rPr>
        <w:t xml:space="preserve"> de monitorizare/</w:t>
      </w:r>
      <w:r w:rsidRPr="00FA0BAC">
        <w:rPr>
          <w:rFonts w:ascii="Times New Roman" w:hAnsi="Times New Roman" w:cs="Times New Roman"/>
          <w:bCs/>
        </w:rPr>
        <w:t>verificare/ audit etc.).</w:t>
      </w:r>
    </w:p>
    <w:p w14:paraId="0C9955C8" w14:textId="1C9B814A"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Beneficiarul/partenerul se angajează, irevocabil și necondiționat, c</w:t>
      </w:r>
      <w:r w:rsidR="00A33CCA">
        <w:rPr>
          <w:rFonts w:ascii="Times New Roman" w:hAnsi="Times New Roman" w:cs="Times New Roman"/>
          <w:bCs/>
        </w:rPr>
        <w:t>ă</w:t>
      </w:r>
      <w:r w:rsidRPr="00FA0BAC">
        <w:rPr>
          <w:rFonts w:ascii="Times New Roman" w:hAnsi="Times New Roman" w:cs="Times New Roman"/>
          <w:bCs/>
        </w:rPr>
        <w:t xml:space="preserve"> finanțarea nerambursabilă, precum și bunurile/livrabilele obținute din aceasta</w:t>
      </w:r>
      <w:r w:rsidR="00A33CCA">
        <w:rPr>
          <w:rFonts w:ascii="Times New Roman" w:hAnsi="Times New Roman" w:cs="Times New Roman"/>
          <w:bCs/>
        </w:rPr>
        <w:t>,</w:t>
      </w:r>
      <w:r w:rsidRPr="00FA0BAC">
        <w:rPr>
          <w:rFonts w:ascii="Times New Roman" w:hAnsi="Times New Roman" w:cs="Times New Roman"/>
          <w:bCs/>
        </w:rPr>
        <w:t xml:space="preserve"> sunt utilizate numai în scopul implementării proiectului vizat de prezentul contract de finanțare și cu respectarea c</w:t>
      </w:r>
      <w:r w:rsidR="00A33CCA">
        <w:rPr>
          <w:rFonts w:ascii="Times New Roman" w:hAnsi="Times New Roman" w:cs="Times New Roman"/>
          <w:bCs/>
        </w:rPr>
        <w:t>adrului legal indicat la art. 1 alin.(</w:t>
      </w:r>
      <w:r w:rsidRPr="00FA0BAC">
        <w:rPr>
          <w:rFonts w:ascii="Times New Roman" w:hAnsi="Times New Roman" w:cs="Times New Roman"/>
          <w:bCs/>
        </w:rPr>
        <w:t>4</w:t>
      </w:r>
      <w:r w:rsidR="00A33CCA">
        <w:rPr>
          <w:rFonts w:ascii="Times New Roman" w:hAnsi="Times New Roman" w:cs="Times New Roman"/>
          <w:bCs/>
        </w:rPr>
        <w:t>)</w:t>
      </w:r>
      <w:r w:rsidRPr="00FA0BAC">
        <w:rPr>
          <w:rFonts w:ascii="Times New Roman" w:hAnsi="Times New Roman" w:cs="Times New Roman"/>
          <w:bCs/>
        </w:rPr>
        <w:t xml:space="preserve"> din contractul de finanțare. </w:t>
      </w:r>
    </w:p>
    <w:p w14:paraId="717C912D" w14:textId="03BDC9A4"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În cazul în care unul dintre partenerii de proiect se retrage sau nu își îndeplinește obligațiile asumate conform acordului de parteneriat încheiat cu </w:t>
      </w:r>
      <w:r w:rsidR="00A33CCA">
        <w:rPr>
          <w:rFonts w:ascii="Times New Roman" w:hAnsi="Times New Roman" w:cs="Times New Roman"/>
          <w:bCs/>
        </w:rPr>
        <w:t>beneficiarul-</w:t>
      </w:r>
      <w:r w:rsidRPr="00FA0BAC">
        <w:rPr>
          <w:rFonts w:ascii="Times New Roman" w:hAnsi="Times New Roman" w:cs="Times New Roman"/>
          <w:bCs/>
        </w:rPr>
        <w:t>lider de parteneriat, acesta din urmă are obligația de a prelua activitățile partenerului respectiv.</w:t>
      </w:r>
    </w:p>
    <w:p w14:paraId="52DA5C0A" w14:textId="35CDA777" w:rsidR="009A6B9B" w:rsidRPr="00FA0BAC" w:rsidRDefault="00A33CCA"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Pr>
          <w:rFonts w:ascii="Times New Roman" w:hAnsi="Times New Roman" w:cs="Times New Roman"/>
          <w:bCs/>
        </w:rPr>
        <w:t>Beneficiarul-</w:t>
      </w:r>
      <w:r w:rsidR="009A6B9B" w:rsidRPr="00FA0BAC">
        <w:rPr>
          <w:rFonts w:ascii="Times New Roman" w:hAnsi="Times New Roman" w:cs="Times New Roman"/>
          <w:bCs/>
        </w:rPr>
        <w:t xml:space="preserve">lider de parteneriat este obligat să se asigure de desfășurarea corectă a procedurilor de atribuire a contractelor de achiziție publică de către partenerii înregistrați fiscal în România, inclusiv a achizițiilor directe, conform normelor legale în vigoare și </w:t>
      </w:r>
      <w:r>
        <w:rPr>
          <w:rFonts w:ascii="Times New Roman" w:hAnsi="Times New Roman" w:cs="Times New Roman"/>
          <w:bCs/>
        </w:rPr>
        <w:t xml:space="preserve">a </w:t>
      </w:r>
      <w:r w:rsidR="009A6B9B" w:rsidRPr="00FA0BAC">
        <w:rPr>
          <w:rFonts w:ascii="Times New Roman" w:hAnsi="Times New Roman" w:cs="Times New Roman"/>
          <w:bCs/>
        </w:rPr>
        <w:t>prevederilor prezentului cont</w:t>
      </w:r>
      <w:r>
        <w:rPr>
          <w:rFonts w:ascii="Times New Roman" w:hAnsi="Times New Roman" w:cs="Times New Roman"/>
          <w:bCs/>
        </w:rPr>
        <w:t>ract de finanțare. Beneficiarul-</w:t>
      </w:r>
      <w:r w:rsidR="009A6B9B" w:rsidRPr="00FA0BAC">
        <w:rPr>
          <w:rFonts w:ascii="Times New Roman" w:hAnsi="Times New Roman" w:cs="Times New Roman"/>
          <w:bCs/>
        </w:rPr>
        <w:t>lider de parteneriat este obligat să se asigure că d</w:t>
      </w:r>
      <w:r>
        <w:rPr>
          <w:rFonts w:ascii="Times New Roman" w:hAnsi="Times New Roman" w:cs="Times New Roman"/>
          <w:bCs/>
        </w:rPr>
        <w:t>eterminarea/</w:t>
      </w:r>
      <w:r w:rsidR="009A6B9B" w:rsidRPr="00FA0BAC">
        <w:rPr>
          <w:rFonts w:ascii="Times New Roman" w:hAnsi="Times New Roman" w:cs="Times New Roman"/>
          <w:bCs/>
        </w:rPr>
        <w:t xml:space="preserve">stabilirea tipurilor de proceduri de achiziție publică în cadrul proiectului se realizează la nivelul întregului proiect, indiferent de modul de împărțire a activităților între </w:t>
      </w:r>
      <w:r w:rsidRPr="00FA0BAC">
        <w:rPr>
          <w:rFonts w:ascii="Times New Roman" w:hAnsi="Times New Roman" w:cs="Times New Roman"/>
          <w:bCs/>
        </w:rPr>
        <w:t>beneficiarul</w:t>
      </w:r>
      <w:r>
        <w:rPr>
          <w:rFonts w:ascii="Times New Roman" w:hAnsi="Times New Roman" w:cs="Times New Roman"/>
          <w:bCs/>
        </w:rPr>
        <w:t>-</w:t>
      </w:r>
      <w:r w:rsidR="009A6B9B" w:rsidRPr="00FA0BAC">
        <w:rPr>
          <w:rFonts w:ascii="Times New Roman" w:hAnsi="Times New Roman" w:cs="Times New Roman"/>
          <w:bCs/>
        </w:rPr>
        <w:t>lider de parteneriat și partenerii săi, instituții publice din România.</w:t>
      </w:r>
    </w:p>
    <w:p w14:paraId="1E09CCAB" w14:textId="77777777"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Beneficiarul/partenerul poate derula procedurile de atribuire a contractelor de execuție lucrări, asistență tehnică, dirigenție de șantier și a altor categorii de contracte necesare implementării proiectului de investiții publice, cu includerea în documentele achiziției aferente a unei condiții suspensive referitoare la aprobarea finanțării prin PNRR.</w:t>
      </w:r>
    </w:p>
    <w:p w14:paraId="78FD7836" w14:textId="2F6ED30B"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Beneficiarul/partenerul are obligația să prevadă</w:t>
      </w:r>
      <w:r w:rsidR="00A33CCA">
        <w:rPr>
          <w:rFonts w:ascii="Times New Roman" w:hAnsi="Times New Roman" w:cs="Times New Roman"/>
          <w:bCs/>
        </w:rPr>
        <w:t>,</w:t>
      </w:r>
      <w:r w:rsidRPr="00FA0BAC">
        <w:rPr>
          <w:rFonts w:ascii="Times New Roman" w:hAnsi="Times New Roman" w:cs="Times New Roman"/>
          <w:bCs/>
        </w:rPr>
        <w:t xml:space="preserve"> în caietele de sarcini și în contractele de achiziție publică care vizează dezvoltări de s</w:t>
      </w:r>
      <w:r w:rsidR="00A33CCA">
        <w:rPr>
          <w:rFonts w:ascii="Times New Roman" w:hAnsi="Times New Roman" w:cs="Times New Roman"/>
          <w:bCs/>
        </w:rPr>
        <w:t>isteme/</w:t>
      </w:r>
      <w:r w:rsidRPr="00FA0BAC">
        <w:rPr>
          <w:rFonts w:ascii="Times New Roman" w:hAnsi="Times New Roman" w:cs="Times New Roman"/>
          <w:bCs/>
        </w:rPr>
        <w:t>aplicații informatice</w:t>
      </w:r>
      <w:r w:rsidR="00A33CCA">
        <w:rPr>
          <w:rFonts w:ascii="Times New Roman" w:hAnsi="Times New Roman" w:cs="Times New Roman"/>
          <w:bCs/>
        </w:rPr>
        <w:t>,</w:t>
      </w:r>
      <w:r w:rsidRPr="00FA0BAC">
        <w:rPr>
          <w:rFonts w:ascii="Times New Roman" w:hAnsi="Times New Roman" w:cs="Times New Roman"/>
          <w:bCs/>
        </w:rPr>
        <w:t xml:space="preserve"> faptul că toate drepturile patrimoniale de autor asupra tuturor operelor create de către contractant/membrii </w:t>
      </w:r>
      <w:r w:rsidR="00A33CCA">
        <w:rPr>
          <w:rFonts w:ascii="Times New Roman" w:hAnsi="Times New Roman" w:cs="Times New Roman"/>
          <w:bCs/>
        </w:rPr>
        <w:t>asocierii, aferente produsului/</w:t>
      </w:r>
      <w:r w:rsidRPr="00FA0BAC">
        <w:rPr>
          <w:rFonts w:ascii="Times New Roman" w:hAnsi="Times New Roman" w:cs="Times New Roman"/>
          <w:bCs/>
        </w:rPr>
        <w:t>serviciului livrat, se transferă către autoritatea contractantă.</w:t>
      </w:r>
    </w:p>
    <w:p w14:paraId="2EF9A362" w14:textId="2F7ED6A5"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În scopul atribuirii contractelor de achiziție necesare pentru implementarea proiectului, </w:t>
      </w:r>
      <w:r w:rsidR="00A33CCA" w:rsidRPr="00FA0BAC">
        <w:rPr>
          <w:rFonts w:ascii="Times New Roman" w:hAnsi="Times New Roman" w:cs="Times New Roman"/>
          <w:bCs/>
        </w:rPr>
        <w:t>beneficiarul</w:t>
      </w:r>
      <w:r w:rsidRPr="00FA0BAC">
        <w:rPr>
          <w:rFonts w:ascii="Times New Roman" w:hAnsi="Times New Roman" w:cs="Times New Roman"/>
          <w:bCs/>
        </w:rPr>
        <w:t xml:space="preserve">/partenerul are obligația de a respecta prevederile legislației naționale și </w:t>
      </w:r>
      <w:r w:rsidR="00A33CCA">
        <w:rPr>
          <w:rFonts w:ascii="Times New Roman" w:hAnsi="Times New Roman" w:cs="Times New Roman"/>
          <w:bCs/>
        </w:rPr>
        <w:t>europene</w:t>
      </w:r>
      <w:r w:rsidRPr="00FA0BAC">
        <w:rPr>
          <w:rFonts w:ascii="Times New Roman" w:hAnsi="Times New Roman" w:cs="Times New Roman"/>
          <w:bCs/>
        </w:rPr>
        <w:t xml:space="preserve"> aplicabile în domeniu, sub sancțiunea aplicării, conform reglementărilor legale incidente în vigoare, de corecții financiare cu privire la cheltuielile efectuate din finanțarea nerambursabilă cu nerespectarea/ încălcarea acestei legislații.</w:t>
      </w:r>
    </w:p>
    <w:p w14:paraId="39FDB281" w14:textId="3188B458"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Dacă </w:t>
      </w:r>
      <w:r w:rsidR="00A33CCA" w:rsidRPr="00FA0BAC">
        <w:rPr>
          <w:rFonts w:ascii="Times New Roman" w:hAnsi="Times New Roman" w:cs="Times New Roman"/>
          <w:bCs/>
        </w:rPr>
        <w:t>beneficiarul</w:t>
      </w:r>
      <w:r w:rsidRPr="00FA0BAC">
        <w:rPr>
          <w:rFonts w:ascii="Times New Roman" w:hAnsi="Times New Roman" w:cs="Times New Roman"/>
          <w:bCs/>
        </w:rPr>
        <w:t>/partenerul derulează un proces de se</w:t>
      </w:r>
      <w:r w:rsidR="00A33CCA">
        <w:rPr>
          <w:rFonts w:ascii="Times New Roman" w:hAnsi="Times New Roman" w:cs="Times New Roman"/>
          <w:bCs/>
        </w:rPr>
        <w:t>lecție și recrutare de experți/</w:t>
      </w:r>
      <w:r w:rsidRPr="00FA0BAC">
        <w:rPr>
          <w:rFonts w:ascii="Times New Roman" w:hAnsi="Times New Roman" w:cs="Times New Roman"/>
          <w:bCs/>
        </w:rPr>
        <w:t xml:space="preserve">consultanți pentru implementarea activităților proiectului, acesta aplică legislația în domeniul achizițiilor publice, fiind exceptate de la aplicarea acesteia doar situațiile în care </w:t>
      </w:r>
      <w:r w:rsidR="00A33CCA" w:rsidRPr="00FA0BAC">
        <w:rPr>
          <w:rFonts w:ascii="Times New Roman" w:hAnsi="Times New Roman" w:cs="Times New Roman"/>
          <w:bCs/>
        </w:rPr>
        <w:t>beneficiarul</w:t>
      </w:r>
      <w:r w:rsidRPr="00FA0BAC">
        <w:rPr>
          <w:rFonts w:ascii="Times New Roman" w:hAnsi="Times New Roman" w:cs="Times New Roman"/>
          <w:bCs/>
        </w:rPr>
        <w:t xml:space="preserve">/partenerul încheie contracte de muncă cu respectivii experți/ consultanți, precum și alte situații prevăzute de lege, cu </w:t>
      </w:r>
      <w:r w:rsidR="00E377B8" w:rsidRPr="00FA0BAC">
        <w:rPr>
          <w:rFonts w:ascii="Times New Roman" w:hAnsi="Times New Roman" w:cs="Times New Roman"/>
          <w:bCs/>
        </w:rPr>
        <w:t>condiția</w:t>
      </w:r>
      <w:r w:rsidRPr="00FA0BAC">
        <w:rPr>
          <w:rFonts w:ascii="Times New Roman" w:hAnsi="Times New Roman" w:cs="Times New Roman"/>
          <w:bCs/>
        </w:rPr>
        <w:t xml:space="preserve"> </w:t>
      </w:r>
      <w:r w:rsidR="00E377B8" w:rsidRPr="00FA0BAC">
        <w:rPr>
          <w:rFonts w:ascii="Times New Roman" w:hAnsi="Times New Roman" w:cs="Times New Roman"/>
          <w:bCs/>
        </w:rPr>
        <w:t>respectării</w:t>
      </w:r>
      <w:r w:rsidRPr="00FA0BAC">
        <w:rPr>
          <w:rFonts w:ascii="Times New Roman" w:hAnsi="Times New Roman" w:cs="Times New Roman"/>
          <w:bCs/>
        </w:rPr>
        <w:t xml:space="preserve"> </w:t>
      </w:r>
      <w:r w:rsidR="00E377B8" w:rsidRPr="00FA0BAC">
        <w:rPr>
          <w:rFonts w:ascii="Times New Roman" w:hAnsi="Times New Roman" w:cs="Times New Roman"/>
          <w:bCs/>
        </w:rPr>
        <w:t>eligibilității</w:t>
      </w:r>
      <w:r w:rsidRPr="00FA0BAC">
        <w:rPr>
          <w:rFonts w:ascii="Times New Roman" w:hAnsi="Times New Roman" w:cs="Times New Roman"/>
          <w:bCs/>
        </w:rPr>
        <w:t xml:space="preserve"> cheltuielilor.</w:t>
      </w:r>
    </w:p>
    <w:p w14:paraId="54B5D8C7" w14:textId="6560AF94"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Beneficiarul/partenerul are obligația de a încărca, în sistemul informatic al PNRR, toate documentele achiziției stabilite prin Legea nr. 98/2016 privind achizițiile publice, cu modificările și completările ulterioare pentru implementarea proiectului, în format </w:t>
      </w:r>
      <w:r w:rsidRPr="00A33CCA">
        <w:rPr>
          <w:rFonts w:ascii="Times New Roman" w:hAnsi="Times New Roman" w:cs="Times New Roman"/>
          <w:bCs/>
          <w:i/>
        </w:rPr>
        <w:t>pdf.</w:t>
      </w:r>
      <w:r w:rsidR="00A33CCA">
        <w:rPr>
          <w:rFonts w:ascii="Times New Roman" w:hAnsi="Times New Roman" w:cs="Times New Roman"/>
          <w:bCs/>
        </w:rPr>
        <w:t>,</w:t>
      </w:r>
      <w:r w:rsidRPr="00FA0BAC">
        <w:rPr>
          <w:rFonts w:ascii="Times New Roman" w:hAnsi="Times New Roman" w:cs="Times New Roman"/>
          <w:bCs/>
        </w:rPr>
        <w:t xml:space="preserve"> sub semnătură electronică extinsă certificată a reprezentantului legal al </w:t>
      </w:r>
      <w:r w:rsidR="00A33CCA">
        <w:rPr>
          <w:rFonts w:ascii="Times New Roman" w:hAnsi="Times New Roman" w:cs="Times New Roman"/>
          <w:bCs/>
        </w:rPr>
        <w:t>beneficiarului</w:t>
      </w:r>
      <w:r w:rsidRPr="00FA0BAC">
        <w:rPr>
          <w:rFonts w:ascii="Times New Roman" w:hAnsi="Times New Roman" w:cs="Times New Roman"/>
          <w:bCs/>
        </w:rPr>
        <w:t xml:space="preserve">/persoanei împuternicite, după caz. </w:t>
      </w:r>
    </w:p>
    <w:p w14:paraId="5F4A22EE" w14:textId="493CB295"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Beneficiarul/partenerul are obligația obținerii datelor privind beneficiarul real al fondurilor PNRR, astfel cum acesta este definit la art. 4 din Legea nr. 129/2019. În acest sens, acesta trebuie să prezinte date relevante cu privire la câștigătorii procedurilor de achiziție publică realizate în cadrul </w:t>
      </w:r>
      <w:r w:rsidRPr="00FA0BAC">
        <w:rPr>
          <w:rFonts w:ascii="Times New Roman" w:hAnsi="Times New Roman" w:cs="Times New Roman"/>
          <w:bCs/>
        </w:rPr>
        <w:lastRenderedPageBreak/>
        <w:t>proiectelor, în baza extrasului din registrul comerțului solicitat de aceștia.</w:t>
      </w:r>
    </w:p>
    <w:p w14:paraId="3A2B0018" w14:textId="71FD4267"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Beneficiarul/partenerul se angajează ca toate măsurile sprijinite prin proiect să respecte legislația de mediu națională și </w:t>
      </w:r>
      <w:r w:rsidR="00A33CCA">
        <w:rPr>
          <w:rFonts w:ascii="Times New Roman" w:hAnsi="Times New Roman" w:cs="Times New Roman"/>
          <w:bCs/>
        </w:rPr>
        <w:t>europeană</w:t>
      </w:r>
      <w:r w:rsidRPr="00FA0BAC">
        <w:rPr>
          <w:rFonts w:ascii="Times New Roman" w:hAnsi="Times New Roman" w:cs="Times New Roman"/>
          <w:bCs/>
        </w:rPr>
        <w:t xml:space="preserve"> relevantă, inclusiv conformitatea cu principiul „</w:t>
      </w:r>
      <w:r w:rsidR="00A33CCA">
        <w:rPr>
          <w:rFonts w:ascii="Times New Roman" w:hAnsi="Times New Roman" w:cs="Times New Roman"/>
          <w:bCs/>
        </w:rPr>
        <w:t xml:space="preserve">de </w:t>
      </w:r>
      <w:r w:rsidRPr="00FA0BAC">
        <w:rPr>
          <w:rFonts w:ascii="Times New Roman" w:hAnsi="Times New Roman" w:cs="Times New Roman"/>
          <w:bCs/>
        </w:rPr>
        <w:t>a nu prejudicia în mod semnificativ</w:t>
      </w:r>
      <w:r w:rsidR="00A33CCA">
        <w:rPr>
          <w:rFonts w:ascii="Times New Roman" w:hAnsi="Times New Roman" w:cs="Times New Roman"/>
          <w:bCs/>
        </w:rPr>
        <w:t>-DNSH</w:t>
      </w:r>
      <w:r w:rsidRPr="00FA0BAC">
        <w:rPr>
          <w:rFonts w:ascii="Times New Roman" w:hAnsi="Times New Roman" w:cs="Times New Roman"/>
          <w:bCs/>
        </w:rPr>
        <w:t>”, pe toată perioada de implementare/eligibilitate a proiectului, precum și în perioada de sustenabilitate a acestuia.</w:t>
      </w:r>
    </w:p>
    <w:p w14:paraId="1EAF6752" w14:textId="61CB49DC"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Beneficiarul/partenerul are obligația să țină</w:t>
      </w:r>
      <w:r w:rsidR="00A33CCA">
        <w:rPr>
          <w:rFonts w:ascii="Times New Roman" w:hAnsi="Times New Roman" w:cs="Times New Roman"/>
          <w:bCs/>
        </w:rPr>
        <w:t>,</w:t>
      </w:r>
      <w:r w:rsidRPr="00FA0BAC">
        <w:rPr>
          <w:rFonts w:ascii="Times New Roman" w:hAnsi="Times New Roman" w:cs="Times New Roman"/>
          <w:bCs/>
        </w:rPr>
        <w:t xml:space="preserve"> pentru fiecare proiect</w:t>
      </w:r>
      <w:r w:rsidR="00A33CCA">
        <w:rPr>
          <w:rFonts w:ascii="Times New Roman" w:hAnsi="Times New Roman" w:cs="Times New Roman"/>
          <w:bCs/>
        </w:rPr>
        <w:t>,</w:t>
      </w:r>
      <w:r w:rsidRPr="00FA0BAC">
        <w:rPr>
          <w:rFonts w:ascii="Times New Roman" w:hAnsi="Times New Roman" w:cs="Times New Roman"/>
          <w:bCs/>
        </w:rPr>
        <w:t xml:space="preserve"> o evidență contabilă distinctă, folosind conturi analitice distincte. </w:t>
      </w:r>
    </w:p>
    <w:p w14:paraId="4A1B7D05" w14:textId="324FA402"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 Fiecare solicitare de fonduri transmisă de </w:t>
      </w:r>
      <w:r w:rsidR="00A33CCA" w:rsidRPr="00FA0BAC">
        <w:rPr>
          <w:rFonts w:ascii="Times New Roman" w:hAnsi="Times New Roman" w:cs="Times New Roman"/>
          <w:bCs/>
        </w:rPr>
        <w:t>beneficiar</w:t>
      </w:r>
      <w:r w:rsidRPr="00FA0BAC">
        <w:rPr>
          <w:rFonts w:ascii="Times New Roman" w:hAnsi="Times New Roman" w:cs="Times New Roman"/>
          <w:bCs/>
        </w:rPr>
        <w:t>/partener trebuie să reflecte separat, pentru fiecare an calendaristic, cheltuielile efectuate în cadrul proiectului.</w:t>
      </w:r>
    </w:p>
    <w:p w14:paraId="1B98068E" w14:textId="1EF74209"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Beneficiarul are obligația de a transmite MAI-RI previziuni ale cheltuielilor estimate a fi efectuate în trimestrul următor, rapoarte </w:t>
      </w:r>
      <w:r w:rsidR="00C813C5" w:rsidRPr="00FA0BAC">
        <w:rPr>
          <w:rFonts w:ascii="Times New Roman" w:hAnsi="Times New Roman" w:cs="Times New Roman"/>
          <w:bCs/>
        </w:rPr>
        <w:t>trimestriale</w:t>
      </w:r>
      <w:r w:rsidR="00320788" w:rsidRPr="00FA0BAC">
        <w:rPr>
          <w:rFonts w:ascii="Times New Roman" w:hAnsi="Times New Roman" w:cs="Times New Roman"/>
          <w:bCs/>
        </w:rPr>
        <w:t xml:space="preserve"> </w:t>
      </w:r>
      <w:r w:rsidRPr="00FA0BAC">
        <w:rPr>
          <w:rFonts w:ascii="Times New Roman" w:hAnsi="Times New Roman" w:cs="Times New Roman"/>
          <w:bCs/>
        </w:rPr>
        <w:t xml:space="preserve">de progres, raport final, </w:t>
      </w:r>
      <w:r w:rsidR="00E46944" w:rsidRPr="00FA0BAC">
        <w:rPr>
          <w:rFonts w:ascii="Times New Roman" w:hAnsi="Times New Roman" w:cs="Times New Roman"/>
          <w:bCs/>
        </w:rPr>
        <w:t xml:space="preserve">alte </w:t>
      </w:r>
      <w:r w:rsidRPr="00FA0BAC">
        <w:rPr>
          <w:rFonts w:ascii="Times New Roman" w:hAnsi="Times New Roman" w:cs="Times New Roman"/>
          <w:bCs/>
        </w:rPr>
        <w:t>rapoarte, informări, precum și orice alte documente și situații privind implementarea proiectului, solicitate de MAI-RI/prevăzute în contractul de finanțare, în termenele și condițiile stabilite în prezentul contract de finanțare și în instrucțiunile MAI-RI.</w:t>
      </w:r>
    </w:p>
    <w:p w14:paraId="324031FB" w14:textId="77777777"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Beneficiarul/partenerul are obligația arhivării și păstrării în bune condiții a tuturor documentelor aferente proiectului, în conformitate cu prevederile art. 132 din Regulamentul financiar (UE, Euratom) 2018/1.046, respectiv timp de 5 ani de la data plății soldului sau, în absența unei astfel de plăți, de la data efectuării ultimei raportări. Această perioadă este de 3 ani în cazul în care valoarea finanțării este mai mică sau egală cu 60.000 euro sau stabilită potrivit prevederilor normelor privind ajutorul de stat, după caz, oricare este mai lungă.</w:t>
      </w:r>
    </w:p>
    <w:p w14:paraId="63CA2D18" w14:textId="7D414337"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 Beneficiarul/partenerul are obligația de a asigura accesul neîngrădit al autorităților europene și naționale cu atribuții de verificare, control și audit, în limitele competențelor ce le revin, în cazul în care acestea efectuează verificări/controale/audit la fața locului și solicită în scris declarații, documente, informații. Beneficiarul are obligația de a asigura fără întârziere accesul neîngrădit al acestora pe toată perioada de implementare/ eligibilitate a proiectului, precum și în perioada de sustenabilitate a acestuia.</w:t>
      </w:r>
    </w:p>
    <w:p w14:paraId="5E30D36C" w14:textId="55640022"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În îndeplinir</w:t>
      </w:r>
      <w:r w:rsidR="00A33CCA">
        <w:rPr>
          <w:rFonts w:ascii="Times New Roman" w:hAnsi="Times New Roman" w:cs="Times New Roman"/>
          <w:bCs/>
        </w:rPr>
        <w:t>ea obligației prevăzute la alin.(18)</w:t>
      </w:r>
      <w:r w:rsidRPr="00FA0BAC">
        <w:rPr>
          <w:rFonts w:ascii="Times New Roman" w:hAnsi="Times New Roman" w:cs="Times New Roman"/>
          <w:bCs/>
        </w:rPr>
        <w:t xml:space="preserve">, </w:t>
      </w:r>
      <w:r w:rsidR="00A33CCA" w:rsidRPr="00FA0BAC">
        <w:rPr>
          <w:rFonts w:ascii="Times New Roman" w:hAnsi="Times New Roman" w:cs="Times New Roman"/>
          <w:bCs/>
        </w:rPr>
        <w:t>beneficiarul</w:t>
      </w:r>
      <w:r w:rsidRPr="00FA0BAC">
        <w:rPr>
          <w:rFonts w:ascii="Times New Roman" w:hAnsi="Times New Roman" w:cs="Times New Roman"/>
          <w:bCs/>
        </w:rPr>
        <w:t>/partenerul va acorda, în termenul solicitat, drepturile de acces necesare personalului desemnat în ac</w:t>
      </w:r>
      <w:r w:rsidR="00A33CCA">
        <w:rPr>
          <w:rFonts w:ascii="Times New Roman" w:hAnsi="Times New Roman" w:cs="Times New Roman"/>
          <w:bCs/>
        </w:rPr>
        <w:t>est sens de către autoritățile/</w:t>
      </w:r>
      <w:r w:rsidRPr="00FA0BAC">
        <w:rPr>
          <w:rFonts w:ascii="Times New Roman" w:hAnsi="Times New Roman" w:cs="Times New Roman"/>
          <w:bCs/>
        </w:rPr>
        <w:t>entitățile naționale și internaționale cu atribuții de monitorizare, evaluare, verificare, control și audit în cadrul PNRR, la locurile și spațiile unde se implementează sau a fost implementat proiectul, inclusiv accesul la sistemele informat</w:t>
      </w:r>
      <w:r w:rsidR="00A33CCA">
        <w:rPr>
          <w:rFonts w:ascii="Times New Roman" w:hAnsi="Times New Roman" w:cs="Times New Roman"/>
          <w:bCs/>
        </w:rPr>
        <w:t>ice, la bunurile achiziționate/</w:t>
      </w:r>
      <w:r w:rsidRPr="00FA0BAC">
        <w:rPr>
          <w:rFonts w:ascii="Times New Roman" w:hAnsi="Times New Roman" w:cs="Times New Roman"/>
          <w:bCs/>
        </w:rPr>
        <w:t>lucrările executate/ livrabilele obținute, precum și la toate documentele și fișierele informatice privind gestionarea tehnică și financiară a proiectului. În acest sens, documentele trebuie să fie ușor accesibile și arhivate, inclusiv electronic, astfel încât să permită verificarea facilă a acestora, sub sancțiunea restituirii, corespunzător documentelor justificative lipsă, a sumelor transferate aferente cheltuielilor efectuate în cadrul contractului de finanțare din fonduri europene nerambursabile din PNRR.</w:t>
      </w:r>
    </w:p>
    <w:p w14:paraId="122BD10C" w14:textId="52C58F26"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Beneficiarul/partenerul are obligația de a realiza, la termenele specificate, toate măsurile necesare implementării recomandărilor/constatărilor rezultate ca urmare a misiunilor de mon</w:t>
      </w:r>
      <w:r w:rsidR="00A33CCA">
        <w:rPr>
          <w:rFonts w:ascii="Times New Roman" w:hAnsi="Times New Roman" w:cs="Times New Roman"/>
          <w:bCs/>
        </w:rPr>
        <w:t>itorizare/ evaluare/verificare/</w:t>
      </w:r>
      <w:r w:rsidRPr="00FA0BAC">
        <w:rPr>
          <w:rFonts w:ascii="Times New Roman" w:hAnsi="Times New Roman" w:cs="Times New Roman"/>
          <w:bCs/>
        </w:rPr>
        <w:t>co</w:t>
      </w:r>
      <w:r w:rsidR="00A33CCA">
        <w:rPr>
          <w:rFonts w:ascii="Times New Roman" w:hAnsi="Times New Roman" w:cs="Times New Roman"/>
          <w:bCs/>
        </w:rPr>
        <w:t>ntrol/ audit ale autorităților/</w:t>
      </w:r>
      <w:r w:rsidRPr="00FA0BAC">
        <w:rPr>
          <w:rFonts w:ascii="Times New Roman" w:hAnsi="Times New Roman" w:cs="Times New Roman"/>
          <w:bCs/>
        </w:rPr>
        <w:t xml:space="preserve">entităților naționale și internaționale cu atribuții de </w:t>
      </w:r>
      <w:r w:rsidR="00881E99" w:rsidRPr="00FA0BAC">
        <w:rPr>
          <w:rFonts w:ascii="Times New Roman" w:hAnsi="Times New Roman" w:cs="Times New Roman"/>
          <w:bCs/>
        </w:rPr>
        <w:t>monitorizare/ evaluare/verificare/ control/ audit</w:t>
      </w:r>
      <w:r w:rsidR="00881E99" w:rsidRPr="00FA0BAC" w:rsidDel="00881E99">
        <w:rPr>
          <w:rFonts w:ascii="Times New Roman" w:hAnsi="Times New Roman" w:cs="Times New Roman"/>
          <w:bCs/>
        </w:rPr>
        <w:t xml:space="preserve"> </w:t>
      </w:r>
      <w:r w:rsidRPr="00FA0BAC">
        <w:rPr>
          <w:rFonts w:ascii="Times New Roman" w:hAnsi="Times New Roman" w:cs="Times New Roman"/>
          <w:bCs/>
        </w:rPr>
        <w:t>în cadrul PNRR.</w:t>
      </w:r>
    </w:p>
    <w:p w14:paraId="35FF61AC" w14:textId="04E3538C"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Beneficiarul/partenerul are obligația de a realiza toate măsurile de informare și publicitate în </w:t>
      </w:r>
      <w:r w:rsidRPr="00FA0BAC">
        <w:rPr>
          <w:rFonts w:ascii="Times New Roman" w:hAnsi="Times New Roman" w:cs="Times New Roman"/>
          <w:bCs/>
        </w:rPr>
        <w:lastRenderedPageBreak/>
        <w:t xml:space="preserve">conformitate cu prevederile din </w:t>
      </w:r>
      <w:r w:rsidR="00C82493" w:rsidRPr="00FA0BAC">
        <w:rPr>
          <w:rFonts w:ascii="Times New Roman" w:hAnsi="Times New Roman" w:cs="Times New Roman"/>
          <w:bCs/>
        </w:rPr>
        <w:t>Cap.16</w:t>
      </w:r>
      <w:r w:rsidRPr="00FA0BAC">
        <w:rPr>
          <w:rFonts w:ascii="Times New Roman" w:hAnsi="Times New Roman" w:cs="Times New Roman"/>
          <w:bCs/>
        </w:rPr>
        <w:t xml:space="preserve"> al prezentului contract.</w:t>
      </w:r>
    </w:p>
    <w:p w14:paraId="2152D2B0" w14:textId="77777777"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Beneficiarul/partenerul își asumă integral răspunderea pentru prejudiciile cauzate terților din culpa sa pe parcursul implementării proiectului. MAI-RI este degrevat de orice responsabilitate pentru prejudiciile cauzate terților, de către Beneficiar, ca urmare a executării prezentului contract de finanțare.</w:t>
      </w:r>
    </w:p>
    <w:p w14:paraId="01695D31" w14:textId="77777777"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Beneficiarul are obligația să informeze MAI-RI despre orice situație care poate determina rezilierea și/sau întârzierea executării contractului de finanțare, în termen de maximum 5 (cinci) zile lucrătoare de la data luării la cunoștință. În urma analizei, MAI-RI poate decide rezilierea și/sau suspendarea contractului de finanțare cu aplicarea corespunzătoare a prevederilor legale incidente. </w:t>
      </w:r>
    </w:p>
    <w:p w14:paraId="4228DD91" w14:textId="77777777"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Beneficiarul/partenerul are obligația să informeze MAI-RI în scris și fără întârziere, orice modificare apărută în legătură cu datele sale de identificare sau ale reprezentanților săi, precum și orice alte informații care pot fi relevante în relația sa cu MAI-RI, orice astfel de modificare/informație fiind opozabilă MAI-RI doar de la data primirii notificării de către MAI-RI. Aceste informații se pot referi, dar fără a se limita la, orice împrejurare de natură economică sau juridică, act sau fapt care ar modifica starea de drept sau de fapt existentă la momentul încheierii contractului de finanțare.</w:t>
      </w:r>
    </w:p>
    <w:p w14:paraId="34C8E96E" w14:textId="77777777" w:rsidR="009A6B9B" w:rsidRPr="00FA0BAC" w:rsidRDefault="009A6B9B" w:rsidP="009A6B9B">
      <w:pPr>
        <w:numPr>
          <w:ilvl w:val="0"/>
          <w:numId w:val="24"/>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Beneficiarul/partenerul are obligația să pună în aplicare prevederile instrucțiunilor emise de către MIPE, în calitate de coordonator național și de către MAI prin RI, în calitate de coordonator de investiții și/sau reforme.</w:t>
      </w:r>
    </w:p>
    <w:p w14:paraId="6C047E57" w14:textId="77777777" w:rsidR="009A6B9B" w:rsidRPr="00FA0BAC" w:rsidRDefault="009A6B9B" w:rsidP="009A6B9B">
      <w:pPr>
        <w:pBdr>
          <w:top w:val="nil"/>
          <w:left w:val="nil"/>
          <w:bottom w:val="nil"/>
          <w:right w:val="nil"/>
          <w:between w:val="nil"/>
        </w:pBdr>
        <w:spacing w:line="276" w:lineRule="auto"/>
        <w:ind w:left="426"/>
        <w:jc w:val="both"/>
        <w:rPr>
          <w:rFonts w:ascii="Times New Roman" w:hAnsi="Times New Roman" w:cs="Times New Roman"/>
          <w:bCs/>
        </w:rPr>
      </w:pPr>
    </w:p>
    <w:p w14:paraId="036FC8B2" w14:textId="39C9F666" w:rsidR="009A6B9B" w:rsidRPr="00FA0BAC" w:rsidRDefault="00A33CCA" w:rsidP="000C6D4E">
      <w:pPr>
        <w:widowControl/>
        <w:spacing w:line="276" w:lineRule="auto"/>
        <w:jc w:val="both"/>
        <w:textAlignment w:val="top"/>
        <w:outlineLvl w:val="0"/>
        <w:rPr>
          <w:rFonts w:ascii="Times New Roman" w:hAnsi="Times New Roman" w:cs="Times New Roman"/>
          <w:b/>
        </w:rPr>
      </w:pPr>
      <w:bookmarkStart w:id="21" w:name="_Toc131147431"/>
      <w:r>
        <w:rPr>
          <w:rFonts w:ascii="Times New Roman" w:hAnsi="Times New Roman" w:cs="Times New Roman"/>
          <w:b/>
        </w:rPr>
        <w:t>Secțiunea a 3-a -</w:t>
      </w:r>
      <w:r w:rsidR="00EE072D" w:rsidRPr="00FA0BAC">
        <w:rPr>
          <w:rFonts w:ascii="Times New Roman" w:hAnsi="Times New Roman" w:cs="Times New Roman"/>
          <w:b/>
        </w:rPr>
        <w:t xml:space="preserve"> </w:t>
      </w:r>
      <w:r w:rsidR="00EE072D" w:rsidRPr="00FA0BAC">
        <w:rPr>
          <w:rFonts w:ascii="Times New Roman" w:eastAsia="Trebuchet MS" w:hAnsi="Times New Roman" w:cs="Times New Roman"/>
          <w:b/>
          <w:color w:val="000000"/>
        </w:rPr>
        <w:t>Angajamente comune ale părților</w:t>
      </w:r>
      <w:bookmarkEnd w:id="21"/>
    </w:p>
    <w:p w14:paraId="3F5A3DCA" w14:textId="77777777" w:rsidR="009A6B9B" w:rsidRPr="00FA0BAC" w:rsidRDefault="009A6B9B" w:rsidP="009A6B9B">
      <w:pPr>
        <w:numPr>
          <w:ilvl w:val="0"/>
          <w:numId w:val="28"/>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Părțile se angajează:</w:t>
      </w:r>
    </w:p>
    <w:p w14:paraId="04013F89" w14:textId="77777777" w:rsidR="009A6B9B" w:rsidRPr="00FA0BAC" w:rsidRDefault="009A6B9B" w:rsidP="009A6B9B">
      <w:pPr>
        <w:numPr>
          <w:ilvl w:val="0"/>
          <w:numId w:val="27"/>
        </w:numPr>
        <w:pBdr>
          <w:top w:val="nil"/>
          <w:left w:val="nil"/>
          <w:bottom w:val="nil"/>
          <w:right w:val="nil"/>
          <w:between w:val="nil"/>
        </w:pBdr>
        <w:spacing w:line="276" w:lineRule="auto"/>
        <w:jc w:val="both"/>
        <w:textDirection w:val="btLr"/>
        <w:rPr>
          <w:rFonts w:ascii="Times New Roman" w:hAnsi="Times New Roman" w:cs="Times New Roman"/>
          <w:bCs/>
        </w:rPr>
      </w:pPr>
      <w:r w:rsidRPr="00FA0BAC">
        <w:rPr>
          <w:rFonts w:ascii="Times New Roman" w:hAnsi="Times New Roman" w:cs="Times New Roman"/>
          <w:bCs/>
        </w:rPr>
        <w:t>să îndeplinească în mod corespunzător obligațiile, atribuțiile și responsabilitățile ce le revin în baza prezentului contract de finanțare, cu respectarea principiilor transparenței, parteneriatului, a unui management adecvat și a bunei gestiuni financiare, în conformitate cu prevederile legislației europene și naționale și cu procedurile interne;</w:t>
      </w:r>
    </w:p>
    <w:p w14:paraId="3EEF1362" w14:textId="77777777" w:rsidR="009A6B9B" w:rsidRPr="00FA0BAC" w:rsidRDefault="009A6B9B" w:rsidP="009A6B9B">
      <w:pPr>
        <w:numPr>
          <w:ilvl w:val="0"/>
          <w:numId w:val="27"/>
        </w:numPr>
        <w:pBdr>
          <w:top w:val="nil"/>
          <w:left w:val="nil"/>
          <w:bottom w:val="nil"/>
          <w:right w:val="nil"/>
          <w:between w:val="nil"/>
        </w:pBdr>
        <w:spacing w:line="276" w:lineRule="auto"/>
        <w:jc w:val="both"/>
        <w:textDirection w:val="btLr"/>
        <w:rPr>
          <w:rFonts w:ascii="Times New Roman" w:hAnsi="Times New Roman" w:cs="Times New Roman"/>
          <w:bCs/>
        </w:rPr>
      </w:pPr>
      <w:r w:rsidRPr="00FA0BAC">
        <w:rPr>
          <w:rFonts w:ascii="Times New Roman" w:hAnsi="Times New Roman" w:cs="Times New Roman"/>
          <w:bCs/>
        </w:rPr>
        <w:t>să nu utilizeze informațiile și documentele ce rezultă din activitatea de executare a prezentului contract sau la care au acces în vederea implementării prezentului contract, în alt scop decât acela de a-și îndeplini obligațiile ce le revin cu respectarea prevederilor legale privind transparența, accesul la informații, precum și protecția datelor cu caracter personal;</w:t>
      </w:r>
    </w:p>
    <w:p w14:paraId="74C75B4F" w14:textId="16BE7F5A" w:rsidR="009A6B9B" w:rsidRPr="00FA0BAC" w:rsidRDefault="009A6B9B" w:rsidP="009A6B9B">
      <w:pPr>
        <w:numPr>
          <w:ilvl w:val="0"/>
          <w:numId w:val="27"/>
        </w:numPr>
        <w:pBdr>
          <w:top w:val="nil"/>
          <w:left w:val="nil"/>
          <w:bottom w:val="nil"/>
          <w:right w:val="nil"/>
          <w:between w:val="nil"/>
        </w:pBdr>
        <w:spacing w:line="276" w:lineRule="auto"/>
        <w:jc w:val="both"/>
        <w:textDirection w:val="btLr"/>
        <w:rPr>
          <w:rFonts w:ascii="Times New Roman" w:hAnsi="Times New Roman" w:cs="Times New Roman"/>
          <w:bCs/>
        </w:rPr>
      </w:pPr>
      <w:r w:rsidRPr="00FA0BAC">
        <w:rPr>
          <w:rFonts w:ascii="Times New Roman" w:hAnsi="Times New Roman" w:cs="Times New Roman"/>
          <w:bCs/>
        </w:rPr>
        <w:t>să întreprindă toate diligențele necesare pentru prevenirea, depistarea, constatarea  și corectarea fraudei, a corupției și a conflictelor de interese, astfe</w:t>
      </w:r>
      <w:r w:rsidR="0049074B">
        <w:rPr>
          <w:rFonts w:ascii="Times New Roman" w:hAnsi="Times New Roman" w:cs="Times New Roman"/>
          <w:bCs/>
        </w:rPr>
        <w:t xml:space="preserve">l cum sunt definite la art. 61 </w:t>
      </w:r>
      <w:r w:rsidRPr="00FA0BAC">
        <w:rPr>
          <w:rFonts w:ascii="Times New Roman" w:hAnsi="Times New Roman" w:cs="Times New Roman"/>
          <w:bCs/>
        </w:rPr>
        <w:t xml:space="preserve">alin. (2) și (3) din Regulamentul financiar </w:t>
      </w:r>
      <w:r w:rsidR="0049074B">
        <w:rPr>
          <w:rFonts w:ascii="Times New Roman" w:hAnsi="Times New Roman" w:cs="Times New Roman"/>
          <w:bCs/>
        </w:rPr>
        <w:t xml:space="preserve">(UE) </w:t>
      </w:r>
      <w:r w:rsidRPr="00FA0BAC">
        <w:rPr>
          <w:rFonts w:ascii="Times New Roman" w:hAnsi="Times New Roman" w:cs="Times New Roman"/>
          <w:bCs/>
        </w:rPr>
        <w:t>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w:t>
      </w:r>
      <w:r w:rsidR="0049074B">
        <w:rPr>
          <w:rFonts w:ascii="Times New Roman" w:hAnsi="Times New Roman" w:cs="Times New Roman"/>
          <w:bCs/>
        </w:rPr>
        <w:t>nvestițiilor prevăzute la art.1.</w:t>
      </w:r>
    </w:p>
    <w:p w14:paraId="1F06D532" w14:textId="77BA3AC1" w:rsidR="009A6B9B" w:rsidRPr="00FA0BAC" w:rsidRDefault="009A6B9B" w:rsidP="009A6B9B">
      <w:pPr>
        <w:numPr>
          <w:ilvl w:val="0"/>
          <w:numId w:val="27"/>
        </w:numPr>
        <w:pBdr>
          <w:top w:val="nil"/>
          <w:left w:val="nil"/>
          <w:bottom w:val="nil"/>
          <w:right w:val="nil"/>
          <w:between w:val="nil"/>
        </w:pBdr>
        <w:spacing w:line="276" w:lineRule="auto"/>
        <w:jc w:val="both"/>
        <w:textDirection w:val="btLr"/>
        <w:rPr>
          <w:rFonts w:ascii="Times New Roman" w:hAnsi="Times New Roman" w:cs="Times New Roman"/>
          <w:bCs/>
        </w:rPr>
      </w:pPr>
      <w:r w:rsidRPr="00FA0BAC">
        <w:rPr>
          <w:rFonts w:ascii="Times New Roman" w:hAnsi="Times New Roman" w:cs="Times New Roman"/>
          <w:bCs/>
        </w:rPr>
        <w:t>să țină o evidență strictă și să păstreze toate datele, rapoartele, corespondența și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w:t>
      </w:r>
      <w:r w:rsidR="002B4D92">
        <w:rPr>
          <w:rFonts w:ascii="Times New Roman" w:hAnsi="Times New Roman" w:cs="Times New Roman"/>
          <w:bCs/>
        </w:rPr>
        <w:t>ită în conformitate cu art. 2 alin.(1).</w:t>
      </w:r>
    </w:p>
    <w:p w14:paraId="642D9D6D" w14:textId="77777777" w:rsidR="009A6B9B" w:rsidRPr="00FA0BAC" w:rsidRDefault="009A6B9B" w:rsidP="009A6B9B">
      <w:pPr>
        <w:numPr>
          <w:ilvl w:val="0"/>
          <w:numId w:val="28"/>
        </w:numPr>
        <w:pBdr>
          <w:top w:val="nil"/>
          <w:left w:val="nil"/>
          <w:bottom w:val="nil"/>
          <w:right w:val="nil"/>
          <w:between w:val="nil"/>
        </w:pBdr>
        <w:spacing w:line="276" w:lineRule="auto"/>
        <w:ind w:left="426" w:hanging="426"/>
        <w:jc w:val="both"/>
        <w:textDirection w:val="btLr"/>
        <w:rPr>
          <w:rFonts w:ascii="Times New Roman" w:hAnsi="Times New Roman" w:cs="Times New Roman"/>
          <w:bCs/>
        </w:rPr>
      </w:pPr>
      <w:r w:rsidRPr="00FA0BAC">
        <w:rPr>
          <w:rFonts w:ascii="Times New Roman" w:hAnsi="Times New Roman" w:cs="Times New Roman"/>
          <w:bCs/>
        </w:rPr>
        <w:lastRenderedPageBreak/>
        <w:t>Părțile utilizează reguli și proceduri care să asigure respectarea următoarelor principii:</w:t>
      </w:r>
    </w:p>
    <w:p w14:paraId="44FD5CA1" w14:textId="77777777" w:rsidR="009A6B9B" w:rsidRPr="00FA0BAC" w:rsidRDefault="009A6B9B" w:rsidP="009A6B9B">
      <w:pPr>
        <w:numPr>
          <w:ilvl w:val="0"/>
          <w:numId w:val="29"/>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o bună gestiune financiară bazată pe aplicarea principiilor economicității, eficacității și eficienței;</w:t>
      </w:r>
    </w:p>
    <w:p w14:paraId="46D753E5" w14:textId="77777777" w:rsidR="009A6B9B" w:rsidRPr="00FA0BAC" w:rsidRDefault="009A6B9B" w:rsidP="009A6B9B">
      <w:pPr>
        <w:numPr>
          <w:ilvl w:val="0"/>
          <w:numId w:val="29"/>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respectarea principiilor de liberă concurență și de tratament egal și nediscriminatoriu;</w:t>
      </w:r>
    </w:p>
    <w:p w14:paraId="4DBA5600" w14:textId="654AA0FC" w:rsidR="009A6B9B" w:rsidRPr="00FA0BAC" w:rsidRDefault="009A6B9B" w:rsidP="009A6B9B">
      <w:pPr>
        <w:numPr>
          <w:ilvl w:val="0"/>
          <w:numId w:val="29"/>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 xml:space="preserve">transparența - punerea la dispoziția tuturor celor interesați a informațiilor referitoare la aplicarea procedurii pentru acordarea fondurilor externe nerambursabile/rambursabile alocate României prin </w:t>
      </w:r>
      <w:r w:rsidR="00B232AF">
        <w:rPr>
          <w:rFonts w:ascii="Times New Roman" w:hAnsi="Times New Roman" w:cs="Times New Roman"/>
          <w:bCs/>
        </w:rPr>
        <w:t>MRR</w:t>
      </w:r>
      <w:r w:rsidRPr="00FA0BAC">
        <w:rPr>
          <w:rFonts w:ascii="Times New Roman" w:hAnsi="Times New Roman" w:cs="Times New Roman"/>
          <w:bCs/>
        </w:rPr>
        <w:t>;</w:t>
      </w:r>
    </w:p>
    <w:p w14:paraId="008227BA" w14:textId="77777777" w:rsidR="009A6B9B" w:rsidRPr="00FA0BAC" w:rsidRDefault="009A6B9B" w:rsidP="009A6B9B">
      <w:pPr>
        <w:numPr>
          <w:ilvl w:val="0"/>
          <w:numId w:val="29"/>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 xml:space="preserve">prevenirea apariției fraudei și corupției prin identificarea și analiza factorilor de risc și vulnerabilităților; </w:t>
      </w:r>
    </w:p>
    <w:p w14:paraId="1C3AC95D" w14:textId="77777777" w:rsidR="009A6B9B" w:rsidRPr="00FA0BAC" w:rsidRDefault="009A6B9B" w:rsidP="009A6B9B">
      <w:pPr>
        <w:numPr>
          <w:ilvl w:val="0"/>
          <w:numId w:val="29"/>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prevenirea apariției situațiilor de conflict de interese în cursul întregii proceduri de evaluare și contractare, precum și ulterior acestei proceduri;</w:t>
      </w:r>
    </w:p>
    <w:p w14:paraId="164BB082" w14:textId="02EE2953" w:rsidR="009A6B9B" w:rsidRPr="00FA0BAC" w:rsidRDefault="009A6B9B" w:rsidP="009A6B9B">
      <w:pPr>
        <w:numPr>
          <w:ilvl w:val="0"/>
          <w:numId w:val="29"/>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 xml:space="preserve">evitarea dublei finanțări – reformele și proiectele de investiții finanțate în cadrul </w:t>
      </w:r>
      <w:r w:rsidR="00B232AF">
        <w:rPr>
          <w:rFonts w:ascii="Times New Roman" w:hAnsi="Times New Roman" w:cs="Times New Roman"/>
          <w:bCs/>
        </w:rPr>
        <w:t>MRR</w:t>
      </w:r>
      <w:r w:rsidRPr="00FA0BAC">
        <w:rPr>
          <w:rFonts w:ascii="Times New Roman" w:hAnsi="Times New Roman" w:cs="Times New Roman"/>
          <w:bCs/>
        </w:rPr>
        <w:t xml:space="preserve"> pot beneficia de finanțare din partea altor programe și instrumente ale Uniunii Europene, cu condiția ca acest sprijin sa nu acopere aceleași costuri.</w:t>
      </w:r>
    </w:p>
    <w:p w14:paraId="117A04B0" w14:textId="77777777" w:rsidR="004934AC" w:rsidRPr="00FA0BAC" w:rsidRDefault="004934AC" w:rsidP="00703FF1">
      <w:pPr>
        <w:pBdr>
          <w:top w:val="nil"/>
          <w:left w:val="nil"/>
          <w:bottom w:val="nil"/>
          <w:right w:val="nil"/>
          <w:between w:val="nil"/>
        </w:pBdr>
        <w:spacing w:line="276" w:lineRule="auto"/>
        <w:jc w:val="both"/>
        <w:rPr>
          <w:rFonts w:ascii="Times New Roman" w:hAnsi="Times New Roman" w:cs="Times New Roman"/>
          <w:bCs/>
        </w:rPr>
      </w:pPr>
    </w:p>
    <w:p w14:paraId="78F865B4" w14:textId="7CDA2DE7" w:rsidR="00343704" w:rsidRPr="00FA0BAC" w:rsidRDefault="00B232AF" w:rsidP="000C6D4E">
      <w:pPr>
        <w:spacing w:line="276" w:lineRule="auto"/>
        <w:jc w:val="both"/>
        <w:outlineLvl w:val="0"/>
        <w:rPr>
          <w:rFonts w:ascii="Times New Roman" w:eastAsia="Trebuchet MS" w:hAnsi="Times New Roman" w:cs="Times New Roman"/>
          <w:b/>
          <w:color w:val="000000"/>
        </w:rPr>
      </w:pPr>
      <w:bookmarkStart w:id="22" w:name="_Toc131147432"/>
      <w:r w:rsidRPr="00FA0BAC">
        <w:rPr>
          <w:rFonts w:ascii="Times New Roman" w:eastAsia="Trebuchet MS" w:hAnsi="Times New Roman" w:cs="Times New Roman"/>
          <w:b/>
          <w:color w:val="000000"/>
        </w:rPr>
        <w:t xml:space="preserve">Capitolul </w:t>
      </w:r>
      <w:r w:rsidR="00EE072D" w:rsidRPr="00FA0BAC">
        <w:rPr>
          <w:rFonts w:ascii="Times New Roman" w:eastAsia="Trebuchet MS" w:hAnsi="Times New Roman" w:cs="Times New Roman"/>
          <w:b/>
          <w:color w:val="000000"/>
        </w:rPr>
        <w:t>2</w:t>
      </w:r>
      <w:r w:rsidR="00AB72E8" w:rsidRPr="00FA0BAC">
        <w:rPr>
          <w:rFonts w:ascii="Times New Roman" w:eastAsia="Trebuchet MS" w:hAnsi="Times New Roman" w:cs="Times New Roman"/>
          <w:b/>
          <w:color w:val="000000"/>
        </w:rPr>
        <w:t xml:space="preserve"> - </w:t>
      </w:r>
      <w:r w:rsidR="00E377B8" w:rsidRPr="00FA0BAC">
        <w:rPr>
          <w:rFonts w:ascii="Times New Roman" w:eastAsia="Trebuchet MS" w:hAnsi="Times New Roman" w:cs="Times New Roman"/>
          <w:b/>
          <w:color w:val="000000"/>
        </w:rPr>
        <w:t>Acordarea finanțării</w:t>
      </w:r>
      <w:bookmarkEnd w:id="22"/>
      <w:r w:rsidR="00E377B8" w:rsidRPr="00FA0BAC">
        <w:rPr>
          <w:rFonts w:ascii="Times New Roman" w:eastAsia="Trebuchet MS" w:hAnsi="Times New Roman" w:cs="Times New Roman"/>
          <w:b/>
          <w:color w:val="000000"/>
        </w:rPr>
        <w:t xml:space="preserve"> </w:t>
      </w:r>
    </w:p>
    <w:p w14:paraId="16471736" w14:textId="1BD81790" w:rsidR="00E377B8" w:rsidRPr="00FA0BAC" w:rsidRDefault="00B232AF" w:rsidP="000C6D4E">
      <w:pPr>
        <w:widowControl/>
        <w:spacing w:line="276" w:lineRule="auto"/>
        <w:jc w:val="both"/>
        <w:textAlignment w:val="top"/>
        <w:outlineLvl w:val="0"/>
        <w:rPr>
          <w:rFonts w:ascii="Times New Roman" w:hAnsi="Times New Roman" w:cs="Times New Roman"/>
          <w:b/>
        </w:rPr>
      </w:pPr>
      <w:bookmarkStart w:id="23" w:name="_Toc131147433"/>
      <w:r>
        <w:rPr>
          <w:rFonts w:ascii="Times New Roman" w:hAnsi="Times New Roman" w:cs="Times New Roman"/>
          <w:b/>
        </w:rPr>
        <w:t>Secțiunea 1 -</w:t>
      </w:r>
      <w:r w:rsidR="00E377B8" w:rsidRPr="00FA0BAC">
        <w:rPr>
          <w:rFonts w:ascii="Times New Roman" w:hAnsi="Times New Roman" w:cs="Times New Roman"/>
          <w:b/>
        </w:rPr>
        <w:t xml:space="preserve"> Fluxul financiar</w:t>
      </w:r>
      <w:bookmarkEnd w:id="23"/>
    </w:p>
    <w:p w14:paraId="246C5097" w14:textId="055A5764" w:rsidR="00E377B8" w:rsidRPr="00FA0BAC" w:rsidRDefault="00E377B8" w:rsidP="00E377B8">
      <w:pPr>
        <w:numPr>
          <w:ilvl w:val="0"/>
          <w:numId w:val="11"/>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Beneficiarul transmite MAI-RI, în condițiile și la termenele prevăzute la </w:t>
      </w:r>
      <w:r w:rsidR="00C82493" w:rsidRPr="00FA0BAC">
        <w:rPr>
          <w:rFonts w:ascii="Times New Roman" w:hAnsi="Times New Roman" w:cs="Times New Roman"/>
        </w:rPr>
        <w:t xml:space="preserve">Cap.1 </w:t>
      </w:r>
      <w:r w:rsidR="005F54F1" w:rsidRPr="00FA0BAC">
        <w:rPr>
          <w:rFonts w:ascii="Times New Roman" w:hAnsi="Times New Roman" w:cs="Times New Roman"/>
        </w:rPr>
        <w:t xml:space="preserve">Secțiunea </w:t>
      </w:r>
      <w:r w:rsidR="005F54F1">
        <w:rPr>
          <w:rFonts w:ascii="Times New Roman" w:hAnsi="Times New Roman" w:cs="Times New Roman"/>
        </w:rPr>
        <w:t>a 3-a</w:t>
      </w:r>
      <w:r w:rsidRPr="00FA0BAC">
        <w:rPr>
          <w:rFonts w:ascii="Times New Roman" w:hAnsi="Times New Roman" w:cs="Times New Roman"/>
        </w:rPr>
        <w:t xml:space="preserve"> din prezentul contract</w:t>
      </w:r>
      <w:r w:rsidR="005F54F1">
        <w:rPr>
          <w:rFonts w:ascii="Times New Roman" w:hAnsi="Times New Roman" w:cs="Times New Roman"/>
        </w:rPr>
        <w:t xml:space="preserve"> de finanțare</w:t>
      </w:r>
      <w:r w:rsidRPr="00FA0BAC">
        <w:rPr>
          <w:rFonts w:ascii="Times New Roman" w:hAnsi="Times New Roman" w:cs="Times New Roman"/>
        </w:rPr>
        <w:t xml:space="preserve">, cheltuielile efectuate în cadrul proiectului, în vederea verificării și </w:t>
      </w:r>
      <w:r w:rsidR="009305DB" w:rsidRPr="00FA0BAC">
        <w:rPr>
          <w:rFonts w:ascii="Times New Roman" w:hAnsi="Times New Roman" w:cs="Times New Roman"/>
        </w:rPr>
        <w:t xml:space="preserve">autorizării </w:t>
      </w:r>
      <w:r w:rsidRPr="00FA0BAC">
        <w:rPr>
          <w:rFonts w:ascii="Times New Roman" w:hAnsi="Times New Roman" w:cs="Times New Roman"/>
        </w:rPr>
        <w:t>acestora.</w:t>
      </w:r>
    </w:p>
    <w:p w14:paraId="6A5C781C" w14:textId="77777777" w:rsidR="00E377B8" w:rsidRPr="00FA0BAC" w:rsidRDefault="00E377B8" w:rsidP="00E377B8">
      <w:pPr>
        <w:numPr>
          <w:ilvl w:val="0"/>
          <w:numId w:val="11"/>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După verificarea administrativă și a conformității financiare, conform reglementărilor interne, a cheltuielilor efectuate și declarate în cadrul proiectului, MAI-RI autorizează solicitările de fonduri și transmite Ministerului Finanțelor și, spre informare, către MIPE, solicitările de fonduri corespunzătoare cheltuielilor autorizate.</w:t>
      </w:r>
    </w:p>
    <w:p w14:paraId="7878C068" w14:textId="70959A16" w:rsidR="00E377B8" w:rsidRPr="00FA0BAC" w:rsidRDefault="00E377B8" w:rsidP="00E377B8">
      <w:pPr>
        <w:numPr>
          <w:ilvl w:val="0"/>
          <w:numId w:val="11"/>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Pe baza solicitărilor de fonduri transmise de MAI-RI, Ministerul Finanțelor virează în conturile de venituri deschise pe numele</w:t>
      </w:r>
      <w:r w:rsidR="005F54F1">
        <w:rPr>
          <w:rFonts w:ascii="Times New Roman" w:hAnsi="Times New Roman" w:cs="Times New Roman"/>
        </w:rPr>
        <w:t xml:space="preserve"> MAI-RI la Trezoreria Statului [</w:t>
      </w:r>
      <w:r w:rsidRPr="00FA0BAC">
        <w:rPr>
          <w:rFonts w:ascii="Times New Roman" w:hAnsi="Times New Roman" w:cs="Times New Roman"/>
        </w:rPr>
        <w:t>contul de v</w:t>
      </w:r>
      <w:r w:rsidR="005F54F1">
        <w:rPr>
          <w:rFonts w:ascii="Times New Roman" w:hAnsi="Times New Roman" w:cs="Times New Roman"/>
        </w:rPr>
        <w:t>enituri bugetare 20.A.49.02.01 „</w:t>
      </w:r>
      <w:r w:rsidRPr="00FA0BAC">
        <w:rPr>
          <w:rFonts w:ascii="Times New Roman" w:hAnsi="Times New Roman" w:cs="Times New Roman"/>
        </w:rPr>
        <w:t>Venituri ale bugetului de stat – sume rambursate din PNRR în contul proiectelor din anul curent</w:t>
      </w:r>
      <w:r w:rsidR="005F54F1">
        <w:rPr>
          <w:rFonts w:ascii="Times New Roman" w:hAnsi="Times New Roman" w:cs="Times New Roman"/>
        </w:rPr>
        <w:t>”</w:t>
      </w:r>
      <w:r w:rsidRPr="00FA0BAC">
        <w:rPr>
          <w:rFonts w:ascii="Times New Roman" w:hAnsi="Times New Roman" w:cs="Times New Roman"/>
        </w:rPr>
        <w:t xml:space="preserve"> și, respectiv, contul de v</w:t>
      </w:r>
      <w:r w:rsidR="005F54F1">
        <w:rPr>
          <w:rFonts w:ascii="Times New Roman" w:hAnsi="Times New Roman" w:cs="Times New Roman"/>
        </w:rPr>
        <w:t>enituri bugetare 20.A.49.02.02 „</w:t>
      </w:r>
      <w:r w:rsidRPr="00FA0BAC">
        <w:rPr>
          <w:rFonts w:ascii="Times New Roman" w:hAnsi="Times New Roman" w:cs="Times New Roman"/>
        </w:rPr>
        <w:t>Venituri ale bugetului de stat – sume rambursate din PNRR în contul proiectelor din anul anterior</w:t>
      </w:r>
      <w:r w:rsidR="005F54F1">
        <w:rPr>
          <w:rFonts w:ascii="Times New Roman" w:hAnsi="Times New Roman" w:cs="Times New Roman"/>
        </w:rPr>
        <w:t>”</w:t>
      </w:r>
      <w:r w:rsidRPr="00FA0BAC">
        <w:rPr>
          <w:rFonts w:ascii="Times New Roman" w:hAnsi="Times New Roman" w:cs="Times New Roman"/>
        </w:rPr>
        <w:t xml:space="preserve">) sumele aferente fondurilor europene nerambursabile din PNRR reprezentând cheltuieli efectuate în proiect de </w:t>
      </w:r>
      <w:r w:rsidR="005F54F1" w:rsidRPr="00FA0BAC">
        <w:rPr>
          <w:rFonts w:ascii="Times New Roman" w:hAnsi="Times New Roman" w:cs="Times New Roman"/>
        </w:rPr>
        <w:t xml:space="preserve">beneficiar </w:t>
      </w:r>
      <w:r w:rsidRPr="00FA0BAC">
        <w:rPr>
          <w:rFonts w:ascii="Times New Roman" w:hAnsi="Times New Roman" w:cs="Times New Roman"/>
        </w:rPr>
        <w:t xml:space="preserve">și </w:t>
      </w:r>
      <w:r w:rsidR="009305DB" w:rsidRPr="00FA0BAC">
        <w:rPr>
          <w:rFonts w:ascii="Times New Roman" w:hAnsi="Times New Roman" w:cs="Times New Roman"/>
        </w:rPr>
        <w:t xml:space="preserve">autorizate </w:t>
      </w:r>
      <w:r w:rsidR="005F54F1">
        <w:rPr>
          <w:rFonts w:ascii="Times New Roman" w:hAnsi="Times New Roman" w:cs="Times New Roman"/>
        </w:rPr>
        <w:t>de MAI-RI]</w:t>
      </w:r>
      <w:r w:rsidRPr="00FA0BAC">
        <w:rPr>
          <w:rFonts w:ascii="Times New Roman" w:hAnsi="Times New Roman" w:cs="Times New Roman"/>
        </w:rPr>
        <w:t>;</w:t>
      </w:r>
    </w:p>
    <w:p w14:paraId="4B7A47BF" w14:textId="71363BE7" w:rsidR="00E377B8" w:rsidRPr="00FA0BAC" w:rsidRDefault="00E377B8" w:rsidP="00E377B8">
      <w:pPr>
        <w:numPr>
          <w:ilvl w:val="0"/>
          <w:numId w:val="11"/>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După încasarea fondurilor solicitate în conturile de venituri deschise la Trezoreria </w:t>
      </w:r>
      <w:r w:rsidR="005F54F1" w:rsidRPr="00FA0BAC">
        <w:rPr>
          <w:rFonts w:ascii="Times New Roman" w:hAnsi="Times New Roman" w:cs="Times New Roman"/>
        </w:rPr>
        <w:t xml:space="preserve">statului </w:t>
      </w:r>
      <w:r w:rsidRPr="00FA0BAC">
        <w:rPr>
          <w:rFonts w:ascii="Times New Roman" w:hAnsi="Times New Roman" w:cs="Times New Roman"/>
        </w:rPr>
        <w:t xml:space="preserve">și luarea la cunoștință cu privire la aceasta, în termen de 5 zile lucrătoare, MAI-RI notifică </w:t>
      </w:r>
      <w:r w:rsidR="005F54F1" w:rsidRPr="00FA0BAC">
        <w:rPr>
          <w:rFonts w:ascii="Times New Roman" w:hAnsi="Times New Roman" w:cs="Times New Roman"/>
        </w:rPr>
        <w:t xml:space="preserve">beneficiarul </w:t>
      </w:r>
      <w:r w:rsidRPr="00FA0BAC">
        <w:rPr>
          <w:rFonts w:ascii="Times New Roman" w:hAnsi="Times New Roman" w:cs="Times New Roman"/>
        </w:rPr>
        <w:t>cu privire la sumele transferate de către Ministerul Finanțelor în aceste conturi.</w:t>
      </w:r>
    </w:p>
    <w:p w14:paraId="2D1F4EDE" w14:textId="32CD7777" w:rsidR="00E377B8" w:rsidRPr="00FA0BAC" w:rsidRDefault="00E377B8" w:rsidP="00E377B8">
      <w:pPr>
        <w:numPr>
          <w:ilvl w:val="0"/>
          <w:numId w:val="11"/>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Pe baza notificării primite de la MAI-RI, </w:t>
      </w:r>
      <w:r w:rsidR="005F54F1" w:rsidRPr="00FA0BAC">
        <w:rPr>
          <w:rFonts w:ascii="Times New Roman" w:hAnsi="Times New Roman" w:cs="Times New Roman"/>
        </w:rPr>
        <w:t xml:space="preserve">beneficiarul </w:t>
      </w:r>
      <w:r w:rsidRPr="00FA0BAC">
        <w:rPr>
          <w:rFonts w:ascii="Times New Roman" w:hAnsi="Times New Roman" w:cs="Times New Roman"/>
        </w:rPr>
        <w:t>înregistrează în conturi în afara bilanțului transferurile de sume aferente fondurilor europene nerambursabile din PNRR. Dovada efectuării acestei înregistrări se comunică MAI-RI</w:t>
      </w:r>
      <w:r w:rsidR="005F54F1">
        <w:rPr>
          <w:rFonts w:ascii="Times New Roman" w:hAnsi="Times New Roman" w:cs="Times New Roman"/>
        </w:rPr>
        <w:t>,</w:t>
      </w:r>
      <w:r w:rsidRPr="00FA0BAC">
        <w:rPr>
          <w:rFonts w:ascii="Times New Roman" w:hAnsi="Times New Roman" w:cs="Times New Roman"/>
        </w:rPr>
        <w:t xml:space="preserve"> în termen de 5 zile lucrătoare de la data operațiunii.</w:t>
      </w:r>
    </w:p>
    <w:p w14:paraId="25216461" w14:textId="1BEE19AE" w:rsidR="00E377B8" w:rsidRPr="00FA0BAC" w:rsidRDefault="00E377B8" w:rsidP="00E377B8">
      <w:pPr>
        <w:numPr>
          <w:ilvl w:val="0"/>
          <w:numId w:val="11"/>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Pentru derularea operațiunilor financiare în lei aferente proiectului, </w:t>
      </w:r>
      <w:r w:rsidR="005F54F1" w:rsidRPr="00FA0BAC">
        <w:rPr>
          <w:rFonts w:ascii="Times New Roman" w:hAnsi="Times New Roman" w:cs="Times New Roman"/>
        </w:rPr>
        <w:t xml:space="preserve">beneficiarul </w:t>
      </w:r>
      <w:r w:rsidRPr="00FA0BAC">
        <w:rPr>
          <w:rFonts w:ascii="Times New Roman" w:hAnsi="Times New Roman" w:cs="Times New Roman"/>
        </w:rPr>
        <w:t xml:space="preserve">are obligația să deschidă, la unitățile Trezoreriei </w:t>
      </w:r>
      <w:r w:rsidR="005F54F1" w:rsidRPr="00FA0BAC">
        <w:rPr>
          <w:rFonts w:ascii="Times New Roman" w:hAnsi="Times New Roman" w:cs="Times New Roman"/>
        </w:rPr>
        <w:t>statului</w:t>
      </w:r>
      <w:r w:rsidRPr="00FA0BAC">
        <w:rPr>
          <w:rFonts w:ascii="Times New Roman" w:hAnsi="Times New Roman" w:cs="Times New Roman"/>
        </w:rPr>
        <w:t xml:space="preserve">, conturi de credite bugetare </w:t>
      </w:r>
      <w:r w:rsidR="007B4FBF" w:rsidRPr="00FA0BAC">
        <w:rPr>
          <w:rFonts w:ascii="Times New Roman" w:hAnsi="Times New Roman" w:cs="Times New Roman"/>
        </w:rPr>
        <w:t xml:space="preserve">deschise și repartizate </w:t>
      </w:r>
      <w:r w:rsidRPr="00FA0BAC">
        <w:rPr>
          <w:rFonts w:ascii="Times New Roman" w:hAnsi="Times New Roman" w:cs="Times New Roman"/>
        </w:rPr>
        <w:t xml:space="preserve">și conturi de cheltuieli bugetare, conform </w:t>
      </w:r>
      <w:r w:rsidR="005F54F1">
        <w:rPr>
          <w:rFonts w:ascii="Times New Roman" w:hAnsi="Times New Roman" w:cs="Times New Roman"/>
        </w:rPr>
        <w:t>Normelor metodologice</w:t>
      </w:r>
      <w:r w:rsidRPr="00FA0BAC">
        <w:rPr>
          <w:rFonts w:ascii="Times New Roman" w:hAnsi="Times New Roman" w:cs="Times New Roman"/>
        </w:rPr>
        <w:t>, astfel: Contu</w:t>
      </w:r>
      <w:r w:rsidR="005F54F1">
        <w:rPr>
          <w:rFonts w:ascii="Times New Roman" w:hAnsi="Times New Roman" w:cs="Times New Roman"/>
        </w:rPr>
        <w:t>ri de cheltuieli bugetare 23.A „</w:t>
      </w:r>
      <w:r w:rsidRPr="00FA0BAC">
        <w:rPr>
          <w:rFonts w:ascii="Times New Roman" w:hAnsi="Times New Roman" w:cs="Times New Roman"/>
        </w:rPr>
        <w:t>Cheltuieli al</w:t>
      </w:r>
      <w:r w:rsidR="005F54F1">
        <w:rPr>
          <w:rFonts w:ascii="Times New Roman" w:hAnsi="Times New Roman" w:cs="Times New Roman"/>
        </w:rPr>
        <w:t>e bugetului de stat”</w:t>
      </w:r>
      <w:r w:rsidRPr="00FA0BAC">
        <w:rPr>
          <w:rFonts w:ascii="Times New Roman" w:hAnsi="Times New Roman" w:cs="Times New Roman"/>
        </w:rPr>
        <w:t xml:space="preserve"> </w:t>
      </w:r>
      <w:r w:rsidR="007B4FBF" w:rsidRPr="00FA0BAC">
        <w:rPr>
          <w:rFonts w:ascii="Times New Roman" w:hAnsi="Times New Roman" w:cs="Times New Roman"/>
        </w:rPr>
        <w:t xml:space="preserve">articolele </w:t>
      </w:r>
      <w:r w:rsidR="005F54F1">
        <w:rPr>
          <w:rFonts w:ascii="Times New Roman" w:hAnsi="Times New Roman" w:cs="Times New Roman"/>
        </w:rPr>
        <w:t>60.01 „</w:t>
      </w:r>
      <w:r w:rsidRPr="00FA0BAC">
        <w:rPr>
          <w:rFonts w:ascii="Times New Roman" w:hAnsi="Times New Roman" w:cs="Times New Roman"/>
        </w:rPr>
        <w:t>Fonduri europene nerambursabile”</w:t>
      </w:r>
      <w:r w:rsidR="007B4FBF" w:rsidRPr="00FA0BAC">
        <w:rPr>
          <w:rFonts w:ascii="Times New Roman" w:hAnsi="Times New Roman" w:cs="Times New Roman"/>
        </w:rPr>
        <w:t xml:space="preserve">, 60.02 </w:t>
      </w:r>
      <w:r w:rsidR="005F54F1">
        <w:rPr>
          <w:rFonts w:ascii="Times New Roman" w:hAnsi="Times New Roman" w:cs="Times New Roman"/>
        </w:rPr>
        <w:t>„</w:t>
      </w:r>
      <w:r w:rsidR="007B4FBF" w:rsidRPr="00FA0BAC">
        <w:rPr>
          <w:rFonts w:ascii="Times New Roman" w:hAnsi="Times New Roman" w:cs="Times New Roman"/>
        </w:rPr>
        <w:t xml:space="preserve">Finanțare publică națională”, </w:t>
      </w:r>
      <w:r w:rsidR="005F54F1">
        <w:rPr>
          <w:rFonts w:ascii="Times New Roman" w:hAnsi="Times New Roman" w:cs="Times New Roman"/>
        </w:rPr>
        <w:t>60.03 „</w:t>
      </w:r>
      <w:r w:rsidRPr="00FA0BAC">
        <w:rPr>
          <w:rFonts w:ascii="Times New Roman" w:hAnsi="Times New Roman" w:cs="Times New Roman"/>
        </w:rPr>
        <w:t>Sume aferente TVA</w:t>
      </w:r>
      <w:r w:rsidR="005F54F1">
        <w:rPr>
          <w:rFonts w:ascii="Times New Roman" w:hAnsi="Times New Roman" w:cs="Times New Roman"/>
        </w:rPr>
        <w:t>”</w:t>
      </w:r>
      <w:r w:rsidR="007B4FBF" w:rsidRPr="00FA0BAC">
        <w:rPr>
          <w:rFonts w:ascii="Times New Roman" w:hAnsi="Times New Roman" w:cs="Times New Roman"/>
        </w:rPr>
        <w:t xml:space="preserve"> din care </w:t>
      </w:r>
      <w:r w:rsidR="007B4FBF" w:rsidRPr="00FA0BAC">
        <w:rPr>
          <w:rFonts w:ascii="Times New Roman" w:hAnsi="Times New Roman" w:cs="Times New Roman"/>
        </w:rPr>
        <w:lastRenderedPageBreak/>
        <w:t>beneficiarii dispun plăți în limita creditelor bugetare deschise</w:t>
      </w:r>
      <w:r w:rsidR="005F54F1">
        <w:rPr>
          <w:rFonts w:ascii="Times New Roman" w:hAnsi="Times New Roman" w:cs="Times New Roman"/>
        </w:rPr>
        <w:t xml:space="preserve"> și repartizate în contul 01.A „</w:t>
      </w:r>
      <w:r w:rsidR="007B4FBF" w:rsidRPr="00FA0BAC">
        <w:rPr>
          <w:rFonts w:ascii="Times New Roman" w:hAnsi="Times New Roman" w:cs="Times New Roman"/>
        </w:rPr>
        <w:t>Credite bugetare deschise și repartizate din bugetele instituțiilor publice din administrația publică centrală, finanțate integral din bugetul de stat”</w:t>
      </w:r>
      <w:r w:rsidRPr="00FA0BAC">
        <w:rPr>
          <w:rFonts w:ascii="Times New Roman" w:hAnsi="Times New Roman" w:cs="Times New Roman"/>
        </w:rPr>
        <w:t>.</w:t>
      </w:r>
    </w:p>
    <w:p w14:paraId="0D14ACE4" w14:textId="24C8F923" w:rsidR="00E377B8" w:rsidRPr="00FA0BAC" w:rsidRDefault="00E377B8" w:rsidP="00E377B8">
      <w:pPr>
        <w:numPr>
          <w:ilvl w:val="0"/>
          <w:numId w:val="11"/>
        </w:numPr>
        <w:pBdr>
          <w:top w:val="nil"/>
          <w:left w:val="nil"/>
          <w:bottom w:val="nil"/>
          <w:right w:val="nil"/>
          <w:between w:val="nil"/>
        </w:pBdr>
        <w:spacing w:line="276" w:lineRule="auto"/>
        <w:ind w:left="426" w:hanging="426"/>
        <w:jc w:val="both"/>
        <w:rPr>
          <w:rFonts w:ascii="Times New Roman" w:hAnsi="Times New Roman" w:cs="Times New Roman"/>
          <w:bCs/>
        </w:rPr>
      </w:pPr>
      <w:r w:rsidRPr="00FA0BAC">
        <w:rPr>
          <w:rFonts w:ascii="Times New Roman" w:hAnsi="Times New Roman" w:cs="Times New Roman"/>
          <w:bCs/>
        </w:rPr>
        <w:t xml:space="preserve">Finanțarea în cadrul investiției va fi acordată, în baza solicitării de fonduri depusă de </w:t>
      </w:r>
      <w:r w:rsidR="005F54F1" w:rsidRPr="00FA0BAC">
        <w:rPr>
          <w:rFonts w:ascii="Times New Roman" w:hAnsi="Times New Roman" w:cs="Times New Roman"/>
          <w:bCs/>
        </w:rPr>
        <w:t>beneficiar</w:t>
      </w:r>
      <w:r w:rsidRPr="00FA0BAC">
        <w:rPr>
          <w:rFonts w:ascii="Times New Roman" w:hAnsi="Times New Roman" w:cs="Times New Roman"/>
          <w:bCs/>
        </w:rPr>
        <w:t>, însoțită de documentele justificative.</w:t>
      </w:r>
    </w:p>
    <w:p w14:paraId="6D395D86" w14:textId="77777777" w:rsidR="00E377B8" w:rsidRPr="00FA0BAC" w:rsidRDefault="00E377B8" w:rsidP="00E377B8">
      <w:pPr>
        <w:numPr>
          <w:ilvl w:val="0"/>
          <w:numId w:val="11"/>
        </w:numPr>
        <w:pBdr>
          <w:top w:val="nil"/>
          <w:left w:val="nil"/>
          <w:bottom w:val="nil"/>
          <w:right w:val="nil"/>
          <w:between w:val="nil"/>
        </w:pBdr>
        <w:spacing w:line="276" w:lineRule="auto"/>
        <w:ind w:left="426" w:hanging="426"/>
        <w:jc w:val="both"/>
        <w:rPr>
          <w:rFonts w:ascii="Times New Roman" w:hAnsi="Times New Roman" w:cs="Times New Roman"/>
          <w:b/>
        </w:rPr>
      </w:pPr>
      <w:r w:rsidRPr="00FA0BAC">
        <w:rPr>
          <w:rFonts w:ascii="Times New Roman" w:hAnsi="Times New Roman" w:cs="Times New Roman"/>
          <w:bCs/>
        </w:rPr>
        <w:t xml:space="preserve">Beneficiarul are obligația actualizării și de transmitere, către MAI-RI, a Graficului estimativ privind termenele de depunere a solicitării de fonduri. </w:t>
      </w:r>
    </w:p>
    <w:p w14:paraId="4CC5CE72" w14:textId="77777777" w:rsidR="00E377B8" w:rsidRPr="00FA0BAC" w:rsidRDefault="00E377B8" w:rsidP="00E377B8">
      <w:pPr>
        <w:pBdr>
          <w:top w:val="nil"/>
          <w:left w:val="nil"/>
          <w:bottom w:val="nil"/>
          <w:right w:val="nil"/>
          <w:between w:val="nil"/>
        </w:pBdr>
        <w:spacing w:line="276" w:lineRule="auto"/>
        <w:ind w:left="426"/>
        <w:jc w:val="both"/>
        <w:rPr>
          <w:rFonts w:ascii="Times New Roman" w:hAnsi="Times New Roman" w:cs="Times New Roman"/>
          <w:b/>
        </w:rPr>
      </w:pPr>
      <w:r w:rsidRPr="00FA0BAC">
        <w:rPr>
          <w:rFonts w:ascii="Times New Roman" w:hAnsi="Times New Roman" w:cs="Times New Roman"/>
          <w:b/>
        </w:rPr>
        <w:t xml:space="preserve"> </w:t>
      </w:r>
    </w:p>
    <w:p w14:paraId="5B8DD37D" w14:textId="2605735E" w:rsidR="00E377B8" w:rsidRPr="00FA0BAC" w:rsidRDefault="005F54F1" w:rsidP="000C6D4E">
      <w:pPr>
        <w:widowControl/>
        <w:spacing w:line="276" w:lineRule="auto"/>
        <w:jc w:val="both"/>
        <w:textAlignment w:val="top"/>
        <w:outlineLvl w:val="0"/>
        <w:rPr>
          <w:rFonts w:ascii="Times New Roman" w:hAnsi="Times New Roman" w:cs="Times New Roman"/>
          <w:b/>
        </w:rPr>
      </w:pPr>
      <w:bookmarkStart w:id="24" w:name="_Toc131147434"/>
      <w:r>
        <w:rPr>
          <w:rFonts w:ascii="Times New Roman" w:hAnsi="Times New Roman" w:cs="Times New Roman"/>
          <w:b/>
        </w:rPr>
        <w:t>Secțiunea a 2-a -</w:t>
      </w:r>
      <w:r w:rsidR="00E377B8" w:rsidRPr="00FA0BAC">
        <w:rPr>
          <w:rFonts w:ascii="Times New Roman" w:hAnsi="Times New Roman" w:cs="Times New Roman"/>
          <w:b/>
        </w:rPr>
        <w:t xml:space="preserve"> Eligibilitatea cheltuielilor</w:t>
      </w:r>
      <w:bookmarkEnd w:id="24"/>
    </w:p>
    <w:p w14:paraId="4DCB4567" w14:textId="4D98AEE3" w:rsidR="00E377B8" w:rsidRDefault="00E377B8" w:rsidP="005F54F1">
      <w:pPr>
        <w:numPr>
          <w:ilvl w:val="0"/>
          <w:numId w:val="121"/>
        </w:numPr>
        <w:pBdr>
          <w:top w:val="nil"/>
          <w:left w:val="nil"/>
          <w:bottom w:val="nil"/>
          <w:right w:val="nil"/>
          <w:between w:val="nil"/>
        </w:pBdr>
        <w:spacing w:line="276" w:lineRule="auto"/>
        <w:jc w:val="both"/>
        <w:rPr>
          <w:rFonts w:ascii="Times New Roman" w:hAnsi="Times New Roman" w:cs="Times New Roman"/>
        </w:rPr>
      </w:pPr>
      <w:r w:rsidRPr="00FA0BAC">
        <w:rPr>
          <w:rFonts w:ascii="Times New Roman" w:hAnsi="Times New Roman" w:cs="Times New Roman"/>
        </w:rPr>
        <w:t xml:space="preserve">Cheltuielile efectuate de către </w:t>
      </w:r>
      <w:r w:rsidR="005F54F1" w:rsidRPr="00FA0BAC">
        <w:rPr>
          <w:rFonts w:ascii="Times New Roman" w:hAnsi="Times New Roman" w:cs="Times New Roman"/>
        </w:rPr>
        <w:t xml:space="preserve">beneficiar </w:t>
      </w:r>
      <w:r w:rsidRPr="00FA0BAC">
        <w:rPr>
          <w:rFonts w:ascii="Times New Roman" w:hAnsi="Times New Roman" w:cs="Times New Roman"/>
        </w:rPr>
        <w:t xml:space="preserve">sunt eligibile dacă sunt în conformitate cu legislația europeană și națională aplicabilă și ghidul specific al apelului de proiecte și, de asemenea, dacă </w:t>
      </w:r>
      <w:r w:rsidR="00FC108B" w:rsidRPr="00FA0BAC">
        <w:rPr>
          <w:rFonts w:ascii="Times New Roman" w:hAnsi="Times New Roman" w:cs="Times New Roman"/>
        </w:rPr>
        <w:t xml:space="preserve">îndeplinesc cumulativ condițiile prevăzute în </w:t>
      </w:r>
      <w:r w:rsidR="00FC108B" w:rsidRPr="00FA0BAC">
        <w:rPr>
          <w:rFonts w:ascii="Times New Roman" w:hAnsi="Times New Roman" w:cs="Times New Roman"/>
          <w:i/>
        </w:rPr>
        <w:t>Ghidul specific privind regulile și condițiile aplicabile finanțării din fondurile europene aferente PNRR în cadrul apelului necompetitiv de proiecte.</w:t>
      </w:r>
      <w:r w:rsidR="00FC108B" w:rsidRPr="00FA0BAC">
        <w:rPr>
          <w:rFonts w:ascii="Times New Roman" w:hAnsi="Times New Roman" w:cs="Times New Roman"/>
        </w:rPr>
        <w:t xml:space="preserve"> </w:t>
      </w:r>
      <w:r w:rsidR="005F54F1">
        <w:rPr>
          <w:rFonts w:ascii="Times New Roman" w:hAnsi="Times New Roman" w:cs="Times New Roman"/>
        </w:rPr>
        <w:t>Î</w:t>
      </w:r>
      <w:r w:rsidRPr="00FA0BAC">
        <w:rPr>
          <w:rFonts w:ascii="Times New Roman" w:hAnsi="Times New Roman" w:cs="Times New Roman"/>
        </w:rPr>
        <w:t xml:space="preserve">n mod excepțional, se poate finanța o acțiune deja începută </w:t>
      </w:r>
      <w:r w:rsidR="004A6016" w:rsidRPr="00FA0BAC">
        <w:rPr>
          <w:rFonts w:ascii="Times New Roman" w:hAnsi="Times New Roman" w:cs="Times New Roman"/>
        </w:rPr>
        <w:t xml:space="preserve">după data de 01.02.2020 </w:t>
      </w:r>
      <w:r w:rsidRPr="00FA0BAC">
        <w:rPr>
          <w:rFonts w:ascii="Times New Roman" w:hAnsi="Times New Roman" w:cs="Times New Roman"/>
        </w:rPr>
        <w:t xml:space="preserve">numai în cazul în care </w:t>
      </w:r>
      <w:r w:rsidR="005F54F1" w:rsidRPr="00FA0BAC">
        <w:rPr>
          <w:rFonts w:ascii="Times New Roman" w:hAnsi="Times New Roman" w:cs="Times New Roman"/>
        </w:rPr>
        <w:t xml:space="preserve">beneficiarul </w:t>
      </w:r>
      <w:r w:rsidRPr="00FA0BAC">
        <w:rPr>
          <w:rFonts w:ascii="Times New Roman" w:hAnsi="Times New Roman" w:cs="Times New Roman"/>
        </w:rPr>
        <w:t>poate demonstra, în mod corespunzător, necesitatea demarării acțiunii înainte de intrarea în vigoare a contractului de finanțare. Se au în vedere eventual</w:t>
      </w:r>
      <w:r w:rsidR="005F54F1">
        <w:rPr>
          <w:rFonts w:ascii="Times New Roman" w:hAnsi="Times New Roman" w:cs="Times New Roman"/>
        </w:rPr>
        <w:t>ele cheltuieli angajate (de exemplu</w:t>
      </w:r>
      <w:r w:rsidRPr="00FA0BAC">
        <w:rPr>
          <w:rFonts w:ascii="Times New Roman" w:hAnsi="Times New Roman" w:cs="Times New Roman"/>
        </w:rPr>
        <w:t xml:space="preserve"> încheierea de contracte de achiziție publică) și/sau încheiate de </w:t>
      </w:r>
      <w:r w:rsidR="005F54F1" w:rsidRPr="00FA0BAC">
        <w:rPr>
          <w:rFonts w:ascii="Times New Roman" w:hAnsi="Times New Roman" w:cs="Times New Roman"/>
        </w:rPr>
        <w:t xml:space="preserve">beneficiar </w:t>
      </w:r>
      <w:r w:rsidRPr="00FA0BAC">
        <w:rPr>
          <w:rFonts w:ascii="Times New Roman" w:hAnsi="Times New Roman" w:cs="Times New Roman"/>
        </w:rPr>
        <w:t>(de ex</w:t>
      </w:r>
      <w:r w:rsidR="005F54F1">
        <w:rPr>
          <w:rFonts w:ascii="Times New Roman" w:hAnsi="Times New Roman" w:cs="Times New Roman"/>
        </w:rPr>
        <w:t>emplu</w:t>
      </w:r>
      <w:r w:rsidRPr="00FA0BAC">
        <w:rPr>
          <w:rFonts w:ascii="Times New Roman" w:hAnsi="Times New Roman" w:cs="Times New Roman"/>
        </w:rPr>
        <w:t>, plăți realizate în executarea contractelor de achiziție publică încheiate) înainte de data intrării în vigoare a contractului de finanțare. Nu se poate acorda retroactiv finanțare din PNRR pentru acțiuni deja încheiate la momentul depunerii cererii de finanțare sau demarate anterior datei de 1 februarie 2020.</w:t>
      </w:r>
    </w:p>
    <w:p w14:paraId="0A324DBF" w14:textId="378E5EA3" w:rsidR="00E377B8" w:rsidRDefault="00E377B8" w:rsidP="005F54F1">
      <w:pPr>
        <w:numPr>
          <w:ilvl w:val="0"/>
          <w:numId w:val="121"/>
        </w:numPr>
        <w:pBdr>
          <w:top w:val="nil"/>
          <w:left w:val="nil"/>
          <w:bottom w:val="nil"/>
          <w:right w:val="nil"/>
          <w:between w:val="nil"/>
        </w:pBdr>
        <w:spacing w:line="276" w:lineRule="auto"/>
        <w:jc w:val="both"/>
        <w:rPr>
          <w:rFonts w:ascii="Times New Roman" w:hAnsi="Times New Roman" w:cs="Times New Roman"/>
        </w:rPr>
      </w:pPr>
      <w:r w:rsidRPr="005F54F1">
        <w:rPr>
          <w:rFonts w:ascii="Times New Roman" w:hAnsi="Times New Roman" w:cs="Times New Roman"/>
        </w:rPr>
        <w:t xml:space="preserve">În urma verificărilor, MAI-RI își rezervă dreptul ca, pe toată durata de valabilitate a contractului de </w:t>
      </w:r>
      <w:r w:rsidR="005F54F1">
        <w:rPr>
          <w:rFonts w:ascii="Times New Roman" w:hAnsi="Times New Roman" w:cs="Times New Roman"/>
        </w:rPr>
        <w:t>finanțare prevăzută la art. 2 alin.(1)</w:t>
      </w:r>
      <w:r w:rsidRPr="005F54F1">
        <w:rPr>
          <w:rFonts w:ascii="Times New Roman" w:hAnsi="Times New Roman" w:cs="Times New Roman"/>
        </w:rPr>
        <w:t xml:space="preserve"> să declare neeligibile cheltuielile efectuate cu nerespectarea </w:t>
      </w:r>
      <w:r w:rsidR="005F54F1">
        <w:rPr>
          <w:rFonts w:ascii="Times New Roman" w:hAnsi="Times New Roman" w:cs="Times New Roman"/>
        </w:rPr>
        <w:t>prezentei secțiuni</w:t>
      </w:r>
      <w:r w:rsidRPr="005F54F1">
        <w:rPr>
          <w:rFonts w:ascii="Times New Roman" w:hAnsi="Times New Roman" w:cs="Times New Roman"/>
        </w:rPr>
        <w:t>.</w:t>
      </w:r>
    </w:p>
    <w:p w14:paraId="4BEF704B" w14:textId="0EC12C9B" w:rsidR="00522072" w:rsidRDefault="00522072" w:rsidP="005F54F1">
      <w:pPr>
        <w:numPr>
          <w:ilvl w:val="0"/>
          <w:numId w:val="121"/>
        </w:numPr>
        <w:pBdr>
          <w:top w:val="nil"/>
          <w:left w:val="nil"/>
          <w:bottom w:val="nil"/>
          <w:right w:val="nil"/>
          <w:between w:val="nil"/>
        </w:pBdr>
        <w:spacing w:line="276" w:lineRule="auto"/>
        <w:jc w:val="both"/>
        <w:rPr>
          <w:rFonts w:ascii="Times New Roman" w:hAnsi="Times New Roman" w:cs="Times New Roman"/>
        </w:rPr>
      </w:pPr>
      <w:r w:rsidRPr="005F54F1">
        <w:rPr>
          <w:rFonts w:ascii="Times New Roman" w:hAnsi="Times New Roman" w:cs="Times New Roman"/>
        </w:rPr>
        <w:t>Data efectuării unei cheltuieli se consideră data recepției bunului/serviciului/lucrării care a condus la realizarea acelei cheltuieli.</w:t>
      </w:r>
    </w:p>
    <w:p w14:paraId="46DD5D3F" w14:textId="54E5245A" w:rsidR="00E377B8" w:rsidRDefault="00E377B8" w:rsidP="005F54F1">
      <w:pPr>
        <w:numPr>
          <w:ilvl w:val="0"/>
          <w:numId w:val="121"/>
        </w:numPr>
        <w:pBdr>
          <w:top w:val="nil"/>
          <w:left w:val="nil"/>
          <w:bottom w:val="nil"/>
          <w:right w:val="nil"/>
          <w:between w:val="nil"/>
        </w:pBdr>
        <w:spacing w:line="276" w:lineRule="auto"/>
        <w:jc w:val="both"/>
        <w:rPr>
          <w:rFonts w:ascii="Times New Roman" w:hAnsi="Times New Roman" w:cs="Times New Roman"/>
        </w:rPr>
      </w:pPr>
      <w:r w:rsidRPr="005F54F1">
        <w:rPr>
          <w:rFonts w:ascii="Times New Roman" w:hAnsi="Times New Roman" w:cs="Times New Roman"/>
        </w:rPr>
        <w:t>Cheltuielile aferente activităților derulate după expirarea perioadei de implementare a pr</w:t>
      </w:r>
      <w:r w:rsidR="005F54F1" w:rsidRPr="005F54F1">
        <w:rPr>
          <w:rFonts w:ascii="Times New Roman" w:hAnsi="Times New Roman" w:cs="Times New Roman"/>
        </w:rPr>
        <w:t>oiectului prevăzută la art. 2 alin.(2)</w:t>
      </w:r>
      <w:r w:rsidRPr="005F54F1">
        <w:rPr>
          <w:rFonts w:ascii="Times New Roman" w:hAnsi="Times New Roman" w:cs="Times New Roman"/>
        </w:rPr>
        <w:t xml:space="preserve">, se suportă exclusiv de către </w:t>
      </w:r>
      <w:r w:rsidR="005F54F1" w:rsidRPr="005F54F1">
        <w:rPr>
          <w:rFonts w:ascii="Times New Roman" w:hAnsi="Times New Roman" w:cs="Times New Roman"/>
        </w:rPr>
        <w:t xml:space="preserve">beneficiar </w:t>
      </w:r>
      <w:r w:rsidRPr="005F54F1">
        <w:rPr>
          <w:rFonts w:ascii="Times New Roman" w:hAnsi="Times New Roman" w:cs="Times New Roman"/>
        </w:rPr>
        <w:t>din bugetul propriu, acestea reprezentând cheltuieli neeligibile.</w:t>
      </w:r>
    </w:p>
    <w:p w14:paraId="354F10F4" w14:textId="45E675AD" w:rsidR="00E377B8" w:rsidRPr="005F54F1" w:rsidRDefault="00E377B8" w:rsidP="005F54F1">
      <w:pPr>
        <w:numPr>
          <w:ilvl w:val="0"/>
          <w:numId w:val="121"/>
        </w:numPr>
        <w:pBdr>
          <w:top w:val="nil"/>
          <w:left w:val="nil"/>
          <w:bottom w:val="nil"/>
          <w:right w:val="nil"/>
          <w:between w:val="nil"/>
        </w:pBdr>
        <w:spacing w:line="276" w:lineRule="auto"/>
        <w:jc w:val="both"/>
        <w:rPr>
          <w:rFonts w:ascii="Times New Roman" w:hAnsi="Times New Roman" w:cs="Times New Roman"/>
        </w:rPr>
      </w:pPr>
      <w:r w:rsidRPr="005F54F1">
        <w:rPr>
          <w:rFonts w:ascii="Times New Roman" w:hAnsi="Times New Roman" w:cs="Times New Roman"/>
        </w:rPr>
        <w:t xml:space="preserve">Categoriile de cheltuieli eligibile </w:t>
      </w:r>
      <w:r w:rsidR="004A6016" w:rsidRPr="005F54F1">
        <w:rPr>
          <w:rFonts w:ascii="Times New Roman" w:hAnsi="Times New Roman" w:cs="Times New Roman"/>
        </w:rPr>
        <w:t xml:space="preserve">și neeligibile </w:t>
      </w:r>
      <w:r w:rsidRPr="005F54F1">
        <w:rPr>
          <w:rFonts w:ascii="Times New Roman" w:hAnsi="Times New Roman" w:cs="Times New Roman"/>
        </w:rPr>
        <w:t>ale proiectului sunt</w:t>
      </w:r>
      <w:r w:rsidR="004A6016" w:rsidRPr="005F54F1">
        <w:rPr>
          <w:rFonts w:ascii="Times New Roman" w:hAnsi="Times New Roman" w:cs="Times New Roman"/>
        </w:rPr>
        <w:t xml:space="preserve"> prevăzute în </w:t>
      </w:r>
      <w:r w:rsidR="004A6016" w:rsidRPr="005F54F1">
        <w:rPr>
          <w:rFonts w:ascii="Times New Roman" w:hAnsi="Times New Roman" w:cs="Times New Roman"/>
          <w:i/>
        </w:rPr>
        <w:t>Ghidul specific privind regulile și condițiile aplicabile finanțării din fondurile europene aferente PNRR în cadrul apelului necompetitiv de proiecte</w:t>
      </w:r>
      <w:r w:rsidR="004A6016" w:rsidRPr="005F54F1">
        <w:rPr>
          <w:rFonts w:ascii="Times New Roman" w:eastAsia="Calibri" w:hAnsi="Times New Roman" w:cs="Times New Roman"/>
        </w:rPr>
        <w:t>.</w:t>
      </w:r>
    </w:p>
    <w:p w14:paraId="1DBA74E5" w14:textId="28CEEE59" w:rsidR="005F54F1" w:rsidRPr="005F54F1" w:rsidRDefault="005F54F1" w:rsidP="005F54F1">
      <w:pPr>
        <w:numPr>
          <w:ilvl w:val="0"/>
          <w:numId w:val="121"/>
        </w:numPr>
        <w:pBdr>
          <w:top w:val="nil"/>
          <w:left w:val="nil"/>
          <w:bottom w:val="nil"/>
          <w:right w:val="nil"/>
          <w:between w:val="nil"/>
        </w:pBdr>
        <w:spacing w:line="276" w:lineRule="auto"/>
        <w:jc w:val="both"/>
        <w:rPr>
          <w:rFonts w:ascii="Times New Roman" w:hAnsi="Times New Roman" w:cs="Times New Roman"/>
        </w:rPr>
      </w:pPr>
      <w:r w:rsidRPr="005F54F1">
        <w:rPr>
          <w:rFonts w:ascii="Times New Roman" w:hAnsi="Times New Roman" w:cs="Times New Roman"/>
        </w:rPr>
        <w:t>Nedetectarea de către MAI-RI a neconformităților privind cheltuielile nu afectează dreptul acestuia de a declara ulterior, oricând pe parcursul executării contractului, ca fiind neeligibile cheltuielile efectuate cu nerespectarea prevederilor legale în vigoare și/sau de a aplica măsurile ce se impun ca urmare a verificării/monitorizării/ controlului/auditului.</w:t>
      </w:r>
    </w:p>
    <w:p w14:paraId="05007FC0" w14:textId="62CB3576" w:rsidR="00E377B8" w:rsidRPr="005F54F1" w:rsidRDefault="00E377B8" w:rsidP="005F54F1">
      <w:pPr>
        <w:pBdr>
          <w:top w:val="nil"/>
          <w:left w:val="nil"/>
          <w:bottom w:val="nil"/>
          <w:right w:val="nil"/>
          <w:between w:val="nil"/>
        </w:pBdr>
        <w:spacing w:line="276" w:lineRule="auto"/>
        <w:jc w:val="both"/>
        <w:textDirection w:val="btLr"/>
        <w:rPr>
          <w:rFonts w:ascii="Times New Roman" w:hAnsi="Times New Roman" w:cs="Times New Roman"/>
        </w:rPr>
      </w:pPr>
    </w:p>
    <w:p w14:paraId="2A97B7E0" w14:textId="77777777" w:rsidR="00E377B8" w:rsidRPr="00FA0BAC" w:rsidRDefault="00E377B8" w:rsidP="00E05CD2">
      <w:pPr>
        <w:spacing w:line="276" w:lineRule="auto"/>
        <w:jc w:val="both"/>
        <w:rPr>
          <w:rFonts w:ascii="Times New Roman" w:hAnsi="Times New Roman" w:cs="Times New Roman"/>
          <w:b/>
        </w:rPr>
      </w:pPr>
    </w:p>
    <w:p w14:paraId="62D09CC6" w14:textId="78FB960C" w:rsidR="00E377B8" w:rsidRPr="00FA0BAC" w:rsidRDefault="005F54F1" w:rsidP="000C6D4E">
      <w:pPr>
        <w:widowControl/>
        <w:spacing w:line="276" w:lineRule="auto"/>
        <w:jc w:val="both"/>
        <w:textAlignment w:val="top"/>
        <w:outlineLvl w:val="0"/>
        <w:rPr>
          <w:rFonts w:ascii="Times New Roman" w:hAnsi="Times New Roman" w:cs="Times New Roman"/>
          <w:b/>
        </w:rPr>
      </w:pPr>
      <w:bookmarkStart w:id="25" w:name="_Toc131147435"/>
      <w:r w:rsidRPr="00FA0BAC">
        <w:rPr>
          <w:rFonts w:ascii="Times New Roman" w:eastAsia="Trebuchet MS" w:hAnsi="Times New Roman" w:cs="Times New Roman"/>
          <w:b/>
          <w:color w:val="000000"/>
        </w:rPr>
        <w:t xml:space="preserve">Capitolul </w:t>
      </w:r>
      <w:r w:rsidR="00760081" w:rsidRPr="00FA0BAC">
        <w:rPr>
          <w:rFonts w:ascii="Times New Roman" w:eastAsia="Trebuchet MS" w:hAnsi="Times New Roman" w:cs="Times New Roman"/>
          <w:b/>
          <w:color w:val="000000"/>
        </w:rPr>
        <w:t xml:space="preserve">3 </w:t>
      </w:r>
      <w:r w:rsidR="00E377B8" w:rsidRPr="00FA0BAC">
        <w:rPr>
          <w:rFonts w:ascii="Times New Roman" w:eastAsia="Trebuchet MS" w:hAnsi="Times New Roman" w:cs="Times New Roman"/>
          <w:b/>
          <w:color w:val="000000"/>
        </w:rPr>
        <w:t xml:space="preserve">– </w:t>
      </w:r>
      <w:r w:rsidR="00760081" w:rsidRPr="00FA0BAC">
        <w:rPr>
          <w:rFonts w:ascii="Times New Roman" w:hAnsi="Times New Roman" w:cs="Times New Roman"/>
          <w:b/>
        </w:rPr>
        <w:t>Modificări și completări ale contractului de finanțare</w:t>
      </w:r>
      <w:bookmarkEnd w:id="25"/>
    </w:p>
    <w:p w14:paraId="346C14C1" w14:textId="178183E9" w:rsidR="00EC1F61"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Părțile au dreptul, pe întreaga perioada de implementare/eligibilitate a p</w:t>
      </w:r>
      <w:r w:rsidR="00E84A1D">
        <w:rPr>
          <w:rFonts w:ascii="Times New Roman" w:hAnsi="Times New Roman" w:cs="Times New Roman"/>
        </w:rPr>
        <w:t>roiectului prevăzută la art.2 alin.(2)</w:t>
      </w:r>
      <w:r w:rsidRPr="00FA0BAC">
        <w:rPr>
          <w:rFonts w:ascii="Times New Roman" w:hAnsi="Times New Roman" w:cs="Times New Roman"/>
        </w:rPr>
        <w:t xml:space="preserve"> din prezentul contract de finanțare, să modifice clauzele și/sau anexele contractului de finanțare, în scris, prin notificare sau act adițional, după caz, în condițiile detaliate în cuprinsul </w:t>
      </w:r>
      <w:r w:rsidR="00C82493" w:rsidRPr="00FA0BAC">
        <w:rPr>
          <w:rFonts w:ascii="Times New Roman" w:hAnsi="Times New Roman" w:cs="Times New Roman"/>
        </w:rPr>
        <w:lastRenderedPageBreak/>
        <w:t>Cap. 3</w:t>
      </w:r>
      <w:r w:rsidRPr="00FA0BAC">
        <w:rPr>
          <w:rFonts w:ascii="Times New Roman" w:hAnsi="Times New Roman" w:cs="Times New Roman"/>
        </w:rPr>
        <w:t xml:space="preserve"> și cu respectarea ca</w:t>
      </w:r>
      <w:r w:rsidR="00E84A1D">
        <w:rPr>
          <w:rFonts w:ascii="Times New Roman" w:hAnsi="Times New Roman" w:cs="Times New Roman"/>
        </w:rPr>
        <w:t>drului legal indicat la art.1 alin.(4)</w:t>
      </w:r>
      <w:r w:rsidRPr="00FA0BAC">
        <w:rPr>
          <w:rFonts w:ascii="Times New Roman" w:hAnsi="Times New Roman" w:cs="Times New Roman"/>
        </w:rPr>
        <w:t xml:space="preserve"> din</w:t>
      </w:r>
      <w:r w:rsidR="00E84A1D">
        <w:rPr>
          <w:rFonts w:ascii="Times New Roman" w:hAnsi="Times New Roman" w:cs="Times New Roman"/>
        </w:rPr>
        <w:t xml:space="preserve"> prezentul</w:t>
      </w:r>
      <w:r w:rsidRPr="00FA0BAC">
        <w:rPr>
          <w:rFonts w:ascii="Times New Roman" w:hAnsi="Times New Roman" w:cs="Times New Roman"/>
        </w:rPr>
        <w:t xml:space="preserve"> contract de finanțare. </w:t>
      </w:r>
    </w:p>
    <w:p w14:paraId="687F4396" w14:textId="7D3E73DE"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ceea ce privește modificarea clauzelor și/sau anexelor contractului de finanțare prin notificare, aceasta poate interveni prin notificare realizată unilateral de MAI-RI, prin notificare realizată de </w:t>
      </w:r>
      <w:r w:rsidR="00E84A1D" w:rsidRPr="00FA0BAC">
        <w:rPr>
          <w:rFonts w:ascii="Times New Roman" w:hAnsi="Times New Roman" w:cs="Times New Roman"/>
        </w:rPr>
        <w:t xml:space="preserve">beneficiar </w:t>
      </w:r>
      <w:r w:rsidRPr="00FA0BAC">
        <w:rPr>
          <w:rFonts w:ascii="Times New Roman" w:hAnsi="Times New Roman" w:cs="Times New Roman"/>
        </w:rPr>
        <w:t xml:space="preserve">care nu necesită acordul MAI-RI sau prin notificare realizată de </w:t>
      </w:r>
      <w:r w:rsidR="00E84A1D" w:rsidRPr="00FA0BAC">
        <w:rPr>
          <w:rFonts w:ascii="Times New Roman" w:hAnsi="Times New Roman" w:cs="Times New Roman"/>
        </w:rPr>
        <w:t xml:space="preserve">beneficiar </w:t>
      </w:r>
      <w:r w:rsidRPr="00FA0BAC">
        <w:rPr>
          <w:rFonts w:ascii="Times New Roman" w:hAnsi="Times New Roman" w:cs="Times New Roman"/>
        </w:rPr>
        <w:t>care necesită acordul prealabil al MAI-RI.</w:t>
      </w:r>
    </w:p>
    <w:p w14:paraId="2C44A684" w14:textId="38710E15" w:rsidR="00EC1F61"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Prin notificare realizată unilateral de MAI-RI se pot opera următoarele modificări ale clauzelor și/sau anexelor contractului de finanțare:</w:t>
      </w:r>
    </w:p>
    <w:p w14:paraId="0919194E" w14:textId="00043BAE" w:rsidR="00E815FF" w:rsidRPr="00FA0BAC" w:rsidRDefault="00E377B8" w:rsidP="00E84A1D">
      <w:pPr>
        <w:pStyle w:val="ListParagraph"/>
        <w:numPr>
          <w:ilvl w:val="1"/>
          <w:numId w:val="2"/>
        </w:numPr>
        <w:spacing w:line="276" w:lineRule="auto"/>
        <w:ind w:left="720"/>
        <w:jc w:val="both"/>
        <w:rPr>
          <w:rFonts w:ascii="Times New Roman" w:hAnsi="Times New Roman" w:cs="Times New Roman"/>
        </w:rPr>
      </w:pPr>
      <w:r w:rsidRPr="00FA0BAC">
        <w:rPr>
          <w:rFonts w:ascii="Times New Roman" w:hAnsi="Times New Roman" w:cs="Times New Roman"/>
        </w:rPr>
        <w:t>modif</w:t>
      </w:r>
      <w:r w:rsidR="00EC1F61" w:rsidRPr="00FA0BAC">
        <w:rPr>
          <w:rFonts w:ascii="Times New Roman" w:hAnsi="Times New Roman" w:cs="Times New Roman"/>
        </w:rPr>
        <w:t>ic</w:t>
      </w:r>
      <w:r w:rsidRPr="00FA0BAC">
        <w:rPr>
          <w:rFonts w:ascii="Times New Roman" w:hAnsi="Times New Roman" w:cs="Times New Roman"/>
        </w:rPr>
        <w:t xml:space="preserve">ări privind datele prevăzute la art. </w:t>
      </w:r>
      <w:r w:rsidR="00C82493" w:rsidRPr="00FA0BAC">
        <w:rPr>
          <w:rFonts w:ascii="Times New Roman" w:hAnsi="Times New Roman" w:cs="Times New Roman"/>
        </w:rPr>
        <w:t>5</w:t>
      </w:r>
      <w:r w:rsidR="00E84A1D">
        <w:rPr>
          <w:rFonts w:ascii="Times New Roman" w:hAnsi="Times New Roman" w:cs="Times New Roman"/>
        </w:rPr>
        <w:t xml:space="preserve"> alin.(6)</w:t>
      </w:r>
      <w:r w:rsidRPr="00FA0BAC">
        <w:rPr>
          <w:rFonts w:ascii="Times New Roman" w:hAnsi="Times New Roman" w:cs="Times New Roman"/>
        </w:rPr>
        <w:t xml:space="preserve"> din prezentul contract de finanțare, și anume datele/coordonatele de contact ale MAI-RI (sediu/ adresă, telefon, fax, email), persoane de</w:t>
      </w:r>
      <w:r w:rsidR="00EC1F61" w:rsidRPr="00FA0BAC">
        <w:rPr>
          <w:rFonts w:ascii="Times New Roman" w:hAnsi="Times New Roman" w:cs="Times New Roman"/>
        </w:rPr>
        <w:t xml:space="preserve"> </w:t>
      </w:r>
      <w:r w:rsidRPr="00FA0BAC">
        <w:rPr>
          <w:rFonts w:ascii="Times New Roman" w:hAnsi="Times New Roman" w:cs="Times New Roman"/>
        </w:rPr>
        <w:t>contact</w:t>
      </w:r>
      <w:r w:rsidR="00EC1F61" w:rsidRPr="00FA0BAC">
        <w:rPr>
          <w:rFonts w:ascii="Times New Roman" w:hAnsi="Times New Roman" w:cs="Times New Roman"/>
        </w:rPr>
        <w:t xml:space="preserve"> </w:t>
      </w:r>
      <w:r w:rsidRPr="00FA0BAC">
        <w:rPr>
          <w:rFonts w:ascii="Times New Roman" w:hAnsi="Times New Roman" w:cs="Times New Roman"/>
        </w:rPr>
        <w:t xml:space="preserve">(nume și prenume, </w:t>
      </w:r>
      <w:r w:rsidR="00E84A1D">
        <w:rPr>
          <w:rFonts w:ascii="Times New Roman" w:hAnsi="Times New Roman" w:cs="Times New Roman"/>
        </w:rPr>
        <w:t>poziția/rolul în cadrul MAI-RI)</w:t>
      </w:r>
      <w:r w:rsidRPr="00FA0BAC">
        <w:rPr>
          <w:rFonts w:ascii="Times New Roman" w:hAnsi="Times New Roman" w:cs="Times New Roman"/>
        </w:rPr>
        <w:t xml:space="preserve"> etc.;</w:t>
      </w:r>
    </w:p>
    <w:p w14:paraId="2353D658" w14:textId="4F24B3B5" w:rsidR="00E815FF" w:rsidRPr="00FA0BAC" w:rsidRDefault="00E377B8" w:rsidP="00E84A1D">
      <w:pPr>
        <w:pStyle w:val="ListParagraph"/>
        <w:numPr>
          <w:ilvl w:val="1"/>
          <w:numId w:val="2"/>
        </w:numPr>
        <w:spacing w:line="276" w:lineRule="auto"/>
        <w:ind w:left="720"/>
        <w:jc w:val="both"/>
        <w:rPr>
          <w:rFonts w:ascii="Times New Roman" w:hAnsi="Times New Roman" w:cs="Times New Roman"/>
        </w:rPr>
      </w:pPr>
      <w:r w:rsidRPr="00FA0BAC">
        <w:rPr>
          <w:rFonts w:ascii="Times New Roman" w:hAnsi="Times New Roman" w:cs="Times New Roman"/>
        </w:rPr>
        <w:t>modificări privind contractul de finanțare determinate de schimbări în ceea ce privește cadrul legal de implementare a PNRR (altele decât cele care se realizează prin act adițional);</w:t>
      </w:r>
    </w:p>
    <w:p w14:paraId="3BA798FB" w14:textId="4E0F0DC8" w:rsidR="00E377B8" w:rsidRPr="00FA0BAC" w:rsidRDefault="00E377B8" w:rsidP="00E84A1D">
      <w:pPr>
        <w:pStyle w:val="ListParagraph"/>
        <w:numPr>
          <w:ilvl w:val="1"/>
          <w:numId w:val="2"/>
        </w:numPr>
        <w:spacing w:line="276" w:lineRule="auto"/>
        <w:ind w:left="720"/>
        <w:rPr>
          <w:rFonts w:ascii="Times New Roman" w:hAnsi="Times New Roman" w:cs="Times New Roman"/>
        </w:rPr>
      </w:pPr>
      <w:r w:rsidRPr="00FA0BAC">
        <w:rPr>
          <w:rFonts w:ascii="Times New Roman" w:hAnsi="Times New Roman" w:cs="Times New Roman"/>
        </w:rPr>
        <w:t>condiții generale</w:t>
      </w:r>
      <w:r w:rsidR="00760081" w:rsidRPr="00FA0BAC">
        <w:rPr>
          <w:rFonts w:ascii="Times New Roman" w:hAnsi="Times New Roman" w:cs="Times New Roman"/>
        </w:rPr>
        <w:t xml:space="preserve"> ale contractului de finanțare.</w:t>
      </w:r>
    </w:p>
    <w:p w14:paraId="27A4A4D6" w14:textId="3B23A043"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Modificările realizate prin notificare unilaterală a MAI-RI îi sunt opozabile </w:t>
      </w:r>
      <w:r w:rsidR="00E84A1D" w:rsidRPr="00FA0BAC">
        <w:rPr>
          <w:rFonts w:ascii="Times New Roman" w:hAnsi="Times New Roman" w:cs="Times New Roman"/>
        </w:rPr>
        <w:t xml:space="preserve">beneficiarului </w:t>
      </w:r>
      <w:r w:rsidRPr="00FA0BAC">
        <w:rPr>
          <w:rFonts w:ascii="Times New Roman" w:hAnsi="Times New Roman" w:cs="Times New Roman"/>
        </w:rPr>
        <w:t xml:space="preserve">de la momentul comunicării notificării, în condițiile </w:t>
      </w:r>
      <w:r w:rsidR="00C82493" w:rsidRPr="00FA0BAC">
        <w:rPr>
          <w:rFonts w:ascii="Times New Roman" w:hAnsi="Times New Roman" w:cs="Times New Roman"/>
        </w:rPr>
        <w:t>Cap.3</w:t>
      </w:r>
      <w:r w:rsidRPr="00FA0BAC">
        <w:rPr>
          <w:rFonts w:ascii="Times New Roman" w:hAnsi="Times New Roman" w:cs="Times New Roman"/>
        </w:rPr>
        <w:t xml:space="preserve"> din prezentul contract de finanțare. Excepțional, modificarea respectivă intră în vigoare de la data menționată în actul normativ corespunzător în situația în care, prin respectiva notificare, se confirmă modificări intervenite în ceea ce privește cadrul legal de implementare a PNRR.</w:t>
      </w:r>
    </w:p>
    <w:p w14:paraId="72545C70" w14:textId="4A52D4D5"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Prin notificare realizată de </w:t>
      </w:r>
      <w:r w:rsidR="00E84A1D" w:rsidRPr="00FA0BAC">
        <w:rPr>
          <w:rFonts w:ascii="Times New Roman" w:hAnsi="Times New Roman" w:cs="Times New Roman"/>
        </w:rPr>
        <w:t xml:space="preserve">beneficiar </w:t>
      </w:r>
      <w:r w:rsidRPr="00FA0BAC">
        <w:rPr>
          <w:rFonts w:ascii="Times New Roman" w:hAnsi="Times New Roman" w:cs="Times New Roman"/>
        </w:rPr>
        <w:t>fără acordul MAI-RI se pot opera următoarele modificări ale clauzelor și/sau anexelor contractului de finanțare:</w:t>
      </w:r>
    </w:p>
    <w:p w14:paraId="296B2575" w14:textId="3DC847BF" w:rsidR="00E377B8" w:rsidRPr="00FA0BAC" w:rsidRDefault="00E377B8" w:rsidP="00E84A1D">
      <w:pPr>
        <w:pStyle w:val="ListParagraph"/>
        <w:numPr>
          <w:ilvl w:val="1"/>
          <w:numId w:val="96"/>
        </w:numPr>
        <w:spacing w:line="276" w:lineRule="auto"/>
        <w:ind w:left="630"/>
        <w:jc w:val="both"/>
        <w:rPr>
          <w:rFonts w:ascii="Times New Roman" w:hAnsi="Times New Roman" w:cs="Times New Roman"/>
        </w:rPr>
      </w:pPr>
      <w:r w:rsidRPr="00FA0BAC">
        <w:rPr>
          <w:rFonts w:ascii="Times New Roman" w:hAnsi="Times New Roman" w:cs="Times New Roman"/>
        </w:rPr>
        <w:t xml:space="preserve">modificări privind datele prevăzute la art. </w:t>
      </w:r>
      <w:r w:rsidR="00C82493" w:rsidRPr="00FA0BAC">
        <w:rPr>
          <w:rFonts w:ascii="Times New Roman" w:hAnsi="Times New Roman" w:cs="Times New Roman"/>
        </w:rPr>
        <w:t>5</w:t>
      </w:r>
      <w:r w:rsidR="00E84A1D">
        <w:rPr>
          <w:rFonts w:ascii="Times New Roman" w:hAnsi="Times New Roman" w:cs="Times New Roman"/>
        </w:rPr>
        <w:t xml:space="preserve"> alin.(6)</w:t>
      </w:r>
      <w:r w:rsidRPr="00FA0BAC">
        <w:rPr>
          <w:rFonts w:ascii="Times New Roman" w:hAnsi="Times New Roman" w:cs="Times New Roman"/>
          <w:color w:val="FF0000"/>
        </w:rPr>
        <w:t xml:space="preserve"> </w:t>
      </w:r>
      <w:r w:rsidRPr="00FA0BAC">
        <w:rPr>
          <w:rFonts w:ascii="Times New Roman" w:hAnsi="Times New Roman" w:cs="Times New Roman"/>
        </w:rPr>
        <w:t>din prezentul co</w:t>
      </w:r>
      <w:r w:rsidR="00E84A1D">
        <w:rPr>
          <w:rFonts w:ascii="Times New Roman" w:hAnsi="Times New Roman" w:cs="Times New Roman"/>
        </w:rPr>
        <w:t>ntract de finanțare, și datele/</w:t>
      </w:r>
      <w:r w:rsidRPr="00FA0BAC">
        <w:rPr>
          <w:rFonts w:ascii="Times New Roman" w:hAnsi="Times New Roman" w:cs="Times New Roman"/>
        </w:rPr>
        <w:t xml:space="preserve">coordonatele de contact ale </w:t>
      </w:r>
      <w:r w:rsidR="00E84A1D" w:rsidRPr="00FA0BAC">
        <w:rPr>
          <w:rFonts w:ascii="Times New Roman" w:hAnsi="Times New Roman" w:cs="Times New Roman"/>
        </w:rPr>
        <w:t xml:space="preserve">beneficiarului </w:t>
      </w:r>
      <w:r w:rsidRPr="00FA0BAC">
        <w:rPr>
          <w:rFonts w:ascii="Times New Roman" w:hAnsi="Times New Roman" w:cs="Times New Roman"/>
        </w:rPr>
        <w:t xml:space="preserve">(sediu/ adresă, telefon, fax, email), persoanele de contact ale </w:t>
      </w:r>
      <w:r w:rsidR="00E84A1D" w:rsidRPr="00FA0BAC">
        <w:rPr>
          <w:rFonts w:ascii="Times New Roman" w:hAnsi="Times New Roman" w:cs="Times New Roman"/>
        </w:rPr>
        <w:t xml:space="preserve">beneficiarului </w:t>
      </w:r>
      <w:r w:rsidRPr="00FA0BAC">
        <w:rPr>
          <w:rFonts w:ascii="Times New Roman" w:hAnsi="Times New Roman" w:cs="Times New Roman"/>
        </w:rPr>
        <w:t xml:space="preserve">(nume și prenume, poziția rolul în cadrul </w:t>
      </w:r>
      <w:r w:rsidR="00E84A1D" w:rsidRPr="00FA0BAC">
        <w:rPr>
          <w:rFonts w:ascii="Times New Roman" w:hAnsi="Times New Roman" w:cs="Times New Roman"/>
        </w:rPr>
        <w:t>beneficiarului</w:t>
      </w:r>
      <w:r w:rsidRPr="00FA0BAC">
        <w:rPr>
          <w:rFonts w:ascii="Times New Roman" w:hAnsi="Times New Roman" w:cs="Times New Roman"/>
        </w:rPr>
        <w:t>);</w:t>
      </w:r>
    </w:p>
    <w:p w14:paraId="0E88BB38" w14:textId="5B9521E9" w:rsidR="00E377B8" w:rsidRPr="00FA0BAC" w:rsidRDefault="00E377B8" w:rsidP="00E84A1D">
      <w:pPr>
        <w:pStyle w:val="ListParagraph"/>
        <w:numPr>
          <w:ilvl w:val="1"/>
          <w:numId w:val="96"/>
        </w:numPr>
        <w:spacing w:line="276" w:lineRule="auto"/>
        <w:ind w:left="630"/>
        <w:jc w:val="both"/>
        <w:rPr>
          <w:rFonts w:ascii="Times New Roman" w:hAnsi="Times New Roman" w:cs="Times New Roman"/>
        </w:rPr>
      </w:pPr>
      <w:r w:rsidRPr="00FA0BAC">
        <w:rPr>
          <w:rFonts w:ascii="Times New Roman" w:hAnsi="Times New Roman" w:cs="Times New Roman"/>
        </w:rPr>
        <w:t xml:space="preserve">modificări privind reprezentantul legal al </w:t>
      </w:r>
      <w:r w:rsidR="00E84A1D" w:rsidRPr="00FA0BAC">
        <w:rPr>
          <w:rFonts w:ascii="Times New Roman" w:hAnsi="Times New Roman" w:cs="Times New Roman"/>
        </w:rPr>
        <w:t xml:space="preserve">beneficiarului </w:t>
      </w:r>
      <w:r w:rsidRPr="00FA0BAC">
        <w:rPr>
          <w:rFonts w:ascii="Times New Roman" w:hAnsi="Times New Roman" w:cs="Times New Roman"/>
        </w:rPr>
        <w:t xml:space="preserve">sau privind persoana împuternicită de către reprezentantul legal al </w:t>
      </w:r>
      <w:r w:rsidR="00E84A1D" w:rsidRPr="00FA0BAC">
        <w:rPr>
          <w:rFonts w:ascii="Times New Roman" w:hAnsi="Times New Roman" w:cs="Times New Roman"/>
        </w:rPr>
        <w:t xml:space="preserve">beneficiarului </w:t>
      </w:r>
      <w:r w:rsidRPr="00FA0BAC">
        <w:rPr>
          <w:rFonts w:ascii="Times New Roman" w:hAnsi="Times New Roman" w:cs="Times New Roman"/>
        </w:rPr>
        <w:t>să semneze documente oficiale privind proiectul, destinate MAI-RI.</w:t>
      </w:r>
    </w:p>
    <w:p w14:paraId="2E831249" w14:textId="487E124B"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cazul în care </w:t>
      </w:r>
      <w:r w:rsidR="00E84A1D" w:rsidRPr="00FA0BAC">
        <w:rPr>
          <w:rFonts w:ascii="Times New Roman" w:hAnsi="Times New Roman" w:cs="Times New Roman"/>
        </w:rPr>
        <w:t xml:space="preserve">beneficiarul </w:t>
      </w:r>
      <w:r w:rsidRPr="00FA0BAC">
        <w:rPr>
          <w:rFonts w:ascii="Times New Roman" w:hAnsi="Times New Roman" w:cs="Times New Roman"/>
        </w:rPr>
        <w:t>realizează modificarea contractului de finanțare prin notificare fără acordul MAI-RI</w:t>
      </w:r>
      <w:r w:rsidR="003136EE" w:rsidRPr="00FA0BAC">
        <w:rPr>
          <w:rFonts w:ascii="Times New Roman" w:hAnsi="Times New Roman" w:cs="Times New Roman"/>
        </w:rPr>
        <w:t xml:space="preserve"> în conformitate c</w:t>
      </w:r>
      <w:r w:rsidR="00E84A1D">
        <w:rPr>
          <w:rFonts w:ascii="Times New Roman" w:hAnsi="Times New Roman" w:cs="Times New Roman"/>
        </w:rPr>
        <w:t>u alin. (5) lit. a) și</w:t>
      </w:r>
      <w:r w:rsidR="003136EE" w:rsidRPr="00FA0BAC">
        <w:rPr>
          <w:rFonts w:ascii="Times New Roman" w:hAnsi="Times New Roman" w:cs="Times New Roman"/>
        </w:rPr>
        <w:t xml:space="preserve"> b)</w:t>
      </w:r>
      <w:r w:rsidRPr="00FA0BAC">
        <w:rPr>
          <w:rFonts w:ascii="Times New Roman" w:hAnsi="Times New Roman" w:cs="Times New Roman"/>
        </w:rPr>
        <w:t>, acesta are obligația de a o transmite către MAI-RI, împreună cu anexele modificate ale contractului de finanțare (dacă este cazul), în termen de cel mult 5 zile lucrătoare de la data apariției modificării.</w:t>
      </w:r>
    </w:p>
    <w:p w14:paraId="7561442C" w14:textId="6ABCE08D"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Modificările realizate prin notificare a </w:t>
      </w:r>
      <w:r w:rsidR="00E84A1D" w:rsidRPr="00FA0BAC">
        <w:rPr>
          <w:rFonts w:ascii="Times New Roman" w:hAnsi="Times New Roman" w:cs="Times New Roman"/>
        </w:rPr>
        <w:t xml:space="preserve">beneficiarului </w:t>
      </w:r>
      <w:r w:rsidRPr="00FA0BAC">
        <w:rPr>
          <w:rFonts w:ascii="Times New Roman" w:hAnsi="Times New Roman" w:cs="Times New Roman"/>
        </w:rPr>
        <w:t xml:space="preserve">fără acordul MAI-RI îi sunt opozabile MAI-RI de la momentul primirii notificării, în condițiile </w:t>
      </w:r>
      <w:r w:rsidR="00C82493" w:rsidRPr="00FA0BAC">
        <w:rPr>
          <w:rFonts w:ascii="Times New Roman" w:hAnsi="Times New Roman" w:cs="Times New Roman"/>
        </w:rPr>
        <w:t>Cap.3</w:t>
      </w:r>
      <w:r w:rsidRPr="00FA0BAC">
        <w:rPr>
          <w:rFonts w:ascii="Times New Roman" w:hAnsi="Times New Roman" w:cs="Times New Roman"/>
        </w:rPr>
        <w:t xml:space="preserve"> din prezentul contract de finanțare.</w:t>
      </w:r>
    </w:p>
    <w:p w14:paraId="2F813B08" w14:textId="330189DB"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Prin notificare realizată de </w:t>
      </w:r>
      <w:r w:rsidR="00E84A1D" w:rsidRPr="00FA0BAC">
        <w:rPr>
          <w:rFonts w:ascii="Times New Roman" w:hAnsi="Times New Roman" w:cs="Times New Roman"/>
        </w:rPr>
        <w:t xml:space="preserve">beneficiar </w:t>
      </w:r>
      <w:r w:rsidRPr="00FA0BAC">
        <w:rPr>
          <w:rFonts w:ascii="Times New Roman" w:hAnsi="Times New Roman" w:cs="Times New Roman"/>
        </w:rPr>
        <w:t xml:space="preserve">cu acordul prealabil al MAI-RI se pot opera modificări ale contractului de finanțare, altele decât cele care se realizează de </w:t>
      </w:r>
      <w:r w:rsidR="00E84A1D" w:rsidRPr="00FA0BAC">
        <w:rPr>
          <w:rFonts w:ascii="Times New Roman" w:hAnsi="Times New Roman" w:cs="Times New Roman"/>
        </w:rPr>
        <w:t xml:space="preserve">beneficiar </w:t>
      </w:r>
      <w:r w:rsidRPr="00FA0BAC">
        <w:rPr>
          <w:rFonts w:ascii="Times New Roman" w:hAnsi="Times New Roman" w:cs="Times New Roman"/>
        </w:rPr>
        <w:t>prin notificare fără acordul MAI-RI sau prin act adițional.</w:t>
      </w:r>
    </w:p>
    <w:p w14:paraId="5ED2EA69" w14:textId="2ACF5301" w:rsidR="00547810" w:rsidRPr="00FA0BAC" w:rsidRDefault="00E377B8" w:rsidP="00F60453">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cazul în care </w:t>
      </w:r>
      <w:r w:rsidR="00F61D4E" w:rsidRPr="00FA0BAC">
        <w:rPr>
          <w:rFonts w:ascii="Times New Roman" w:hAnsi="Times New Roman" w:cs="Times New Roman"/>
        </w:rPr>
        <w:t xml:space="preserve">beneficiarul </w:t>
      </w:r>
      <w:r w:rsidRPr="00FA0BAC">
        <w:rPr>
          <w:rFonts w:ascii="Times New Roman" w:hAnsi="Times New Roman" w:cs="Times New Roman"/>
        </w:rPr>
        <w:t>solicită modificarea contractului de finanțare prin notificare cu acordul MAI-RI, acesta are obligația de a transmite către MAI-RI solicitarea</w:t>
      </w:r>
      <w:r w:rsidR="006A1D44" w:rsidRPr="00FA0BAC">
        <w:rPr>
          <w:rFonts w:ascii="Times New Roman" w:hAnsi="Times New Roman" w:cs="Times New Roman"/>
        </w:rPr>
        <w:t>, conform modelului pus la dispoziție de MAI-RI</w:t>
      </w:r>
      <w:r w:rsidRPr="00FA0BAC">
        <w:rPr>
          <w:rFonts w:ascii="Times New Roman" w:hAnsi="Times New Roman" w:cs="Times New Roman"/>
        </w:rPr>
        <w:t xml:space="preserve"> inclusiv ane</w:t>
      </w:r>
      <w:r w:rsidR="00BD5E12">
        <w:rPr>
          <w:rFonts w:ascii="Times New Roman" w:hAnsi="Times New Roman" w:cs="Times New Roman"/>
        </w:rPr>
        <w:t>xele contractului de finanțare/</w:t>
      </w:r>
      <w:r w:rsidRPr="00FA0BAC">
        <w:rPr>
          <w:rFonts w:ascii="Times New Roman" w:hAnsi="Times New Roman" w:cs="Times New Roman"/>
        </w:rPr>
        <w:t>secțiunile acestora propuse a fi modificate, cu cel puțin 10 zile înainte de termenul de la care se intenționează să intre în vigoare respectivele modificări. MAI-RI poate accepta reducerea acestui termen</w:t>
      </w:r>
      <w:r w:rsidR="00264DFE" w:rsidRPr="00FA0BAC">
        <w:rPr>
          <w:rFonts w:ascii="Times New Roman" w:hAnsi="Times New Roman" w:cs="Times New Roman"/>
        </w:rPr>
        <w:t xml:space="preserve">, la 3 zile, </w:t>
      </w:r>
      <w:r w:rsidRPr="00FA0BAC">
        <w:rPr>
          <w:rFonts w:ascii="Times New Roman" w:hAnsi="Times New Roman" w:cs="Times New Roman"/>
        </w:rPr>
        <w:t xml:space="preserve"> la cererea justificată a </w:t>
      </w:r>
      <w:r w:rsidR="003F0401" w:rsidRPr="00FA0BAC">
        <w:rPr>
          <w:rFonts w:ascii="Times New Roman" w:hAnsi="Times New Roman" w:cs="Times New Roman"/>
        </w:rPr>
        <w:t>beneficiarului</w:t>
      </w:r>
      <w:r w:rsidR="00DA3C1B" w:rsidRPr="00FA0BAC">
        <w:rPr>
          <w:rFonts w:ascii="Times New Roman" w:hAnsi="Times New Roman" w:cs="Times New Roman"/>
        </w:rPr>
        <w:t xml:space="preserve">, aprobată prin notă justificativă de către ordonatorul de credite al </w:t>
      </w:r>
      <w:r w:rsidR="003F0401" w:rsidRPr="00FA0BAC">
        <w:rPr>
          <w:rFonts w:ascii="Times New Roman" w:hAnsi="Times New Roman" w:cs="Times New Roman"/>
        </w:rPr>
        <w:t>beneficiarului</w:t>
      </w:r>
      <w:r w:rsidRPr="00FA0BAC">
        <w:rPr>
          <w:rFonts w:ascii="Times New Roman" w:hAnsi="Times New Roman" w:cs="Times New Roman"/>
        </w:rPr>
        <w:t>.</w:t>
      </w:r>
    </w:p>
    <w:p w14:paraId="3A71D557" w14:textId="1180925A" w:rsidR="00E377B8" w:rsidRPr="00FA0BAC" w:rsidRDefault="00547810"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lastRenderedPageBreak/>
        <w:t>Versiunea revizuită a cererii de finanțare va conține toate modificările anterioare aprobate, reprezentând astfel versiunea actualizată a cererii de finanțare.</w:t>
      </w:r>
      <w:r w:rsidR="00F60453" w:rsidRPr="00FA0BAC">
        <w:rPr>
          <w:rFonts w:ascii="Times New Roman" w:hAnsi="Times New Roman" w:cs="Times New Roman"/>
        </w:rPr>
        <w:t xml:space="preserve"> </w:t>
      </w:r>
      <w:r w:rsidR="00E377B8" w:rsidRPr="00FA0BAC">
        <w:rPr>
          <w:rFonts w:ascii="Times New Roman" w:hAnsi="Times New Roman" w:cs="Times New Roman"/>
        </w:rPr>
        <w:t>Notificarea intră în vigoare și produce efecte de la data aprobării acesteia de către MAI-RI.</w:t>
      </w:r>
    </w:p>
    <w:p w14:paraId="3C124DE3" w14:textId="77777777"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Prin act adițional se pot opera următoarele modificări ale clauzelor și/sau anexelor contractului de finanțare:</w:t>
      </w:r>
    </w:p>
    <w:p w14:paraId="5E6F2CA1" w14:textId="21D0ADE6" w:rsidR="00125D66" w:rsidRPr="00FA0BAC" w:rsidRDefault="00125D66" w:rsidP="00085C31">
      <w:pPr>
        <w:pStyle w:val="ListParagraph"/>
        <w:numPr>
          <w:ilvl w:val="1"/>
          <w:numId w:val="97"/>
        </w:numPr>
        <w:spacing w:line="276" w:lineRule="auto"/>
        <w:ind w:left="540"/>
        <w:jc w:val="both"/>
        <w:rPr>
          <w:rFonts w:ascii="Times New Roman" w:hAnsi="Times New Roman" w:cs="Times New Roman"/>
        </w:rPr>
      </w:pPr>
      <w:r w:rsidRPr="00FA0BAC">
        <w:rPr>
          <w:rFonts w:ascii="Times New Roman" w:hAnsi="Times New Roman" w:cs="Times New Roman"/>
        </w:rPr>
        <w:t>modificări care afectează obiectivul proiectului, scopul, valoarea totală, durata</w:t>
      </w:r>
      <w:r w:rsidR="00E467A6" w:rsidRPr="00FA0BAC">
        <w:rPr>
          <w:rFonts w:ascii="Times New Roman" w:hAnsi="Times New Roman" w:cs="Times New Roman"/>
        </w:rPr>
        <w:t>, activitățile</w:t>
      </w:r>
      <w:r w:rsidRPr="00FA0BAC">
        <w:rPr>
          <w:rFonts w:ascii="Times New Roman" w:hAnsi="Times New Roman" w:cs="Times New Roman"/>
        </w:rPr>
        <w:t xml:space="preserve"> și indicatorii de rezultat ai proiectului;</w:t>
      </w:r>
    </w:p>
    <w:p w14:paraId="029CA496" w14:textId="4AE3F407" w:rsidR="00E467A6" w:rsidRPr="00FA0BAC" w:rsidRDefault="00E467A6" w:rsidP="00085C31">
      <w:pPr>
        <w:pStyle w:val="ListParagraph"/>
        <w:numPr>
          <w:ilvl w:val="1"/>
          <w:numId w:val="97"/>
        </w:numPr>
        <w:spacing w:line="276" w:lineRule="auto"/>
        <w:ind w:left="540"/>
        <w:jc w:val="both"/>
        <w:rPr>
          <w:rFonts w:ascii="Times New Roman" w:hAnsi="Times New Roman" w:cs="Times New Roman"/>
        </w:rPr>
      </w:pPr>
      <w:r w:rsidRPr="00FA0BAC">
        <w:rPr>
          <w:rFonts w:ascii="Times New Roman" w:hAnsi="Times New Roman" w:cs="Times New Roman"/>
        </w:rPr>
        <w:t xml:space="preserve">modificări intervenite în bugetul proiectului în situația în care acestea determină </w:t>
      </w:r>
      <w:r w:rsidR="00901191" w:rsidRPr="00FA0BAC">
        <w:rPr>
          <w:rFonts w:ascii="Times New Roman" w:hAnsi="Times New Roman" w:cs="Times New Roman"/>
        </w:rPr>
        <w:t>modificarea</w:t>
      </w:r>
      <w:r w:rsidRPr="00FA0BAC">
        <w:rPr>
          <w:rFonts w:ascii="Times New Roman" w:hAnsi="Times New Roman" w:cs="Times New Roman"/>
        </w:rPr>
        <w:t xml:space="preserve"> valorii totale eligibile și neeligibile aprobate, conform art. 3 din </w:t>
      </w:r>
      <w:r w:rsidR="00C537AD">
        <w:rPr>
          <w:rFonts w:ascii="Times New Roman" w:hAnsi="Times New Roman" w:cs="Times New Roman"/>
        </w:rPr>
        <w:t xml:space="preserve">prezentul </w:t>
      </w:r>
      <w:r w:rsidRPr="00FA0BAC">
        <w:rPr>
          <w:rFonts w:ascii="Times New Roman" w:hAnsi="Times New Roman" w:cs="Times New Roman"/>
        </w:rPr>
        <w:t>contract de finanțare;</w:t>
      </w:r>
    </w:p>
    <w:p w14:paraId="0E6A929C" w14:textId="74CD985B" w:rsidR="00E377B8" w:rsidRPr="00FA0BAC" w:rsidRDefault="00E377B8" w:rsidP="00085C31">
      <w:pPr>
        <w:pStyle w:val="ListParagraph"/>
        <w:numPr>
          <w:ilvl w:val="1"/>
          <w:numId w:val="97"/>
        </w:numPr>
        <w:spacing w:line="276" w:lineRule="auto"/>
        <w:ind w:left="540"/>
        <w:jc w:val="both"/>
        <w:rPr>
          <w:rFonts w:ascii="Times New Roman" w:hAnsi="Times New Roman" w:cs="Times New Roman"/>
        </w:rPr>
      </w:pPr>
      <w:r w:rsidRPr="00FA0BAC">
        <w:rPr>
          <w:rFonts w:ascii="Times New Roman" w:hAnsi="Times New Roman" w:cs="Times New Roman"/>
        </w:rPr>
        <w:t>realocări bugetare între valorile alocate rezultatelor/activităților</w:t>
      </w:r>
      <w:r w:rsidR="003A7614" w:rsidRPr="00FA0BAC">
        <w:rPr>
          <w:rFonts w:ascii="Times New Roman" w:hAnsi="Times New Roman" w:cs="Times New Roman"/>
        </w:rPr>
        <w:t xml:space="preserve">, dacă </w:t>
      </w:r>
      <w:r w:rsidR="00A06BF9" w:rsidRPr="00FA0BAC">
        <w:rPr>
          <w:rFonts w:ascii="Times New Roman" w:hAnsi="Times New Roman" w:cs="Times New Roman"/>
        </w:rPr>
        <w:t xml:space="preserve">acestea </w:t>
      </w:r>
      <w:r w:rsidR="003A7614" w:rsidRPr="00FA0BAC">
        <w:rPr>
          <w:rFonts w:ascii="Times New Roman" w:hAnsi="Times New Roman" w:cs="Times New Roman"/>
        </w:rPr>
        <w:t xml:space="preserve">depășesc 10% din valoarea aprobată </w:t>
      </w:r>
      <w:r w:rsidR="00A06BF9" w:rsidRPr="00FA0BAC">
        <w:rPr>
          <w:rFonts w:ascii="Times New Roman" w:hAnsi="Times New Roman" w:cs="Times New Roman"/>
        </w:rPr>
        <w:t xml:space="preserve">inițial </w:t>
      </w:r>
      <w:r w:rsidR="003A7614" w:rsidRPr="00FA0BAC">
        <w:rPr>
          <w:rFonts w:ascii="Times New Roman" w:hAnsi="Times New Roman" w:cs="Times New Roman"/>
        </w:rPr>
        <w:t xml:space="preserve">și/sau plafonul de </w:t>
      </w:r>
      <w:r w:rsidR="005B6741" w:rsidRPr="00FA0BAC">
        <w:rPr>
          <w:rFonts w:ascii="Times New Roman" w:hAnsi="Times New Roman" w:cs="Times New Roman"/>
        </w:rPr>
        <w:t>10 mil. lei;</w:t>
      </w:r>
      <w:r w:rsidRPr="00FA0BAC">
        <w:rPr>
          <w:rFonts w:ascii="Times New Roman" w:hAnsi="Times New Roman" w:cs="Times New Roman"/>
        </w:rPr>
        <w:t xml:space="preserve"> </w:t>
      </w:r>
    </w:p>
    <w:p w14:paraId="3F320E43" w14:textId="4F549F5C" w:rsidR="00E377B8" w:rsidRPr="00FA0BAC" w:rsidRDefault="00E377B8" w:rsidP="00085C31">
      <w:pPr>
        <w:pStyle w:val="ListParagraph"/>
        <w:numPr>
          <w:ilvl w:val="1"/>
          <w:numId w:val="97"/>
        </w:numPr>
        <w:spacing w:line="276" w:lineRule="auto"/>
        <w:ind w:left="540"/>
        <w:rPr>
          <w:rFonts w:ascii="Times New Roman" w:hAnsi="Times New Roman" w:cs="Times New Roman"/>
        </w:rPr>
      </w:pPr>
      <w:r w:rsidRPr="00FA0BAC">
        <w:rPr>
          <w:rFonts w:ascii="Times New Roman" w:hAnsi="Times New Roman" w:cs="Times New Roman"/>
        </w:rPr>
        <w:t xml:space="preserve">modificări privind proiectul care presupun/ implică amendarea componentelor </w:t>
      </w:r>
      <w:r w:rsidR="00541F6E" w:rsidRPr="00FA0BAC">
        <w:rPr>
          <w:rFonts w:ascii="Times New Roman" w:hAnsi="Times New Roman" w:cs="Times New Roman"/>
        </w:rPr>
        <w:t>CID</w:t>
      </w:r>
      <w:r w:rsidR="00F96858" w:rsidRPr="00FA0BAC">
        <w:rPr>
          <w:rFonts w:ascii="Times New Roman" w:hAnsi="Times New Roman" w:cs="Times New Roman"/>
        </w:rPr>
        <w:t>, cu condiția a</w:t>
      </w:r>
      <w:r w:rsidR="001A2DF6">
        <w:rPr>
          <w:rFonts w:ascii="Times New Roman" w:hAnsi="Times New Roman" w:cs="Times New Roman"/>
        </w:rPr>
        <w:t>probării anterioare de către CE</w:t>
      </w:r>
      <w:r w:rsidR="00F96858" w:rsidRPr="00FA0BAC">
        <w:rPr>
          <w:rFonts w:ascii="Times New Roman" w:hAnsi="Times New Roman" w:cs="Times New Roman"/>
        </w:rPr>
        <w:t xml:space="preserve"> a modificărilor</w:t>
      </w:r>
      <w:r w:rsidR="0090177C" w:rsidRPr="00FA0BAC">
        <w:rPr>
          <w:rFonts w:ascii="Times New Roman" w:hAnsi="Times New Roman" w:cs="Times New Roman"/>
        </w:rPr>
        <w:t xml:space="preserve"> solicitate</w:t>
      </w:r>
      <w:r w:rsidRPr="00FA0BAC">
        <w:rPr>
          <w:rFonts w:ascii="Times New Roman" w:hAnsi="Times New Roman" w:cs="Times New Roman"/>
        </w:rPr>
        <w:t xml:space="preserve">; </w:t>
      </w:r>
    </w:p>
    <w:p w14:paraId="5CA8EAD7" w14:textId="7A503A11" w:rsidR="00E377B8" w:rsidRPr="00FA0BAC" w:rsidRDefault="00E377B8" w:rsidP="00A5046C">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cazul în care </w:t>
      </w:r>
      <w:r w:rsidR="00990445" w:rsidRPr="00FA0BAC">
        <w:rPr>
          <w:rFonts w:ascii="Times New Roman" w:hAnsi="Times New Roman" w:cs="Times New Roman"/>
        </w:rPr>
        <w:t xml:space="preserve">beneficiarul </w:t>
      </w:r>
      <w:r w:rsidRPr="00FA0BAC">
        <w:rPr>
          <w:rFonts w:ascii="Times New Roman" w:hAnsi="Times New Roman" w:cs="Times New Roman"/>
        </w:rPr>
        <w:t>solicită modificarea prin act adițional a contractului de finanțare, acesta are obligația de a transmite către MAI-RI solicitarea și justificarea acesteia, inclusiv anexele contractului de finanțare/ secțiunile acestora propuse a fi modificate, cu cel puțin 30 de zile înainte de termenul de la care se intenționează ca modificarea să intre în vigoare și, cel mai târziu, cu 30 de zile înainte de sfârși</w:t>
      </w:r>
      <w:r w:rsidR="00865FE3">
        <w:rPr>
          <w:rFonts w:ascii="Times New Roman" w:hAnsi="Times New Roman" w:cs="Times New Roman"/>
        </w:rPr>
        <w:t>tul perioadei de implementare/</w:t>
      </w:r>
      <w:r w:rsidRPr="00FA0BAC">
        <w:rPr>
          <w:rFonts w:ascii="Times New Roman" w:hAnsi="Times New Roman" w:cs="Times New Roman"/>
        </w:rPr>
        <w:t>a p</w:t>
      </w:r>
      <w:r w:rsidR="002F097A">
        <w:rPr>
          <w:rFonts w:ascii="Times New Roman" w:hAnsi="Times New Roman" w:cs="Times New Roman"/>
        </w:rPr>
        <w:t>roiectului prevăzute la art. 2 alin.(2)</w:t>
      </w:r>
      <w:r w:rsidRPr="00FA0BAC">
        <w:rPr>
          <w:rFonts w:ascii="Times New Roman" w:hAnsi="Times New Roman" w:cs="Times New Roman"/>
        </w:rPr>
        <w:t xml:space="preserve"> din prezentul contract de finanțare. MAI-RI poate accepta reducerea acestor termene la cererea justificată a </w:t>
      </w:r>
      <w:r w:rsidR="002F097A" w:rsidRPr="00FA0BAC">
        <w:rPr>
          <w:rFonts w:ascii="Times New Roman" w:hAnsi="Times New Roman" w:cs="Times New Roman"/>
        </w:rPr>
        <w:t>beneficiarului</w:t>
      </w:r>
      <w:r w:rsidR="00DA3C1B" w:rsidRPr="00FA0BAC">
        <w:rPr>
          <w:rFonts w:ascii="Times New Roman" w:hAnsi="Times New Roman" w:cs="Times New Roman"/>
        </w:rPr>
        <w:t xml:space="preserve">, aprobată prin notă justificativă de către ordonatorul de credite al </w:t>
      </w:r>
      <w:r w:rsidR="002F097A" w:rsidRPr="00FA0BAC">
        <w:rPr>
          <w:rFonts w:ascii="Times New Roman" w:hAnsi="Times New Roman" w:cs="Times New Roman"/>
        </w:rPr>
        <w:t>beneficiarului</w:t>
      </w:r>
      <w:r w:rsidR="00DA3C1B" w:rsidRPr="00FA0BAC">
        <w:rPr>
          <w:rFonts w:ascii="Times New Roman" w:hAnsi="Times New Roman" w:cs="Times New Roman"/>
        </w:rPr>
        <w:t>.</w:t>
      </w:r>
    </w:p>
    <w:p w14:paraId="57461524" w14:textId="77777777"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Actul adițional intră în vigoare și produce efecte la data semnării lui de către ultima parte.</w:t>
      </w:r>
    </w:p>
    <w:p w14:paraId="36A5FA85" w14:textId="3555AA30"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Modificările clauzelor și/sau anexelor contractului de finanțare solicitate de </w:t>
      </w:r>
      <w:r w:rsidR="002F097A" w:rsidRPr="00FA0BAC">
        <w:rPr>
          <w:rFonts w:ascii="Times New Roman" w:hAnsi="Times New Roman" w:cs="Times New Roman"/>
        </w:rPr>
        <w:t xml:space="preserve">beneficiar </w:t>
      </w:r>
      <w:r w:rsidRPr="00FA0BAC">
        <w:rPr>
          <w:rFonts w:ascii="Times New Roman" w:hAnsi="Times New Roman" w:cs="Times New Roman"/>
        </w:rPr>
        <w:t>trebuie să fie bine justificate, să nu afecteze scopul, obiectivele și esența/fondul proiectului, să nu pună în pericol stabilitatea financiară a proiectului, să nu pună în discuție decizia de acordare a finanțării și să respecte c</w:t>
      </w:r>
      <w:r w:rsidR="002F097A">
        <w:rPr>
          <w:rFonts w:ascii="Times New Roman" w:hAnsi="Times New Roman" w:cs="Times New Roman"/>
        </w:rPr>
        <w:t xml:space="preserve">adrul legal indicat la art. 1 alin.(4) </w:t>
      </w:r>
      <w:r w:rsidRPr="00FA0BAC">
        <w:rPr>
          <w:rFonts w:ascii="Times New Roman" w:hAnsi="Times New Roman" w:cs="Times New Roman"/>
        </w:rPr>
        <w:t>din prezentul contract de finanțare.</w:t>
      </w:r>
    </w:p>
    <w:p w14:paraId="18887E23" w14:textId="3F3C4B13"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își rezervă dreptul de a aproba sau nu modificările clauzelor și/sau anexelor contractului de finanțare solicitate de </w:t>
      </w:r>
      <w:r w:rsidR="002F097A" w:rsidRPr="00FA0BAC">
        <w:rPr>
          <w:rFonts w:ascii="Times New Roman" w:hAnsi="Times New Roman" w:cs="Times New Roman"/>
        </w:rPr>
        <w:t>beneficiar</w:t>
      </w:r>
      <w:r w:rsidRPr="00FA0BAC">
        <w:rPr>
          <w:rFonts w:ascii="Times New Roman" w:hAnsi="Times New Roman" w:cs="Times New Roman"/>
        </w:rPr>
        <w:t>.</w:t>
      </w:r>
    </w:p>
    <w:p w14:paraId="475BB292" w14:textId="0D1D4ADF"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Modificările clauzelor și/sau anexelor contractului de finanțare, solicitate de </w:t>
      </w:r>
      <w:r w:rsidR="002F097A" w:rsidRPr="00FA0BAC">
        <w:rPr>
          <w:rFonts w:ascii="Times New Roman" w:hAnsi="Times New Roman" w:cs="Times New Roman"/>
        </w:rPr>
        <w:t xml:space="preserve">beneficiar </w:t>
      </w:r>
      <w:r w:rsidRPr="00FA0BAC">
        <w:rPr>
          <w:rFonts w:ascii="Times New Roman" w:hAnsi="Times New Roman" w:cs="Times New Roman"/>
        </w:rPr>
        <w:t xml:space="preserve">și aprobate de către MAI-RI, nu reprezintă o confirmare a eligibilității cheltuielilor efectuate de </w:t>
      </w:r>
      <w:r w:rsidR="002F097A" w:rsidRPr="00FA0BAC">
        <w:rPr>
          <w:rFonts w:ascii="Times New Roman" w:hAnsi="Times New Roman" w:cs="Times New Roman"/>
        </w:rPr>
        <w:t xml:space="preserve">beneficiar </w:t>
      </w:r>
      <w:r w:rsidRPr="00FA0BAC">
        <w:rPr>
          <w:rFonts w:ascii="Times New Roman" w:hAnsi="Times New Roman" w:cs="Times New Roman"/>
        </w:rPr>
        <w:t xml:space="preserve">în temeiul respectivelor modificări. Orice modificare a contractului de finanțare nu-l exonerează pe </w:t>
      </w:r>
      <w:r w:rsidR="002F097A" w:rsidRPr="00FA0BAC">
        <w:rPr>
          <w:rFonts w:ascii="Times New Roman" w:hAnsi="Times New Roman" w:cs="Times New Roman"/>
        </w:rPr>
        <w:t xml:space="preserve">beneficiar </w:t>
      </w:r>
      <w:r w:rsidRPr="00FA0BAC">
        <w:rPr>
          <w:rFonts w:ascii="Times New Roman" w:hAnsi="Times New Roman" w:cs="Times New Roman"/>
        </w:rPr>
        <w:t>de răspundere în ceea ce privește respectarea cad</w:t>
      </w:r>
      <w:r w:rsidR="002F097A">
        <w:rPr>
          <w:rFonts w:ascii="Times New Roman" w:hAnsi="Times New Roman" w:cs="Times New Roman"/>
        </w:rPr>
        <w:t xml:space="preserve">rului legal indicat la art. 1 alin.(4) </w:t>
      </w:r>
      <w:r w:rsidRPr="00FA0BAC">
        <w:rPr>
          <w:rFonts w:ascii="Times New Roman" w:hAnsi="Times New Roman" w:cs="Times New Roman"/>
        </w:rPr>
        <w:t>din prezentul contract de finanțare.</w:t>
      </w:r>
    </w:p>
    <w:p w14:paraId="23DE6B2D" w14:textId="77777777" w:rsidR="00E377B8" w:rsidRPr="00FA0BAC" w:rsidRDefault="00E377B8" w:rsidP="000C6D4E">
      <w:pPr>
        <w:pStyle w:val="ListParagraph"/>
        <w:numPr>
          <w:ilvl w:val="0"/>
          <w:numId w:val="86"/>
        </w:numPr>
        <w:tabs>
          <w:tab w:val="left" w:pos="426"/>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Prezentul contract de finanțare, în integralitatea sa, precum și toate drepturile și obligațiile care decurg din executarea acestuia, nu pot face obiectul cesiunii și/sau a novației prin schimbarea de debitor.</w:t>
      </w:r>
    </w:p>
    <w:p w14:paraId="26C2528C" w14:textId="77777777" w:rsidR="00E377B8" w:rsidRPr="00FA0BAC" w:rsidRDefault="00E377B8" w:rsidP="00E377B8">
      <w:pPr>
        <w:pBdr>
          <w:top w:val="nil"/>
          <w:left w:val="nil"/>
          <w:bottom w:val="nil"/>
          <w:right w:val="nil"/>
          <w:between w:val="nil"/>
        </w:pBdr>
        <w:spacing w:line="276" w:lineRule="auto"/>
        <w:ind w:left="426"/>
        <w:jc w:val="both"/>
        <w:rPr>
          <w:rFonts w:ascii="Times New Roman" w:hAnsi="Times New Roman" w:cs="Times New Roman"/>
          <w:bCs/>
        </w:rPr>
      </w:pPr>
    </w:p>
    <w:p w14:paraId="07E59D5A" w14:textId="7B890350" w:rsidR="00E377B8" w:rsidRPr="00FA0BAC" w:rsidRDefault="002F097A" w:rsidP="000C6D4E">
      <w:pPr>
        <w:widowControl/>
        <w:spacing w:line="276" w:lineRule="auto"/>
        <w:jc w:val="both"/>
        <w:textAlignment w:val="top"/>
        <w:outlineLvl w:val="0"/>
        <w:rPr>
          <w:rFonts w:ascii="Times New Roman" w:hAnsi="Times New Roman" w:cs="Times New Roman"/>
          <w:b/>
          <w:bCs/>
          <w:lang w:eastAsia="en-US"/>
        </w:rPr>
      </w:pPr>
      <w:bookmarkStart w:id="26" w:name="_Toc131147436"/>
      <w:r w:rsidRPr="00FA0BAC">
        <w:rPr>
          <w:rFonts w:ascii="Times New Roman" w:hAnsi="Times New Roman" w:cs="Times New Roman"/>
          <w:b/>
          <w:bCs/>
          <w:lang w:eastAsia="en-US"/>
        </w:rPr>
        <w:t xml:space="preserve">Capitolul </w:t>
      </w:r>
      <w:r w:rsidR="00760081" w:rsidRPr="00FA0BAC">
        <w:rPr>
          <w:rFonts w:ascii="Times New Roman" w:hAnsi="Times New Roman" w:cs="Times New Roman"/>
          <w:b/>
          <w:bCs/>
          <w:lang w:eastAsia="en-US"/>
        </w:rPr>
        <w:t xml:space="preserve">4 </w:t>
      </w:r>
      <w:r w:rsidR="00E377B8" w:rsidRPr="00FA0BAC">
        <w:rPr>
          <w:rFonts w:ascii="Times New Roman" w:hAnsi="Times New Roman" w:cs="Times New Roman"/>
          <w:b/>
          <w:bCs/>
          <w:lang w:eastAsia="en-US"/>
        </w:rPr>
        <w:t xml:space="preserve">– </w:t>
      </w:r>
      <w:r w:rsidR="00760081" w:rsidRPr="00FA0BAC">
        <w:rPr>
          <w:rFonts w:ascii="Times New Roman" w:hAnsi="Times New Roman" w:cs="Times New Roman"/>
          <w:b/>
          <w:bCs/>
          <w:lang w:eastAsia="en-US"/>
        </w:rPr>
        <w:t>Conflict de interese</w:t>
      </w:r>
      <w:bookmarkEnd w:id="26"/>
    </w:p>
    <w:p w14:paraId="5FC397E7" w14:textId="10E429CB" w:rsidR="00423C9F" w:rsidRPr="00FA0BAC" w:rsidRDefault="008E7BEF" w:rsidP="008E7BEF">
      <w:pPr>
        <w:pStyle w:val="ListParagraph"/>
        <w:numPr>
          <w:ilvl w:val="0"/>
          <w:numId w:val="118"/>
        </w:numPr>
        <w:tabs>
          <w:tab w:val="left" w:pos="426"/>
          <w:tab w:val="left" w:pos="567"/>
        </w:tabs>
        <w:spacing w:line="276" w:lineRule="auto"/>
        <w:jc w:val="both"/>
        <w:rPr>
          <w:rFonts w:ascii="Times New Roman" w:hAnsi="Times New Roman" w:cs="Times New Roman"/>
          <w:lang w:eastAsia="en-US"/>
        </w:rPr>
      </w:pPr>
      <w:r w:rsidRPr="00FA0BAC">
        <w:rPr>
          <w:rFonts w:ascii="Times New Roman" w:hAnsi="Times New Roman" w:cs="Times New Roman"/>
        </w:rPr>
        <w:t xml:space="preserve"> </w:t>
      </w:r>
      <w:r w:rsidR="00E377B8" w:rsidRPr="00FA0BAC">
        <w:rPr>
          <w:rFonts w:ascii="Times New Roman" w:hAnsi="Times New Roman" w:cs="Times New Roman"/>
        </w:rPr>
        <w:t>Părțile se obligă să ia toate măsurile pentru respectarea regulilor pentru evitarea conflictului de interese, în conformitate cu prevederile legislației naționale și/sau europene incidente în vigoare, precum și să se informeze reciproc, de îndată ce au luat la cunoștință, în legătură cu orice situație care dă naștere sau este posibil să dea naștere unui astfel de conflict.</w:t>
      </w:r>
    </w:p>
    <w:p w14:paraId="7635BF31" w14:textId="779D7832" w:rsidR="00E377B8" w:rsidRPr="00FA0BAC" w:rsidRDefault="002F097A" w:rsidP="000C6D4E">
      <w:pPr>
        <w:widowControl/>
        <w:spacing w:line="276" w:lineRule="auto"/>
        <w:jc w:val="both"/>
        <w:textAlignment w:val="top"/>
        <w:outlineLvl w:val="0"/>
        <w:rPr>
          <w:rFonts w:ascii="Times New Roman" w:hAnsi="Times New Roman" w:cs="Times New Roman"/>
          <w:b/>
          <w:bCs/>
          <w:lang w:eastAsia="en-US"/>
        </w:rPr>
      </w:pPr>
      <w:bookmarkStart w:id="27" w:name="_Toc131147437"/>
      <w:r w:rsidRPr="00FA0BAC">
        <w:rPr>
          <w:rFonts w:ascii="Times New Roman" w:hAnsi="Times New Roman" w:cs="Times New Roman"/>
          <w:b/>
          <w:bCs/>
          <w:lang w:eastAsia="en-US"/>
        </w:rPr>
        <w:lastRenderedPageBreak/>
        <w:t xml:space="preserve">Capitolul </w:t>
      </w:r>
      <w:r w:rsidR="00760081" w:rsidRPr="00FA0BAC">
        <w:rPr>
          <w:rFonts w:ascii="Times New Roman" w:hAnsi="Times New Roman" w:cs="Times New Roman"/>
          <w:b/>
          <w:bCs/>
          <w:lang w:eastAsia="en-US"/>
        </w:rPr>
        <w:t>5</w:t>
      </w:r>
      <w:r w:rsidR="00E377B8" w:rsidRPr="00FA0BAC">
        <w:rPr>
          <w:rFonts w:ascii="Times New Roman" w:hAnsi="Times New Roman" w:cs="Times New Roman"/>
          <w:b/>
          <w:bCs/>
          <w:lang w:eastAsia="en-US"/>
        </w:rPr>
        <w:t xml:space="preserve"> – </w:t>
      </w:r>
      <w:r w:rsidR="00760081" w:rsidRPr="00FA0BAC">
        <w:rPr>
          <w:rFonts w:ascii="Times New Roman" w:hAnsi="Times New Roman" w:cs="Times New Roman"/>
          <w:b/>
          <w:bCs/>
          <w:lang w:eastAsia="en-US"/>
        </w:rPr>
        <w:t>Protecția intereselor financiare ale Uniunii</w:t>
      </w:r>
      <w:bookmarkEnd w:id="27"/>
      <w:r>
        <w:rPr>
          <w:rFonts w:ascii="Times New Roman" w:hAnsi="Times New Roman" w:cs="Times New Roman"/>
          <w:b/>
          <w:bCs/>
          <w:lang w:eastAsia="en-US"/>
        </w:rPr>
        <w:t xml:space="preserve"> Europene</w:t>
      </w:r>
    </w:p>
    <w:p w14:paraId="06F4A068" w14:textId="47C1F9EB" w:rsidR="00E377B8" w:rsidRPr="00FA0BAC" w:rsidRDefault="002F097A" w:rsidP="000C6D4E">
      <w:pPr>
        <w:widowControl/>
        <w:spacing w:line="276" w:lineRule="auto"/>
        <w:jc w:val="both"/>
        <w:textAlignment w:val="top"/>
        <w:outlineLvl w:val="0"/>
        <w:rPr>
          <w:rFonts w:ascii="Times New Roman" w:eastAsia="Trebuchet MS" w:hAnsi="Times New Roman" w:cs="Times New Roman"/>
          <w:b/>
          <w:color w:val="000000"/>
        </w:rPr>
      </w:pPr>
      <w:bookmarkStart w:id="28" w:name="_Toc131147438"/>
      <w:r>
        <w:rPr>
          <w:rFonts w:ascii="Times New Roman" w:eastAsia="Trebuchet MS" w:hAnsi="Times New Roman" w:cs="Times New Roman"/>
          <w:b/>
          <w:color w:val="000000"/>
        </w:rPr>
        <w:t>Secțiunea 1 -</w:t>
      </w:r>
      <w:r w:rsidR="00006803" w:rsidRPr="00FA0BAC">
        <w:rPr>
          <w:rFonts w:ascii="Times New Roman" w:eastAsia="Trebuchet MS" w:hAnsi="Times New Roman" w:cs="Times New Roman"/>
          <w:b/>
          <w:color w:val="000000"/>
        </w:rPr>
        <w:t xml:space="preserve"> Verificări privind utilizarea finanțării</w:t>
      </w:r>
      <w:bookmarkEnd w:id="28"/>
    </w:p>
    <w:p w14:paraId="71BA74F1" w14:textId="77777777" w:rsidR="00E377B8" w:rsidRPr="00FA0BAC" w:rsidRDefault="00E377B8" w:rsidP="000C6D4E">
      <w:pPr>
        <w:pStyle w:val="ListParagraph"/>
        <w:numPr>
          <w:ilvl w:val="0"/>
          <w:numId w:val="102"/>
        </w:numPr>
        <w:spacing w:line="276" w:lineRule="auto"/>
        <w:ind w:left="426" w:hanging="426"/>
        <w:jc w:val="both"/>
        <w:textDirection w:val="btLr"/>
        <w:rPr>
          <w:rFonts w:ascii="Times New Roman" w:eastAsia="Trebuchet MS" w:hAnsi="Times New Roman" w:cs="Times New Roman"/>
        </w:rPr>
      </w:pPr>
      <w:r w:rsidRPr="00FA0BAC">
        <w:rPr>
          <w:rFonts w:ascii="Times New Roman" w:eastAsia="Trebuchet MS" w:hAnsi="Times New Roman" w:cs="Times New Roman"/>
        </w:rPr>
        <w:t>MAI-RI verifică dacă finanțarea a fost utilizată în mod corespunzător în conformitate cu toate normele aplicabile, în special în ceea ce privește prevenirea, detectarea și corectarea fraudei, a corupției și a conflictelor de interese.</w:t>
      </w:r>
    </w:p>
    <w:p w14:paraId="1925467A" w14:textId="77777777" w:rsidR="00E377B8" w:rsidRPr="00FA0BAC" w:rsidRDefault="00E377B8" w:rsidP="000C6D4E">
      <w:pPr>
        <w:pStyle w:val="ListParagraph"/>
        <w:numPr>
          <w:ilvl w:val="0"/>
          <w:numId w:val="102"/>
        </w:numPr>
        <w:spacing w:line="276" w:lineRule="auto"/>
        <w:ind w:left="426" w:hanging="426"/>
        <w:jc w:val="both"/>
        <w:textDirection w:val="btLr"/>
        <w:rPr>
          <w:rFonts w:ascii="Times New Roman" w:eastAsia="Trebuchet MS" w:hAnsi="Times New Roman" w:cs="Times New Roman"/>
        </w:rPr>
      </w:pPr>
      <w:r w:rsidRPr="00FA0BAC">
        <w:rPr>
          <w:rFonts w:ascii="Times New Roman" w:eastAsia="Trebuchet MS" w:hAnsi="Times New Roman" w:cs="Times New Roman"/>
        </w:rPr>
        <w:t>MAI-RI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460D72CA" w14:textId="77777777" w:rsidR="00E377B8" w:rsidRPr="00FA0BAC" w:rsidRDefault="00E377B8" w:rsidP="002F097A">
      <w:pPr>
        <w:pStyle w:val="ListParagraph"/>
        <w:numPr>
          <w:ilvl w:val="1"/>
          <w:numId w:val="103"/>
        </w:numPr>
        <w:spacing w:line="276" w:lineRule="auto"/>
        <w:ind w:left="540"/>
        <w:jc w:val="both"/>
        <w:textDirection w:val="btLr"/>
        <w:rPr>
          <w:rFonts w:ascii="Times New Roman" w:hAnsi="Times New Roman" w:cs="Times New Roman"/>
        </w:rPr>
      </w:pPr>
      <w:r w:rsidRPr="00FA0BAC">
        <w:rPr>
          <w:rFonts w:ascii="Times New Roman" w:hAnsi="Times New Roman" w:cs="Times New Roman"/>
        </w:rPr>
        <w:t>numele destinatarului final al fondurilor;</w:t>
      </w:r>
    </w:p>
    <w:p w14:paraId="0CF97944" w14:textId="77777777" w:rsidR="00E377B8" w:rsidRPr="00FA0BAC" w:rsidRDefault="00E377B8" w:rsidP="002F097A">
      <w:pPr>
        <w:pStyle w:val="ListParagraph"/>
        <w:numPr>
          <w:ilvl w:val="1"/>
          <w:numId w:val="103"/>
        </w:numPr>
        <w:spacing w:line="276" w:lineRule="auto"/>
        <w:ind w:left="540"/>
        <w:jc w:val="both"/>
        <w:textDirection w:val="btLr"/>
        <w:rPr>
          <w:rFonts w:ascii="Times New Roman" w:hAnsi="Times New Roman" w:cs="Times New Roman"/>
        </w:rPr>
      </w:pPr>
      <w:r w:rsidRPr="00FA0BAC">
        <w:rPr>
          <w:rFonts w:ascii="Times New Roman" w:hAnsi="Times New Roman" w:cs="Times New Roman"/>
        </w:rPr>
        <w:t>numele contractantului și al subcontractantului, în cazul în care destinatarul final al fondurilor este o autoritate contractantă în conformitate cu dreptul Uniunii sau cu dreptul intern privind achizițiile publice;</w:t>
      </w:r>
    </w:p>
    <w:p w14:paraId="59ADDCED" w14:textId="285EE69E" w:rsidR="00E377B8" w:rsidRPr="00FA0BAC" w:rsidRDefault="00E377B8" w:rsidP="002F097A">
      <w:pPr>
        <w:pStyle w:val="ListParagraph"/>
        <w:numPr>
          <w:ilvl w:val="1"/>
          <w:numId w:val="103"/>
        </w:numPr>
        <w:spacing w:line="276" w:lineRule="auto"/>
        <w:ind w:left="540"/>
        <w:jc w:val="both"/>
        <w:rPr>
          <w:rFonts w:ascii="Times New Roman" w:hAnsi="Times New Roman" w:cs="Times New Roman"/>
        </w:rPr>
      </w:pPr>
      <w:r w:rsidRPr="00FA0BAC">
        <w:rPr>
          <w:rFonts w:ascii="Times New Roman" w:hAnsi="Times New Roman" w:cs="Times New Roman"/>
        </w:rPr>
        <w:t xml:space="preserve">prenumele, numele și data nașterii beneficiarului real (beneficiarilor reali) al (ai) destinatarului fondurilor sau al contractantului, astfel cum este definit </w:t>
      </w:r>
      <w:r w:rsidR="002F097A">
        <w:rPr>
          <w:rFonts w:ascii="Times New Roman" w:hAnsi="Times New Roman" w:cs="Times New Roman"/>
        </w:rPr>
        <w:t xml:space="preserve">prin </w:t>
      </w:r>
      <w:r w:rsidR="005734B8">
        <w:rPr>
          <w:rFonts w:ascii="Times New Roman" w:hAnsi="Times New Roman" w:cs="Times New Roman"/>
        </w:rPr>
        <w:t xml:space="preserve">art.4 alin.(1) din </w:t>
      </w:r>
      <w:r w:rsidR="002F097A">
        <w:rPr>
          <w:rFonts w:ascii="Times New Roman" w:hAnsi="Times New Roman" w:cs="Times New Roman"/>
        </w:rPr>
        <w:t>Legea nr.129/2019</w:t>
      </w:r>
      <w:r w:rsidRPr="00FA0BAC">
        <w:rPr>
          <w:rFonts w:ascii="Times New Roman" w:hAnsi="Times New Roman" w:cs="Times New Roman"/>
        </w:rPr>
        <w:t>;</w:t>
      </w:r>
    </w:p>
    <w:p w14:paraId="361013B6" w14:textId="530EB97A" w:rsidR="00E377B8" w:rsidRPr="00FA0BAC" w:rsidRDefault="00E377B8" w:rsidP="000C6D4E">
      <w:pPr>
        <w:pStyle w:val="ListParagraph"/>
        <w:numPr>
          <w:ilvl w:val="0"/>
          <w:numId w:val="102"/>
        </w:numPr>
        <w:spacing w:line="276" w:lineRule="auto"/>
        <w:ind w:left="426" w:hanging="426"/>
        <w:jc w:val="both"/>
        <w:rPr>
          <w:rFonts w:ascii="Times New Roman" w:eastAsia="Trebuchet MS" w:hAnsi="Times New Roman" w:cs="Times New Roman"/>
        </w:rPr>
      </w:pPr>
      <w:r w:rsidRPr="00FA0BAC">
        <w:rPr>
          <w:rFonts w:ascii="Times New Roman" w:eastAsia="Trebuchet MS" w:hAnsi="Times New Roman" w:cs="Times New Roman"/>
        </w:rPr>
        <w:t xml:space="preserve">În sensul prevederilor alin. (1), </w:t>
      </w:r>
      <w:r w:rsidR="00BD73E0" w:rsidRPr="00FA0BAC">
        <w:rPr>
          <w:rFonts w:ascii="Times New Roman" w:eastAsia="Trebuchet MS" w:hAnsi="Times New Roman" w:cs="Times New Roman"/>
        </w:rPr>
        <w:t>C</w:t>
      </w:r>
      <w:r w:rsidR="00247B4D">
        <w:rPr>
          <w:rFonts w:ascii="Times New Roman" w:eastAsia="Trebuchet MS" w:hAnsi="Times New Roman" w:cs="Times New Roman"/>
        </w:rPr>
        <w:t>E</w:t>
      </w:r>
      <w:r w:rsidRPr="00FA0BAC">
        <w:rPr>
          <w:rFonts w:ascii="Times New Roman" w:eastAsia="Trebuchet MS" w:hAnsi="Times New Roman" w:cs="Times New Roman"/>
        </w:rPr>
        <w:t xml:space="preserve"> poate solicita informații suplimentare și poate efectua audituri ale sistemelor la fața locului. Aceste audituri de sistem pot fi efectuate în funcție de riscuri, iar părțile se angajează să sprijine și să faciliteze acțiunile </w:t>
      </w:r>
      <w:r w:rsidR="00BD73E0" w:rsidRPr="00FA0BAC">
        <w:rPr>
          <w:rFonts w:ascii="Times New Roman" w:eastAsia="Trebuchet MS" w:hAnsi="Times New Roman" w:cs="Times New Roman"/>
        </w:rPr>
        <w:t>C</w:t>
      </w:r>
      <w:r w:rsidR="00E95F7F">
        <w:rPr>
          <w:rFonts w:ascii="Times New Roman" w:eastAsia="Trebuchet MS" w:hAnsi="Times New Roman" w:cs="Times New Roman"/>
        </w:rPr>
        <w:t>E</w:t>
      </w:r>
      <w:r w:rsidR="00BD73E0" w:rsidRPr="00FA0BAC">
        <w:rPr>
          <w:rFonts w:ascii="Times New Roman" w:eastAsia="Trebuchet MS" w:hAnsi="Times New Roman" w:cs="Times New Roman"/>
        </w:rPr>
        <w:t xml:space="preserve"> </w:t>
      </w:r>
      <w:r w:rsidRPr="00FA0BAC">
        <w:rPr>
          <w:rFonts w:ascii="Times New Roman" w:eastAsia="Trebuchet MS" w:hAnsi="Times New Roman" w:cs="Times New Roman"/>
        </w:rPr>
        <w:t xml:space="preserve">în acest sens. Dacă este necesar, </w:t>
      </w:r>
      <w:r w:rsidR="00BD73E0" w:rsidRPr="00FA0BAC">
        <w:rPr>
          <w:rFonts w:ascii="Times New Roman" w:eastAsia="Trebuchet MS" w:hAnsi="Times New Roman" w:cs="Times New Roman"/>
        </w:rPr>
        <w:t>C</w:t>
      </w:r>
      <w:r w:rsidR="00E95F7F">
        <w:rPr>
          <w:rFonts w:ascii="Times New Roman" w:eastAsia="Trebuchet MS" w:hAnsi="Times New Roman" w:cs="Times New Roman"/>
        </w:rPr>
        <w:t>E</w:t>
      </w:r>
      <w:r w:rsidR="00BD73E0" w:rsidRPr="00FA0BAC">
        <w:rPr>
          <w:rFonts w:ascii="Times New Roman" w:eastAsia="Trebuchet MS" w:hAnsi="Times New Roman" w:cs="Times New Roman"/>
        </w:rPr>
        <w:t xml:space="preserve"> </w:t>
      </w:r>
      <w:r w:rsidRPr="00FA0BAC">
        <w:rPr>
          <w:rFonts w:ascii="Times New Roman" w:eastAsia="Trebuchet MS" w:hAnsi="Times New Roman" w:cs="Times New Roman"/>
        </w:rPr>
        <w:t xml:space="preserve">poate fi asistată de experți externi independenți sau de societăți de audit externe. </w:t>
      </w:r>
    </w:p>
    <w:p w14:paraId="21D10F93" w14:textId="31EB820C" w:rsidR="00E377B8" w:rsidRPr="00FA0BAC" w:rsidRDefault="00E377B8" w:rsidP="000C6D4E">
      <w:pPr>
        <w:pStyle w:val="ListParagraph"/>
        <w:numPr>
          <w:ilvl w:val="0"/>
          <w:numId w:val="102"/>
        </w:numPr>
        <w:spacing w:line="276" w:lineRule="auto"/>
        <w:ind w:left="426" w:hanging="426"/>
        <w:jc w:val="both"/>
        <w:textDirection w:val="btLr"/>
        <w:rPr>
          <w:rFonts w:ascii="Times New Roman" w:eastAsia="Trebuchet MS" w:hAnsi="Times New Roman" w:cs="Times New Roman"/>
        </w:rPr>
      </w:pPr>
      <w:r w:rsidRPr="00FA0BAC">
        <w:rPr>
          <w:rFonts w:ascii="Times New Roman" w:eastAsia="Trebuchet MS" w:hAnsi="Times New Roman" w:cs="Times New Roman"/>
        </w:rPr>
        <w:t>În baza art. 22 alin. (5) al doilea paragraf din Regulamentul (UE) 2021/241, precum și a Acordului privind contribuția financiară și a Acordului de împrumut, MIPE poate reduce în mod proporțional sprijinul nerambursabil acordat MAI în cadrul PNRR și, după caz, poate recupera orice sumă datorată bugetului Uniunii</w:t>
      </w:r>
      <w:r w:rsidR="00E95F7F">
        <w:rPr>
          <w:rFonts w:ascii="Times New Roman" w:eastAsia="Trebuchet MS" w:hAnsi="Times New Roman" w:cs="Times New Roman"/>
        </w:rPr>
        <w:t xml:space="preserve"> Europene</w:t>
      </w:r>
      <w:r w:rsidRPr="00FA0BAC">
        <w:rPr>
          <w:rFonts w:ascii="Times New Roman" w:eastAsia="Trebuchet MS" w:hAnsi="Times New Roman" w:cs="Times New Roman"/>
        </w:rPr>
        <w:t xml:space="preserve"> și/sau bugetului național în cazuri de fraudă, corupție și conflict de interese care afectează interesele financiare ale Uniunii.</w:t>
      </w:r>
    </w:p>
    <w:p w14:paraId="4BF0BB76" w14:textId="23339C86" w:rsidR="00006803" w:rsidRPr="00FA0BAC" w:rsidRDefault="00E377B8" w:rsidP="000C6D4E">
      <w:pPr>
        <w:pStyle w:val="ListParagraph"/>
        <w:spacing w:line="276" w:lineRule="auto"/>
        <w:ind w:left="426"/>
        <w:jc w:val="both"/>
        <w:textDirection w:val="btLr"/>
        <w:rPr>
          <w:rFonts w:ascii="Times New Roman" w:eastAsia="Trebuchet MS" w:hAnsi="Times New Roman" w:cs="Times New Roman"/>
        </w:rPr>
      </w:pPr>
      <w:r w:rsidRPr="00FA0BAC">
        <w:rPr>
          <w:rFonts w:ascii="Times New Roman" w:eastAsia="Trebuchet MS" w:hAnsi="Times New Roman" w:cs="Times New Roman"/>
        </w:rPr>
        <w:t xml:space="preserve">În situația în care </w:t>
      </w:r>
      <w:r w:rsidR="00E95F7F">
        <w:rPr>
          <w:rFonts w:ascii="Times New Roman" w:eastAsia="Trebuchet MS" w:hAnsi="Times New Roman" w:cs="Times New Roman"/>
        </w:rPr>
        <w:t>CE</w:t>
      </w:r>
      <w:r w:rsidRPr="00FA0BAC">
        <w:rPr>
          <w:rFonts w:ascii="Times New Roman" w:eastAsia="Trebuchet MS" w:hAnsi="Times New Roman" w:cs="Times New Roman"/>
        </w:rPr>
        <w:t xml:space="preserve"> dezangajează fondurile asociate țintelor 173 și 174, MAI-RI suspendă parțial activitățile aferente țintelor respective din cadrul  contractului de finanțare aflat în derulare, până la identificarea, de către Beneficiar, de noi surse de finanțare sau, după caz, condiționează încetarea acestuia, prin acordul părților, de  restituirea sumelor plătite, conform O</w:t>
      </w:r>
      <w:r w:rsidR="00E95F7F">
        <w:rPr>
          <w:rFonts w:ascii="Times New Roman" w:eastAsia="Trebuchet MS" w:hAnsi="Times New Roman" w:cs="Times New Roman"/>
        </w:rPr>
        <w:t>rdonanței de urgență a Guvernului nr.</w:t>
      </w:r>
      <w:r w:rsidRPr="00FA0BAC">
        <w:rPr>
          <w:rFonts w:ascii="Times New Roman" w:eastAsia="Trebuchet MS" w:hAnsi="Times New Roman" w:cs="Times New Roman"/>
        </w:rPr>
        <w:t>124/2021.</w:t>
      </w:r>
    </w:p>
    <w:p w14:paraId="388275AA" w14:textId="77777777" w:rsidR="00E377B8" w:rsidRPr="00FA0BAC" w:rsidRDefault="00E377B8" w:rsidP="000C6D4E">
      <w:pPr>
        <w:pStyle w:val="ListParagraph"/>
        <w:spacing w:line="276" w:lineRule="auto"/>
        <w:ind w:left="426"/>
        <w:jc w:val="both"/>
        <w:textDirection w:val="btLr"/>
        <w:rPr>
          <w:rFonts w:ascii="Times New Roman" w:eastAsia="Trebuchet MS" w:hAnsi="Times New Roman" w:cs="Times New Roman"/>
        </w:rPr>
      </w:pPr>
    </w:p>
    <w:p w14:paraId="21284F27" w14:textId="40FA137B" w:rsidR="00E377B8" w:rsidRPr="00FA0BAC" w:rsidRDefault="00E95F7F" w:rsidP="000C6D4E">
      <w:pPr>
        <w:spacing w:after="120" w:line="276" w:lineRule="auto"/>
        <w:ind w:hanging="2"/>
        <w:jc w:val="both"/>
        <w:rPr>
          <w:rFonts w:ascii="Times New Roman" w:hAnsi="Times New Roman" w:cs="Times New Roman"/>
          <w:b/>
          <w:bCs/>
          <w:lang w:eastAsia="en-US"/>
        </w:rPr>
      </w:pPr>
      <w:r>
        <w:rPr>
          <w:rFonts w:ascii="Times New Roman" w:hAnsi="Times New Roman" w:cs="Times New Roman"/>
          <w:b/>
          <w:bCs/>
          <w:lang w:eastAsia="en-US"/>
        </w:rPr>
        <w:t>Secțiunea a 2-a -</w:t>
      </w:r>
      <w:r w:rsidR="00006803" w:rsidRPr="00FA0BAC">
        <w:rPr>
          <w:rFonts w:ascii="Times New Roman" w:eastAsia="Trebuchet MS" w:hAnsi="Times New Roman" w:cs="Times New Roman"/>
          <w:b/>
        </w:rPr>
        <w:t xml:space="preserve"> Verificări și controale efectuate de </w:t>
      </w:r>
      <w:r>
        <w:rPr>
          <w:rFonts w:ascii="Times New Roman" w:eastAsia="Trebuchet MS" w:hAnsi="Times New Roman" w:cs="Times New Roman"/>
          <w:b/>
        </w:rPr>
        <w:t>CE</w:t>
      </w:r>
      <w:r w:rsidR="00006803" w:rsidRPr="00FA0BAC">
        <w:rPr>
          <w:rFonts w:ascii="Times New Roman" w:eastAsia="Trebuchet MS" w:hAnsi="Times New Roman" w:cs="Times New Roman"/>
          <w:b/>
        </w:rPr>
        <w:t>, de Oficiul Eur</w:t>
      </w:r>
      <w:r w:rsidR="000E1C11">
        <w:rPr>
          <w:rFonts w:ascii="Times New Roman" w:eastAsia="Trebuchet MS" w:hAnsi="Times New Roman" w:cs="Times New Roman"/>
          <w:b/>
        </w:rPr>
        <w:t>opean de Luptă Antifraudă</w:t>
      </w:r>
      <w:r w:rsidR="00006803" w:rsidRPr="00FA0BAC">
        <w:rPr>
          <w:rFonts w:ascii="Times New Roman" w:eastAsia="Trebuchet MS" w:hAnsi="Times New Roman" w:cs="Times New Roman"/>
          <w:b/>
        </w:rPr>
        <w:t>, de Cu</w:t>
      </w:r>
      <w:r w:rsidR="000E1C11">
        <w:rPr>
          <w:rFonts w:ascii="Times New Roman" w:eastAsia="Trebuchet MS" w:hAnsi="Times New Roman" w:cs="Times New Roman"/>
          <w:b/>
        </w:rPr>
        <w:t xml:space="preserve">rtea de Conturi Europeană </w:t>
      </w:r>
      <w:r w:rsidR="00006803" w:rsidRPr="00FA0BAC">
        <w:rPr>
          <w:rFonts w:ascii="Times New Roman" w:eastAsia="Trebuchet MS" w:hAnsi="Times New Roman" w:cs="Times New Roman"/>
          <w:b/>
        </w:rPr>
        <w:t>ș</w:t>
      </w:r>
      <w:r w:rsidR="000E1C11">
        <w:rPr>
          <w:rFonts w:ascii="Times New Roman" w:eastAsia="Trebuchet MS" w:hAnsi="Times New Roman" w:cs="Times New Roman"/>
          <w:b/>
        </w:rPr>
        <w:t>i de Parchetul European</w:t>
      </w:r>
      <w:r w:rsidR="00006803" w:rsidRPr="00FA0BAC">
        <w:rPr>
          <w:rFonts w:ascii="Times New Roman" w:eastAsia="Trebuchet MS" w:hAnsi="Times New Roman" w:cs="Times New Roman"/>
          <w:b/>
        </w:rPr>
        <w:t xml:space="preserve">, </w:t>
      </w:r>
      <w:r w:rsidR="000E1C11">
        <w:rPr>
          <w:rFonts w:ascii="Times New Roman" w:eastAsia="Trebuchet MS" w:hAnsi="Times New Roman" w:cs="Times New Roman"/>
          <w:b/>
        </w:rPr>
        <w:t>Departamentul pentru Lupta Antifraudă, Direcția Națională Anticorupție și</w:t>
      </w:r>
      <w:r w:rsidR="00006803" w:rsidRPr="00FA0BAC">
        <w:rPr>
          <w:rFonts w:ascii="Times New Roman" w:eastAsia="Trebuchet MS" w:hAnsi="Times New Roman" w:cs="Times New Roman"/>
          <w:b/>
        </w:rPr>
        <w:t xml:space="preserve"> Autoritatea de Audit</w:t>
      </w:r>
    </w:p>
    <w:p w14:paraId="22716037" w14:textId="54ADBD13" w:rsidR="00E377B8" w:rsidRPr="00FA0BAC" w:rsidRDefault="00E377B8" w:rsidP="000C6D4E">
      <w:pPr>
        <w:pStyle w:val="ListParagraph"/>
        <w:numPr>
          <w:ilvl w:val="0"/>
          <w:numId w:val="104"/>
        </w:numPr>
        <w:spacing w:line="276" w:lineRule="auto"/>
        <w:ind w:left="426" w:hanging="426"/>
        <w:jc w:val="both"/>
        <w:textDirection w:val="btLr"/>
        <w:rPr>
          <w:rFonts w:ascii="Times New Roman" w:eastAsia="Trebuchet MS" w:hAnsi="Times New Roman" w:cs="Times New Roman"/>
        </w:rPr>
      </w:pPr>
      <w:r w:rsidRPr="00FA0BAC">
        <w:rPr>
          <w:rFonts w:ascii="Times New Roman" w:eastAsia="Trebuchet MS" w:hAnsi="Times New Roman" w:cs="Times New Roman"/>
        </w:rPr>
        <w:t xml:space="preserve">Pe lângă controalele prevăzute în Acordul privind contribuția financiară și Acordul de împrumut între </w:t>
      </w:r>
      <w:r w:rsidR="00E95F7F">
        <w:rPr>
          <w:rFonts w:ascii="Times New Roman" w:eastAsia="Trebuchet MS" w:hAnsi="Times New Roman" w:cs="Times New Roman"/>
        </w:rPr>
        <w:t>CE</w:t>
      </w:r>
      <w:r w:rsidR="00BD73E0" w:rsidRPr="00FA0BAC">
        <w:rPr>
          <w:rFonts w:ascii="Times New Roman" w:eastAsia="Trebuchet MS" w:hAnsi="Times New Roman" w:cs="Times New Roman"/>
        </w:rPr>
        <w:t xml:space="preserve"> </w:t>
      </w:r>
      <w:r w:rsidRPr="00FA0BAC">
        <w:rPr>
          <w:rFonts w:ascii="Times New Roman" w:eastAsia="Trebuchet MS" w:hAnsi="Times New Roman" w:cs="Times New Roman"/>
        </w:rPr>
        <w:t>și România, Comisia își poate exercita drepturile prevăzute la art. 129 alin. (1) din Regulamentul financiar și poate efectua verificări, analize, controale și audituri pentru punerea în aplicare a PNRR în ceea ce privește:</w:t>
      </w:r>
    </w:p>
    <w:p w14:paraId="7284D7AC" w14:textId="77777777" w:rsidR="00E377B8" w:rsidRPr="00FA0BAC" w:rsidRDefault="00E377B8" w:rsidP="000E1C11">
      <w:pPr>
        <w:pStyle w:val="ListParagraph"/>
        <w:numPr>
          <w:ilvl w:val="1"/>
          <w:numId w:val="105"/>
        </w:numPr>
        <w:spacing w:line="276" w:lineRule="auto"/>
        <w:ind w:left="720"/>
        <w:jc w:val="both"/>
        <w:textDirection w:val="btLr"/>
        <w:rPr>
          <w:rFonts w:ascii="Times New Roman" w:hAnsi="Times New Roman" w:cs="Times New Roman"/>
        </w:rPr>
      </w:pPr>
      <w:r w:rsidRPr="00FA0BAC">
        <w:rPr>
          <w:rFonts w:ascii="Times New Roman" w:hAnsi="Times New Roman" w:cs="Times New Roman"/>
        </w:rPr>
        <w:t>prevenirea, detectarea și corectarea fraudei, a corupției și a conflictelor de interese care afectează interesele financiare ale Uniunii, inclusiv aplicarea art. 11 din Acordul privind contribuția financiară;</w:t>
      </w:r>
    </w:p>
    <w:p w14:paraId="6D52DC70" w14:textId="77777777" w:rsidR="00E377B8" w:rsidRPr="00FA0BAC" w:rsidRDefault="00E377B8" w:rsidP="000E1C11">
      <w:pPr>
        <w:pStyle w:val="ListParagraph"/>
        <w:numPr>
          <w:ilvl w:val="1"/>
          <w:numId w:val="105"/>
        </w:numPr>
        <w:spacing w:line="276" w:lineRule="auto"/>
        <w:ind w:left="720"/>
        <w:jc w:val="both"/>
        <w:textDirection w:val="btLr"/>
        <w:rPr>
          <w:rFonts w:ascii="Times New Roman" w:hAnsi="Times New Roman" w:cs="Times New Roman"/>
        </w:rPr>
      </w:pPr>
      <w:r w:rsidRPr="00FA0BAC">
        <w:rPr>
          <w:rFonts w:ascii="Times New Roman" w:hAnsi="Times New Roman" w:cs="Times New Roman"/>
        </w:rPr>
        <w:t>aplicarea art. 4 alin. (2) din Acordul privind contribuția financiară;</w:t>
      </w:r>
    </w:p>
    <w:p w14:paraId="1EDFB7BD" w14:textId="77777777" w:rsidR="00E377B8" w:rsidRPr="00FA0BAC" w:rsidRDefault="00E377B8" w:rsidP="000E1C11">
      <w:pPr>
        <w:pStyle w:val="ListParagraph"/>
        <w:numPr>
          <w:ilvl w:val="1"/>
          <w:numId w:val="105"/>
        </w:numPr>
        <w:spacing w:line="276" w:lineRule="auto"/>
        <w:ind w:left="720"/>
        <w:jc w:val="both"/>
        <w:textDirection w:val="btLr"/>
        <w:rPr>
          <w:rFonts w:ascii="Times New Roman" w:hAnsi="Times New Roman" w:cs="Times New Roman"/>
        </w:rPr>
      </w:pPr>
      <w:r w:rsidRPr="00FA0BAC">
        <w:rPr>
          <w:rFonts w:ascii="Times New Roman" w:hAnsi="Times New Roman" w:cs="Times New Roman"/>
        </w:rPr>
        <w:lastRenderedPageBreak/>
        <w:t>informațiile și justificarea privind îndeplinirea satisfăcătoare a obiectivelor de etapă și a țintelor într-o cerere de plată.</w:t>
      </w:r>
    </w:p>
    <w:p w14:paraId="07989BAA" w14:textId="18073A56" w:rsidR="00E377B8" w:rsidRPr="00FA0BAC" w:rsidRDefault="00E377B8" w:rsidP="000C6D4E">
      <w:pPr>
        <w:pStyle w:val="ListParagraph"/>
        <w:spacing w:line="276" w:lineRule="auto"/>
        <w:ind w:left="426"/>
        <w:jc w:val="both"/>
        <w:rPr>
          <w:rFonts w:ascii="Times New Roman" w:eastAsia="Trebuchet MS" w:hAnsi="Times New Roman" w:cs="Times New Roman"/>
        </w:rPr>
      </w:pPr>
      <w:r w:rsidRPr="00FA0BAC">
        <w:rPr>
          <w:rFonts w:ascii="Times New Roman" w:eastAsia="Trebuchet MS" w:hAnsi="Times New Roman" w:cs="Times New Roman"/>
        </w:rPr>
        <w:t xml:space="preserve">Astfel de verificări, analize, controale și audituri pot fi efectuate în cursul punerii în aplicare a PNRR și timp de 5 ani de la data plății finale și pot acoperi sistemul informatic utilizat pentru a colecta și furniza date care sunt utilizate pentru a justifica îndeplinirea țintelor. Aceste proceduri sunt notificate în mod oficial de către </w:t>
      </w:r>
      <w:r w:rsidR="00BD73E0" w:rsidRPr="00FA0BAC">
        <w:rPr>
          <w:rFonts w:ascii="Times New Roman" w:eastAsia="Trebuchet MS" w:hAnsi="Times New Roman" w:cs="Times New Roman"/>
        </w:rPr>
        <w:t>C</w:t>
      </w:r>
      <w:r w:rsidR="000E1C11">
        <w:rPr>
          <w:rFonts w:ascii="Times New Roman" w:eastAsia="Trebuchet MS" w:hAnsi="Times New Roman" w:cs="Times New Roman"/>
        </w:rPr>
        <w:t>E</w:t>
      </w:r>
      <w:r w:rsidRPr="00FA0BAC">
        <w:rPr>
          <w:rFonts w:ascii="Times New Roman" w:eastAsia="Trebuchet MS" w:hAnsi="Times New Roman" w:cs="Times New Roman"/>
        </w:rPr>
        <w:t xml:space="preserve">. Dacă se consideră necesar, </w:t>
      </w:r>
      <w:r w:rsidR="00BD73E0" w:rsidRPr="00FA0BAC">
        <w:rPr>
          <w:rFonts w:ascii="Times New Roman" w:eastAsia="Trebuchet MS" w:hAnsi="Times New Roman" w:cs="Times New Roman"/>
        </w:rPr>
        <w:t>C</w:t>
      </w:r>
      <w:r w:rsidR="000E1C11">
        <w:rPr>
          <w:rFonts w:ascii="Times New Roman" w:eastAsia="Trebuchet MS" w:hAnsi="Times New Roman" w:cs="Times New Roman"/>
        </w:rPr>
        <w:t>E</w:t>
      </w:r>
      <w:r w:rsidR="00BD73E0" w:rsidRPr="00FA0BAC">
        <w:rPr>
          <w:rFonts w:ascii="Times New Roman" w:eastAsia="Trebuchet MS" w:hAnsi="Times New Roman" w:cs="Times New Roman"/>
        </w:rPr>
        <w:t xml:space="preserve"> </w:t>
      </w:r>
      <w:r w:rsidRPr="00FA0BAC">
        <w:rPr>
          <w:rFonts w:ascii="Times New Roman" w:eastAsia="Trebuchet MS" w:hAnsi="Times New Roman" w:cs="Times New Roman"/>
        </w:rPr>
        <w:t xml:space="preserve">poate fi asistată de experți externi independenți sau de societăți de audit externe. </w:t>
      </w:r>
    </w:p>
    <w:p w14:paraId="04987F9C" w14:textId="14D291A0" w:rsidR="00E377B8" w:rsidRPr="00FA0BAC" w:rsidRDefault="00E377B8" w:rsidP="000C6D4E">
      <w:pPr>
        <w:pStyle w:val="ListParagraph"/>
        <w:numPr>
          <w:ilvl w:val="0"/>
          <w:numId w:val="104"/>
        </w:numPr>
        <w:spacing w:line="276" w:lineRule="auto"/>
        <w:ind w:left="426" w:hanging="426"/>
        <w:jc w:val="both"/>
        <w:textDirection w:val="btLr"/>
        <w:rPr>
          <w:rFonts w:ascii="Times New Roman" w:eastAsia="Trebuchet MS" w:hAnsi="Times New Roman" w:cs="Times New Roman"/>
        </w:rPr>
      </w:pPr>
      <w:r w:rsidRPr="00FA0BAC">
        <w:rPr>
          <w:rFonts w:ascii="Times New Roman" w:eastAsia="Trebuchet MS" w:hAnsi="Times New Roman" w:cs="Times New Roman"/>
        </w:rPr>
        <w:t xml:space="preserve">Raportat </w:t>
      </w:r>
      <w:r w:rsidR="00423C9F" w:rsidRPr="00FA0BAC">
        <w:rPr>
          <w:rFonts w:ascii="Times New Roman" w:eastAsia="Trebuchet MS" w:hAnsi="Times New Roman" w:cs="Times New Roman"/>
        </w:rPr>
        <w:t xml:space="preserve">la prerogativele </w:t>
      </w:r>
      <w:r w:rsidRPr="00FA0BAC">
        <w:rPr>
          <w:rFonts w:ascii="Times New Roman" w:eastAsia="Trebuchet MS" w:hAnsi="Times New Roman" w:cs="Times New Roman"/>
        </w:rPr>
        <w:t xml:space="preserve">de control enunțate la </w:t>
      </w:r>
      <w:r w:rsidR="000E1C11">
        <w:rPr>
          <w:rFonts w:ascii="Times New Roman" w:eastAsia="Trebuchet MS" w:hAnsi="Times New Roman" w:cs="Times New Roman"/>
        </w:rPr>
        <w:t>alin.</w:t>
      </w:r>
      <w:r w:rsidRPr="00FA0BAC">
        <w:rPr>
          <w:rFonts w:ascii="Times New Roman" w:eastAsia="Trebuchet MS" w:hAnsi="Times New Roman" w:cs="Times New Roman"/>
        </w:rPr>
        <w:t>(1), părțile au obligația păstrării și furnizării documentelor justificative adecvate.</w:t>
      </w:r>
    </w:p>
    <w:p w14:paraId="696435A6" w14:textId="77777777" w:rsidR="00E377B8" w:rsidRPr="00FA0BAC" w:rsidRDefault="00E377B8" w:rsidP="000C6D4E">
      <w:pPr>
        <w:pStyle w:val="ListParagraph"/>
        <w:numPr>
          <w:ilvl w:val="0"/>
          <w:numId w:val="104"/>
        </w:numPr>
        <w:spacing w:line="276" w:lineRule="auto"/>
        <w:ind w:left="426" w:hanging="426"/>
        <w:jc w:val="both"/>
        <w:textDirection w:val="btLr"/>
        <w:rPr>
          <w:rFonts w:ascii="Times New Roman" w:eastAsia="Trebuchet MS" w:hAnsi="Times New Roman" w:cs="Times New Roman"/>
        </w:rPr>
      </w:pPr>
      <w:r w:rsidRPr="00FA0BAC">
        <w:rPr>
          <w:rFonts w:ascii="Times New Roman" w:eastAsia="Trebuchet MS" w:hAnsi="Times New Roman" w:cs="Times New Roman"/>
        </w:rPr>
        <w:t>Următoarele organisme își pot exercita drepturile prevăzute la art. 129 alin. (1) din Regulamentul financiar și pot efectua analize, verificări, audituri și investigații:</w:t>
      </w:r>
    </w:p>
    <w:p w14:paraId="446B0110" w14:textId="26F8FFCB" w:rsidR="00E377B8" w:rsidRPr="00FA0BAC" w:rsidRDefault="00E377B8" w:rsidP="000C6D4E">
      <w:pPr>
        <w:pStyle w:val="ListParagraph"/>
        <w:numPr>
          <w:ilvl w:val="1"/>
          <w:numId w:val="106"/>
        </w:numPr>
        <w:spacing w:line="276" w:lineRule="auto"/>
        <w:jc w:val="both"/>
        <w:textDirection w:val="btLr"/>
        <w:rPr>
          <w:rFonts w:ascii="Times New Roman" w:hAnsi="Times New Roman" w:cs="Times New Roman"/>
        </w:rPr>
      </w:pPr>
      <w:r w:rsidRPr="00FA0BAC">
        <w:rPr>
          <w:rFonts w:ascii="Times New Roman" w:hAnsi="Times New Roman" w:cs="Times New Roman"/>
        </w:rPr>
        <w:t xml:space="preserve">Oficiul European de Luptă Antifraudă </w:t>
      </w:r>
      <w:r w:rsidR="003824E1">
        <w:rPr>
          <w:rFonts w:ascii="Times New Roman" w:hAnsi="Times New Roman" w:cs="Times New Roman"/>
        </w:rPr>
        <w:t>(OLAF) în temeiul Regulamentului</w:t>
      </w:r>
      <w:r w:rsidRPr="00FA0BAC">
        <w:rPr>
          <w:rFonts w:ascii="Times New Roman" w:hAnsi="Times New Roman" w:cs="Times New Roman"/>
        </w:rPr>
        <w:t xml:space="preserve"> </w:t>
      </w:r>
      <w:r w:rsidR="003824E1">
        <w:rPr>
          <w:rFonts w:ascii="Times New Roman" w:hAnsi="Times New Roman" w:cs="Times New Roman"/>
        </w:rPr>
        <w:t>(UE)</w:t>
      </w:r>
      <w:r w:rsidRPr="00FA0BAC">
        <w:rPr>
          <w:rFonts w:ascii="Times New Roman" w:hAnsi="Times New Roman" w:cs="Times New Roman"/>
        </w:rPr>
        <w:t xml:space="preserve"> 883/2013</w:t>
      </w:r>
      <w:r w:rsidR="003824E1">
        <w:rPr>
          <w:rFonts w:ascii="Times New Roman" w:hAnsi="Times New Roman" w:cs="Times New Roman"/>
        </w:rPr>
        <w:t xml:space="preserve"> a Parlamentului European și a Consiliului</w:t>
      </w:r>
      <w:r w:rsidR="003824E1" w:rsidRPr="00FA0BAC">
        <w:rPr>
          <w:rFonts w:ascii="Times New Roman" w:hAnsi="Times New Roman" w:cs="Times New Roman"/>
        </w:rPr>
        <w:t xml:space="preserve"> și </w:t>
      </w:r>
      <w:r w:rsidR="003824E1">
        <w:rPr>
          <w:rFonts w:ascii="Times New Roman" w:hAnsi="Times New Roman" w:cs="Times New Roman"/>
        </w:rPr>
        <w:t xml:space="preserve">a Regulamentului (UE) </w:t>
      </w:r>
      <w:r w:rsidR="003824E1" w:rsidRPr="00FA0BAC">
        <w:rPr>
          <w:rFonts w:ascii="Times New Roman" w:hAnsi="Times New Roman" w:cs="Times New Roman"/>
        </w:rPr>
        <w:t>2185/96</w:t>
      </w:r>
      <w:r w:rsidR="003824E1">
        <w:rPr>
          <w:rFonts w:ascii="Times New Roman" w:hAnsi="Times New Roman" w:cs="Times New Roman"/>
        </w:rPr>
        <w:t xml:space="preserve"> a Parlamentului European și a Consiliului</w:t>
      </w:r>
      <w:r w:rsidRPr="00FA0BAC">
        <w:rPr>
          <w:rFonts w:ascii="Times New Roman" w:hAnsi="Times New Roman" w:cs="Times New Roman"/>
        </w:rPr>
        <w:t>;</w:t>
      </w:r>
    </w:p>
    <w:p w14:paraId="5814A1E5" w14:textId="25504FA2" w:rsidR="00E377B8" w:rsidRPr="00FA0BAC" w:rsidRDefault="00E377B8" w:rsidP="000C6D4E">
      <w:pPr>
        <w:pStyle w:val="ListParagraph"/>
        <w:numPr>
          <w:ilvl w:val="1"/>
          <w:numId w:val="106"/>
        </w:numPr>
        <w:spacing w:line="276" w:lineRule="auto"/>
        <w:jc w:val="both"/>
        <w:textDirection w:val="btLr"/>
        <w:rPr>
          <w:rFonts w:ascii="Times New Roman" w:hAnsi="Times New Roman" w:cs="Times New Roman"/>
        </w:rPr>
      </w:pPr>
      <w:r w:rsidRPr="00FA0BAC">
        <w:rPr>
          <w:rFonts w:ascii="Times New Roman" w:hAnsi="Times New Roman" w:cs="Times New Roman"/>
        </w:rPr>
        <w:t>Parchetul European (EPPO) în temeiul Regulamentului</w:t>
      </w:r>
      <w:r w:rsidR="003824E1">
        <w:rPr>
          <w:rFonts w:ascii="Times New Roman" w:hAnsi="Times New Roman" w:cs="Times New Roman"/>
        </w:rPr>
        <w:t xml:space="preserve"> (UE)</w:t>
      </w:r>
      <w:r w:rsidRPr="00FA0BAC">
        <w:rPr>
          <w:rFonts w:ascii="Times New Roman" w:hAnsi="Times New Roman" w:cs="Times New Roman"/>
        </w:rPr>
        <w:t xml:space="preserve"> 2017/1939</w:t>
      </w:r>
      <w:r w:rsidR="003824E1">
        <w:rPr>
          <w:rFonts w:ascii="Times New Roman" w:hAnsi="Times New Roman" w:cs="Times New Roman"/>
        </w:rPr>
        <w:t xml:space="preserve"> a Parlamentului European și a Consiliului</w:t>
      </w:r>
      <w:r w:rsidRPr="00FA0BAC">
        <w:rPr>
          <w:rFonts w:ascii="Times New Roman" w:hAnsi="Times New Roman" w:cs="Times New Roman"/>
        </w:rPr>
        <w:t xml:space="preserve">, în măsura în care EPPO este competent; </w:t>
      </w:r>
    </w:p>
    <w:p w14:paraId="2A93BB4A" w14:textId="150BB31A" w:rsidR="00E377B8" w:rsidRPr="00FA0BAC" w:rsidRDefault="00E377B8" w:rsidP="000C6D4E">
      <w:pPr>
        <w:pStyle w:val="ListParagraph"/>
        <w:numPr>
          <w:ilvl w:val="1"/>
          <w:numId w:val="106"/>
        </w:numPr>
        <w:spacing w:line="276" w:lineRule="auto"/>
        <w:jc w:val="both"/>
        <w:textDirection w:val="btLr"/>
        <w:rPr>
          <w:rFonts w:ascii="Times New Roman" w:hAnsi="Times New Roman" w:cs="Times New Roman"/>
        </w:rPr>
      </w:pPr>
      <w:r w:rsidRPr="00FA0BAC">
        <w:rPr>
          <w:rFonts w:ascii="Times New Roman" w:hAnsi="Times New Roman" w:cs="Times New Roman"/>
        </w:rPr>
        <w:t>Curtea de Conturi Europeană (CCE), în temeiul art. 287 din Tratatul privind funcționarea Uniunii Europene și al art. 257 din Regulamentul financiar;</w:t>
      </w:r>
    </w:p>
    <w:p w14:paraId="0084CB58" w14:textId="486E620D" w:rsidR="00E377B8" w:rsidRPr="00FA0BAC" w:rsidRDefault="00E377B8" w:rsidP="003824E1">
      <w:pPr>
        <w:pStyle w:val="ListParagraph"/>
        <w:numPr>
          <w:ilvl w:val="1"/>
          <w:numId w:val="106"/>
        </w:numPr>
        <w:spacing w:line="276" w:lineRule="auto"/>
        <w:jc w:val="both"/>
        <w:textDirection w:val="btLr"/>
        <w:rPr>
          <w:rFonts w:ascii="Times New Roman" w:hAnsi="Times New Roman" w:cs="Times New Roman"/>
        </w:rPr>
      </w:pPr>
      <w:r w:rsidRPr="00FA0BAC">
        <w:rPr>
          <w:rFonts w:ascii="Times New Roman" w:hAnsi="Times New Roman" w:cs="Times New Roman"/>
        </w:rPr>
        <w:t xml:space="preserve">Autorități naționale precum: </w:t>
      </w:r>
      <w:r w:rsidR="003824E1" w:rsidRPr="003824E1">
        <w:rPr>
          <w:rFonts w:ascii="Times New Roman" w:hAnsi="Times New Roman" w:cs="Times New Roman"/>
        </w:rPr>
        <w:t>Departamentul pentru Lupta Antifraudă</w:t>
      </w:r>
      <w:r w:rsidR="003824E1">
        <w:rPr>
          <w:rFonts w:ascii="Times New Roman" w:hAnsi="Times New Roman" w:cs="Times New Roman"/>
        </w:rPr>
        <w:t xml:space="preserve"> (DLAF)</w:t>
      </w:r>
      <w:r w:rsidR="003824E1" w:rsidRPr="003824E1">
        <w:rPr>
          <w:rFonts w:ascii="Times New Roman" w:hAnsi="Times New Roman" w:cs="Times New Roman"/>
        </w:rPr>
        <w:t>, Direcția Națională Anticorupție</w:t>
      </w:r>
      <w:r w:rsidR="003824E1">
        <w:rPr>
          <w:rFonts w:ascii="Times New Roman" w:hAnsi="Times New Roman" w:cs="Times New Roman"/>
        </w:rPr>
        <w:t xml:space="preserve"> (DNA)</w:t>
      </w:r>
      <w:r w:rsidR="003824E1" w:rsidRPr="003824E1">
        <w:rPr>
          <w:rFonts w:ascii="Times New Roman" w:hAnsi="Times New Roman" w:cs="Times New Roman"/>
        </w:rPr>
        <w:t xml:space="preserve"> și Autoritatea de Audit</w:t>
      </w:r>
      <w:r w:rsidR="003824E1">
        <w:rPr>
          <w:rFonts w:ascii="Times New Roman" w:hAnsi="Times New Roman" w:cs="Times New Roman"/>
        </w:rPr>
        <w:t xml:space="preserve"> (AA)</w:t>
      </w:r>
      <w:r w:rsidRPr="00FA0BAC">
        <w:rPr>
          <w:rFonts w:ascii="Times New Roman" w:hAnsi="Times New Roman" w:cs="Times New Roman"/>
        </w:rPr>
        <w:t xml:space="preserve">. </w:t>
      </w:r>
    </w:p>
    <w:p w14:paraId="0179B10F" w14:textId="20966A3A" w:rsidR="00E377B8" w:rsidRPr="00FA0BAC" w:rsidRDefault="00E377B8" w:rsidP="000C6D4E">
      <w:pPr>
        <w:pStyle w:val="ListParagraph"/>
        <w:numPr>
          <w:ilvl w:val="0"/>
          <w:numId w:val="104"/>
        </w:numPr>
        <w:spacing w:line="276" w:lineRule="auto"/>
        <w:ind w:left="426" w:hanging="426"/>
        <w:jc w:val="both"/>
        <w:textDirection w:val="btLr"/>
        <w:rPr>
          <w:rFonts w:ascii="Times New Roman" w:eastAsia="Trebuchet MS" w:hAnsi="Times New Roman" w:cs="Times New Roman"/>
        </w:rPr>
      </w:pPr>
      <w:r w:rsidRPr="00FA0BAC">
        <w:rPr>
          <w:rFonts w:ascii="Times New Roman" w:eastAsia="Trebuchet MS" w:hAnsi="Times New Roman" w:cs="Times New Roman"/>
        </w:rPr>
        <w:t>Părțile convin și cooperează în vederea verificărilor, analizelor, auditurilor și investigațiilor realizate de orga</w:t>
      </w:r>
      <w:r w:rsidR="003824E1">
        <w:rPr>
          <w:rFonts w:ascii="Times New Roman" w:eastAsia="Trebuchet MS" w:hAnsi="Times New Roman" w:cs="Times New Roman"/>
        </w:rPr>
        <w:t>nismele evidențiate la alin.</w:t>
      </w:r>
      <w:r w:rsidRPr="00FA0BAC">
        <w:rPr>
          <w:rFonts w:ascii="Times New Roman" w:eastAsia="Trebuchet MS" w:hAnsi="Times New Roman" w:cs="Times New Roman"/>
        </w:rPr>
        <w:t>(3) și furnizează toate informațiile și documentele solicitate în scopul lor.</w:t>
      </w:r>
    </w:p>
    <w:p w14:paraId="348A47DF" w14:textId="1A45D137" w:rsidR="00E377B8" w:rsidRPr="00FA0BAC" w:rsidRDefault="00E377B8" w:rsidP="000C6D4E">
      <w:pPr>
        <w:pStyle w:val="ListParagraph"/>
        <w:numPr>
          <w:ilvl w:val="0"/>
          <w:numId w:val="104"/>
        </w:numPr>
        <w:spacing w:line="276" w:lineRule="auto"/>
        <w:ind w:left="426" w:hanging="426"/>
        <w:jc w:val="both"/>
        <w:textDirection w:val="btLr"/>
        <w:rPr>
          <w:rFonts w:ascii="Times New Roman" w:eastAsia="Trebuchet MS" w:hAnsi="Times New Roman" w:cs="Times New Roman"/>
        </w:rPr>
      </w:pPr>
      <w:r w:rsidRPr="00FA0BAC">
        <w:rPr>
          <w:rFonts w:ascii="Times New Roman" w:eastAsia="Trebuchet MS" w:hAnsi="Times New Roman" w:cs="Times New Roman"/>
        </w:rPr>
        <w:t xml:space="preserve">Părțile se angajează să asigure funcționarilor </w:t>
      </w:r>
      <w:r w:rsidR="003824E1">
        <w:rPr>
          <w:rFonts w:ascii="Times New Roman" w:eastAsia="Trebuchet MS" w:hAnsi="Times New Roman" w:cs="Times New Roman"/>
        </w:rPr>
        <w:t>CE</w:t>
      </w:r>
      <w:r w:rsidRPr="00FA0BAC">
        <w:rPr>
          <w:rFonts w:ascii="Times New Roman" w:eastAsia="Trebuchet MS" w:hAnsi="Times New Roman" w:cs="Times New Roman"/>
        </w:rPr>
        <w:t xml:space="preserve">,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w:t>
      </w:r>
      <w:r w:rsidR="003824E1">
        <w:rPr>
          <w:rFonts w:ascii="Times New Roman" w:eastAsia="Trebuchet MS" w:hAnsi="Times New Roman" w:cs="Times New Roman"/>
        </w:rPr>
        <w:t>CE</w:t>
      </w:r>
      <w:r w:rsidRPr="00FA0BAC">
        <w:rPr>
          <w:rFonts w:ascii="Times New Roman" w:eastAsia="Trebuchet MS" w:hAnsi="Times New Roman" w:cs="Times New Roman"/>
        </w:rPr>
        <w:t xml:space="preserve">, OLAF, CCE, DLAF, DNA, AA și EPPO se acordă în condiții de strictă confidențialitate față de terți, fără a aduce atingere obligațiilor de drept public care le revin, cu notificarea prealabilă sau prin solicitare directă. </w:t>
      </w:r>
    </w:p>
    <w:p w14:paraId="602B19D3" w14:textId="77777777" w:rsidR="008E7BEF" w:rsidRPr="00FA0BAC" w:rsidRDefault="008E7BEF" w:rsidP="00E377B8">
      <w:pPr>
        <w:pBdr>
          <w:top w:val="nil"/>
          <w:left w:val="nil"/>
          <w:bottom w:val="nil"/>
          <w:right w:val="nil"/>
          <w:between w:val="nil"/>
        </w:pBdr>
        <w:spacing w:line="276" w:lineRule="auto"/>
        <w:jc w:val="both"/>
        <w:rPr>
          <w:rFonts w:ascii="Times New Roman" w:hAnsi="Times New Roman" w:cs="Times New Roman"/>
          <w:bCs/>
        </w:rPr>
      </w:pPr>
    </w:p>
    <w:p w14:paraId="7D27B607" w14:textId="798C5E98" w:rsidR="00760081" w:rsidRPr="00FA0BAC" w:rsidRDefault="003824E1" w:rsidP="000C6D4E">
      <w:pPr>
        <w:widowControl/>
        <w:spacing w:line="276" w:lineRule="auto"/>
        <w:jc w:val="both"/>
        <w:textDirection w:val="btLr"/>
        <w:textAlignment w:val="top"/>
        <w:outlineLvl w:val="0"/>
        <w:rPr>
          <w:rFonts w:ascii="Times New Roman" w:eastAsia="Trebuchet MS" w:hAnsi="Times New Roman" w:cs="Times New Roman"/>
          <w:b/>
          <w:color w:val="000000"/>
        </w:rPr>
      </w:pPr>
      <w:bookmarkStart w:id="29" w:name="_Toc131147439"/>
      <w:r w:rsidRPr="00FA0BAC">
        <w:rPr>
          <w:rFonts w:ascii="Times New Roman" w:eastAsia="Trebuchet MS" w:hAnsi="Times New Roman" w:cs="Times New Roman"/>
          <w:b/>
          <w:color w:val="000000"/>
        </w:rPr>
        <w:t xml:space="preserve">Capitolul </w:t>
      </w:r>
      <w:r w:rsidR="00760081" w:rsidRPr="00FA0BAC">
        <w:rPr>
          <w:rFonts w:ascii="Times New Roman" w:eastAsia="Trebuchet MS" w:hAnsi="Times New Roman" w:cs="Times New Roman"/>
          <w:b/>
          <w:color w:val="000000"/>
        </w:rPr>
        <w:t xml:space="preserve">6 - Raportare, </w:t>
      </w:r>
      <w:r w:rsidR="00476390" w:rsidRPr="00FA0BAC">
        <w:rPr>
          <w:rFonts w:ascii="Times New Roman" w:eastAsia="Trebuchet MS" w:hAnsi="Times New Roman" w:cs="Times New Roman"/>
          <w:b/>
          <w:color w:val="000000"/>
        </w:rPr>
        <w:t xml:space="preserve">monitorizare și </w:t>
      </w:r>
      <w:r w:rsidR="00760081" w:rsidRPr="00FA0BAC">
        <w:rPr>
          <w:rFonts w:ascii="Times New Roman" w:eastAsia="Trebuchet MS" w:hAnsi="Times New Roman" w:cs="Times New Roman"/>
          <w:b/>
          <w:color w:val="000000"/>
        </w:rPr>
        <w:t>verificare</w:t>
      </w:r>
      <w:bookmarkEnd w:id="29"/>
      <w:r w:rsidR="00760081" w:rsidRPr="00FA0BAC">
        <w:rPr>
          <w:rFonts w:ascii="Times New Roman" w:eastAsia="Trebuchet MS" w:hAnsi="Times New Roman" w:cs="Times New Roman"/>
          <w:b/>
          <w:color w:val="000000"/>
        </w:rPr>
        <w:t xml:space="preserve"> </w:t>
      </w:r>
    </w:p>
    <w:p w14:paraId="777F2E1D" w14:textId="783F659E" w:rsidR="00760081" w:rsidRPr="00FA0BAC" w:rsidRDefault="003824E1" w:rsidP="000C6D4E">
      <w:pPr>
        <w:widowControl/>
        <w:spacing w:line="276" w:lineRule="auto"/>
        <w:jc w:val="both"/>
        <w:textAlignment w:val="top"/>
        <w:outlineLvl w:val="0"/>
        <w:rPr>
          <w:rFonts w:ascii="Times New Roman" w:hAnsi="Times New Roman" w:cs="Times New Roman"/>
          <w:b/>
        </w:rPr>
      </w:pPr>
      <w:bookmarkStart w:id="30" w:name="_Toc131147440"/>
      <w:r>
        <w:rPr>
          <w:rFonts w:ascii="Times New Roman" w:eastAsia="Trebuchet MS" w:hAnsi="Times New Roman" w:cs="Times New Roman"/>
          <w:b/>
          <w:color w:val="000000"/>
        </w:rPr>
        <w:t>Secțiunea 1 -</w:t>
      </w:r>
      <w:r w:rsidR="00476390" w:rsidRPr="00FA0BAC">
        <w:rPr>
          <w:rFonts w:ascii="Times New Roman" w:hAnsi="Times New Roman" w:cs="Times New Roman"/>
          <w:b/>
        </w:rPr>
        <w:t xml:space="preserve"> Raportarea în cadrul proiectului</w:t>
      </w:r>
      <w:bookmarkEnd w:id="30"/>
    </w:p>
    <w:p w14:paraId="7B73FE1A" w14:textId="5C1B6C8A" w:rsidR="00441842" w:rsidRPr="00FA0BAC" w:rsidRDefault="00441842" w:rsidP="00441842">
      <w:pPr>
        <w:pStyle w:val="ListParagraph"/>
        <w:numPr>
          <w:ilvl w:val="0"/>
          <w:numId w:val="120"/>
        </w:numPr>
        <w:spacing w:line="276" w:lineRule="auto"/>
        <w:ind w:left="426" w:hanging="426"/>
        <w:jc w:val="both"/>
        <w:rPr>
          <w:rFonts w:ascii="Times New Roman" w:hAnsi="Times New Roman" w:cs="Times New Roman"/>
          <w:bCs/>
          <w:lang w:eastAsia="en-US"/>
        </w:rPr>
      </w:pPr>
      <w:r w:rsidRPr="00FA0BAC">
        <w:rPr>
          <w:rFonts w:ascii="Times New Roman" w:hAnsi="Times New Roman" w:cs="Times New Roman"/>
        </w:rPr>
        <w:t xml:space="preserve">La solicitarea MAI-RI, </w:t>
      </w:r>
      <w:r w:rsidR="003824E1" w:rsidRPr="00FA0BAC">
        <w:rPr>
          <w:rFonts w:ascii="Times New Roman" w:hAnsi="Times New Roman" w:cs="Times New Roman"/>
        </w:rPr>
        <w:t xml:space="preserve">beneficiarul </w:t>
      </w:r>
      <w:r w:rsidRPr="00FA0BAC">
        <w:rPr>
          <w:rFonts w:ascii="Times New Roman" w:hAnsi="Times New Roman" w:cs="Times New Roman"/>
        </w:rPr>
        <w:t>va transmite rapoarte privind progresul tehnic și/sau financiar referitoare la stadiul implementării proiectului, potrivit formatelor standard solicitate</w:t>
      </w:r>
      <w:r w:rsidR="003824E1">
        <w:rPr>
          <w:rFonts w:ascii="Times New Roman" w:hAnsi="Times New Roman" w:cs="Times New Roman"/>
        </w:rPr>
        <w:t>.</w:t>
      </w:r>
    </w:p>
    <w:p w14:paraId="65190D3D" w14:textId="349F616D" w:rsidR="00760081" w:rsidRPr="00FA0BAC" w:rsidRDefault="00760081" w:rsidP="00441842">
      <w:pPr>
        <w:pStyle w:val="ListParagraph"/>
        <w:numPr>
          <w:ilvl w:val="0"/>
          <w:numId w:val="120"/>
        </w:numPr>
        <w:spacing w:line="276" w:lineRule="auto"/>
        <w:ind w:left="426" w:hanging="426"/>
        <w:jc w:val="both"/>
        <w:rPr>
          <w:rFonts w:ascii="Times New Roman" w:hAnsi="Times New Roman" w:cs="Times New Roman"/>
          <w:bCs/>
          <w:lang w:eastAsia="en-US"/>
        </w:rPr>
      </w:pPr>
      <w:r w:rsidRPr="00FA0BAC">
        <w:rPr>
          <w:rFonts w:ascii="Times New Roman" w:hAnsi="Times New Roman" w:cs="Times New Roman"/>
          <w:bCs/>
          <w:lang w:eastAsia="en-US"/>
        </w:rPr>
        <w:t xml:space="preserve">Beneficiarul transmite MAI-RI previziuni ale cheltuielilor estimate a fi efectuate în cadrul proiectului în trimestrul următor, rapoarte </w:t>
      </w:r>
      <w:r w:rsidR="002B4C18" w:rsidRPr="00FA0BAC">
        <w:rPr>
          <w:rFonts w:ascii="Times New Roman" w:hAnsi="Times New Roman" w:cs="Times New Roman"/>
          <w:bCs/>
          <w:lang w:eastAsia="en-US"/>
        </w:rPr>
        <w:t xml:space="preserve">trimestriale </w:t>
      </w:r>
      <w:r w:rsidRPr="00FA0BAC">
        <w:rPr>
          <w:rFonts w:ascii="Times New Roman" w:hAnsi="Times New Roman" w:cs="Times New Roman"/>
          <w:bCs/>
          <w:lang w:eastAsia="en-US"/>
        </w:rPr>
        <w:t xml:space="preserve">de progres, raport final, </w:t>
      </w:r>
      <w:r w:rsidR="00E46944" w:rsidRPr="00FA0BAC">
        <w:rPr>
          <w:rFonts w:ascii="Times New Roman" w:hAnsi="Times New Roman" w:cs="Times New Roman"/>
          <w:bCs/>
          <w:lang w:eastAsia="en-US"/>
        </w:rPr>
        <w:t xml:space="preserve">alte </w:t>
      </w:r>
      <w:r w:rsidRPr="00FA0BAC">
        <w:rPr>
          <w:rFonts w:ascii="Times New Roman" w:hAnsi="Times New Roman" w:cs="Times New Roman"/>
          <w:bCs/>
          <w:lang w:eastAsia="en-US"/>
        </w:rPr>
        <w:t>rapoarte, informări, precum și orice alte documente și situații privind implementarea proiectului, solicitate de MAI-RI/prevăzute în contractul de finanțare, în termenele, condițiile și formatul stabilite în prezentul contract de finanțare și în instrucțiunile MAI-RI.</w:t>
      </w:r>
    </w:p>
    <w:p w14:paraId="44AE6399" w14:textId="20ACC8BD" w:rsidR="00A83200" w:rsidRPr="00FA0BAC" w:rsidRDefault="00A83200" w:rsidP="00441842">
      <w:pPr>
        <w:pStyle w:val="ListParagraph"/>
        <w:numPr>
          <w:ilvl w:val="0"/>
          <w:numId w:val="120"/>
        </w:numPr>
        <w:spacing w:line="276" w:lineRule="auto"/>
        <w:ind w:left="426" w:hanging="426"/>
        <w:jc w:val="both"/>
        <w:rPr>
          <w:rFonts w:ascii="Times New Roman" w:hAnsi="Times New Roman" w:cs="Times New Roman"/>
        </w:rPr>
      </w:pPr>
      <w:r w:rsidRPr="00FA0BAC">
        <w:rPr>
          <w:rFonts w:ascii="Times New Roman" w:hAnsi="Times New Roman" w:cs="Times New Roman"/>
          <w:bCs/>
          <w:lang w:eastAsia="en-US"/>
        </w:rPr>
        <w:t>Beneficiarul va transmite</w:t>
      </w:r>
      <w:r w:rsidR="005E0317" w:rsidRPr="00FA0BAC">
        <w:rPr>
          <w:rFonts w:ascii="Times New Roman" w:hAnsi="Times New Roman" w:cs="Times New Roman"/>
          <w:bCs/>
          <w:lang w:eastAsia="en-US"/>
        </w:rPr>
        <w:t>,</w:t>
      </w:r>
      <w:r w:rsidRPr="00FA0BAC">
        <w:rPr>
          <w:rFonts w:ascii="Times New Roman" w:hAnsi="Times New Roman" w:cs="Times New Roman"/>
          <w:bCs/>
          <w:lang w:eastAsia="en-US"/>
        </w:rPr>
        <w:t xml:space="preserve"> </w:t>
      </w:r>
      <w:r w:rsidR="00627AE3" w:rsidRPr="00FA0BAC">
        <w:rPr>
          <w:rFonts w:ascii="Times New Roman" w:hAnsi="Times New Roman" w:cs="Times New Roman"/>
          <w:bCs/>
          <w:lang w:eastAsia="en-US"/>
        </w:rPr>
        <w:t>în ultima zi lucrătoare a ultimei luni din trimestrul pentru care se face raportarea</w:t>
      </w:r>
      <w:r w:rsidRPr="00FA0BAC">
        <w:rPr>
          <w:rFonts w:ascii="Times New Roman" w:hAnsi="Times New Roman" w:cs="Times New Roman"/>
          <w:bCs/>
          <w:lang w:eastAsia="en-US"/>
        </w:rPr>
        <w:t xml:space="preserve">, raportul </w:t>
      </w:r>
      <w:r w:rsidR="00627AE3" w:rsidRPr="00FA0BAC">
        <w:rPr>
          <w:rFonts w:ascii="Times New Roman" w:hAnsi="Times New Roman" w:cs="Times New Roman"/>
          <w:bCs/>
          <w:lang w:eastAsia="en-US"/>
        </w:rPr>
        <w:t xml:space="preserve">trimestrial </w:t>
      </w:r>
      <w:r w:rsidRPr="00FA0BAC">
        <w:rPr>
          <w:rFonts w:ascii="Times New Roman" w:hAnsi="Times New Roman" w:cs="Times New Roman"/>
          <w:bCs/>
          <w:lang w:eastAsia="en-US"/>
        </w:rPr>
        <w:t>de progres</w:t>
      </w:r>
      <w:r w:rsidR="0010198B" w:rsidRPr="00FA0BAC">
        <w:rPr>
          <w:rFonts w:ascii="Times New Roman" w:hAnsi="Times New Roman" w:cs="Times New Roman"/>
          <w:bCs/>
          <w:lang w:eastAsia="en-US"/>
        </w:rPr>
        <w:t xml:space="preserve"> al proiectului</w:t>
      </w:r>
      <w:r w:rsidRPr="00FA0BAC">
        <w:rPr>
          <w:rFonts w:ascii="Times New Roman" w:hAnsi="Times New Roman" w:cs="Times New Roman"/>
          <w:bCs/>
          <w:lang w:eastAsia="en-US"/>
        </w:rPr>
        <w:t xml:space="preserve">, </w:t>
      </w:r>
      <w:r w:rsidR="002D5C55" w:rsidRPr="00FA0BAC">
        <w:rPr>
          <w:rFonts w:ascii="Times New Roman" w:hAnsi="Times New Roman" w:cs="Times New Roman"/>
          <w:bCs/>
          <w:lang w:eastAsia="en-US"/>
        </w:rPr>
        <w:t>întocmit potrivit formatelor</w:t>
      </w:r>
      <w:r w:rsidR="002D5C55" w:rsidRPr="00FA0BAC">
        <w:rPr>
          <w:rFonts w:ascii="Times New Roman" w:hAnsi="Times New Roman" w:cs="Times New Roman"/>
        </w:rPr>
        <w:t xml:space="preserve"> standard </w:t>
      </w:r>
      <w:r w:rsidR="002D5C55" w:rsidRPr="00FA0BAC">
        <w:rPr>
          <w:rFonts w:ascii="Times New Roman" w:hAnsi="Times New Roman" w:cs="Times New Roman"/>
        </w:rPr>
        <w:lastRenderedPageBreak/>
        <w:t>solicitate de MAI-RI.</w:t>
      </w:r>
    </w:p>
    <w:p w14:paraId="5A942A7A" w14:textId="1DD5A34E" w:rsidR="00760081" w:rsidRPr="00FA0BAC" w:rsidRDefault="00760081" w:rsidP="00441842">
      <w:pPr>
        <w:pStyle w:val="ListParagraph"/>
        <w:numPr>
          <w:ilvl w:val="0"/>
          <w:numId w:val="120"/>
        </w:numPr>
        <w:spacing w:line="276" w:lineRule="auto"/>
        <w:ind w:left="426" w:hanging="426"/>
        <w:jc w:val="both"/>
        <w:rPr>
          <w:rFonts w:ascii="Times New Roman" w:hAnsi="Times New Roman" w:cs="Times New Roman"/>
          <w:bCs/>
          <w:lang w:eastAsia="en-US"/>
        </w:rPr>
      </w:pPr>
      <w:r w:rsidRPr="00FA0BAC">
        <w:rPr>
          <w:rFonts w:ascii="Times New Roman" w:hAnsi="Times New Roman" w:cs="Times New Roman"/>
          <w:bCs/>
          <w:lang w:eastAsia="en-US"/>
        </w:rPr>
        <w:t>În mod excepțional, în cazul proiectelor care au demarat și în cadrul cărora au fost efectuate cheltuieli din bugetul de stat înainte de intrarea în vigoare a contractului de finanțare, primul</w:t>
      </w:r>
      <w:r w:rsidR="0010198B" w:rsidRPr="00FA0BAC">
        <w:rPr>
          <w:rFonts w:ascii="Times New Roman" w:hAnsi="Times New Roman" w:cs="Times New Roman"/>
          <w:bCs/>
          <w:lang w:eastAsia="en-US"/>
        </w:rPr>
        <w:t xml:space="preserve"> raport</w:t>
      </w:r>
      <w:r w:rsidR="00C50624" w:rsidRPr="00FA0BAC">
        <w:rPr>
          <w:rFonts w:ascii="Times New Roman" w:hAnsi="Times New Roman" w:cs="Times New Roman"/>
          <w:bCs/>
          <w:lang w:eastAsia="en-US"/>
        </w:rPr>
        <w:t xml:space="preserve"> trimestrial</w:t>
      </w:r>
      <w:r w:rsidRPr="00FA0BAC">
        <w:rPr>
          <w:rFonts w:ascii="Times New Roman" w:hAnsi="Times New Roman" w:cs="Times New Roman"/>
          <w:bCs/>
          <w:lang w:eastAsia="en-US"/>
        </w:rPr>
        <w:t xml:space="preserve"> de progres </w:t>
      </w:r>
      <w:r w:rsidR="0010198B" w:rsidRPr="00FA0BAC">
        <w:rPr>
          <w:rFonts w:ascii="Times New Roman" w:hAnsi="Times New Roman" w:cs="Times New Roman"/>
          <w:bCs/>
          <w:lang w:eastAsia="en-US"/>
        </w:rPr>
        <w:t xml:space="preserve">al proiectului </w:t>
      </w:r>
      <w:r w:rsidRPr="00FA0BAC">
        <w:rPr>
          <w:rFonts w:ascii="Times New Roman" w:hAnsi="Times New Roman" w:cs="Times New Roman"/>
          <w:bCs/>
          <w:lang w:eastAsia="en-US"/>
        </w:rPr>
        <w:t>trebuie depus cel mai târziu în termen de 15 zile lucrătoare de la data intrării în vigoa</w:t>
      </w:r>
      <w:r w:rsidR="00740E4C" w:rsidRPr="00FA0BAC">
        <w:rPr>
          <w:rFonts w:ascii="Times New Roman" w:hAnsi="Times New Roman" w:cs="Times New Roman"/>
          <w:bCs/>
          <w:lang w:eastAsia="en-US"/>
        </w:rPr>
        <w:t>re a contractului de finanțare</w:t>
      </w:r>
      <w:r w:rsidR="0010198B" w:rsidRPr="00FA0BAC">
        <w:rPr>
          <w:rFonts w:ascii="Times New Roman" w:hAnsi="Times New Roman" w:cs="Times New Roman"/>
          <w:bCs/>
          <w:lang w:eastAsia="en-US"/>
        </w:rPr>
        <w:t>.</w:t>
      </w:r>
    </w:p>
    <w:p w14:paraId="1652EB8F" w14:textId="6EA4F4C6" w:rsidR="00760081" w:rsidRPr="00FA0BAC" w:rsidRDefault="00760081" w:rsidP="00441842">
      <w:pPr>
        <w:pStyle w:val="ListParagraph"/>
        <w:numPr>
          <w:ilvl w:val="0"/>
          <w:numId w:val="120"/>
        </w:numPr>
        <w:spacing w:line="276" w:lineRule="auto"/>
        <w:ind w:left="426" w:hanging="426"/>
        <w:jc w:val="both"/>
        <w:rPr>
          <w:rFonts w:ascii="Times New Roman" w:hAnsi="Times New Roman" w:cs="Times New Roman"/>
          <w:bCs/>
          <w:lang w:eastAsia="en-US"/>
        </w:rPr>
      </w:pPr>
      <w:r w:rsidRPr="00FA0BAC">
        <w:rPr>
          <w:rFonts w:ascii="Times New Roman" w:hAnsi="Times New Roman" w:cs="Times New Roman"/>
        </w:rPr>
        <w:t xml:space="preserve">Raportul </w:t>
      </w:r>
      <w:r w:rsidR="003F690D" w:rsidRPr="00FA0BAC">
        <w:rPr>
          <w:rFonts w:ascii="Times New Roman" w:hAnsi="Times New Roman" w:cs="Times New Roman"/>
        </w:rPr>
        <w:t xml:space="preserve">trimestrial </w:t>
      </w:r>
      <w:r w:rsidRPr="00FA0BAC">
        <w:rPr>
          <w:rFonts w:ascii="Times New Roman" w:hAnsi="Times New Roman" w:cs="Times New Roman"/>
        </w:rPr>
        <w:t>de progres</w:t>
      </w:r>
      <w:r w:rsidR="001C26A7" w:rsidRPr="00FA0BAC">
        <w:rPr>
          <w:rFonts w:ascii="Times New Roman" w:hAnsi="Times New Roman" w:cs="Times New Roman"/>
        </w:rPr>
        <w:t xml:space="preserve"> al proiectului</w:t>
      </w:r>
      <w:r w:rsidRPr="00FA0BAC">
        <w:rPr>
          <w:rFonts w:ascii="Times New Roman" w:hAnsi="Times New Roman" w:cs="Times New Roman"/>
        </w:rPr>
        <w:t xml:space="preserve"> cuprinde cel puțin următoarele informații, corespunzătoare perioadei</w:t>
      </w:r>
      <w:r w:rsidRPr="00FA0BAC">
        <w:rPr>
          <w:rFonts w:ascii="Times New Roman" w:hAnsi="Times New Roman" w:cs="Times New Roman"/>
          <w:bCs/>
          <w:lang w:eastAsia="en-US"/>
        </w:rPr>
        <w:t xml:space="preserve"> vizate de respectivul raport:</w:t>
      </w:r>
    </w:p>
    <w:p w14:paraId="06239290" w14:textId="564321ED" w:rsidR="00760081" w:rsidRPr="00FA0BAC" w:rsidRDefault="003824E1" w:rsidP="003824E1">
      <w:pPr>
        <w:widowControl/>
        <w:spacing w:line="276" w:lineRule="auto"/>
        <w:ind w:left="450"/>
        <w:jc w:val="both"/>
        <w:rPr>
          <w:rFonts w:ascii="Times New Roman" w:hAnsi="Times New Roman" w:cs="Times New Roman"/>
          <w:bCs/>
          <w:lang w:eastAsia="en-US"/>
        </w:rPr>
      </w:pPr>
      <w:r>
        <w:rPr>
          <w:rFonts w:ascii="Times New Roman" w:hAnsi="Times New Roman" w:cs="Times New Roman"/>
          <w:bCs/>
          <w:lang w:eastAsia="en-US"/>
        </w:rPr>
        <w:t xml:space="preserve">(i) </w:t>
      </w:r>
      <w:r w:rsidRPr="00FA0BAC">
        <w:rPr>
          <w:rFonts w:ascii="Times New Roman" w:hAnsi="Times New Roman" w:cs="Times New Roman"/>
          <w:bCs/>
          <w:lang w:eastAsia="en-US"/>
        </w:rPr>
        <w:t xml:space="preserve">progresul </w:t>
      </w:r>
      <w:r w:rsidR="00760081" w:rsidRPr="00FA0BAC">
        <w:rPr>
          <w:rFonts w:ascii="Times New Roman" w:hAnsi="Times New Roman" w:cs="Times New Roman"/>
          <w:bCs/>
          <w:lang w:eastAsia="en-US"/>
        </w:rPr>
        <w:t>fizic al implementării proiectului (descrierea progresului activităților, a rezultatelor și indicatorilor proiectului raportat la îndeplinirea țintelor corespunzătoare; măsuri de informare/publicitate privind proiectul; stadiul derulării achizițiilor în cadrul proiectului; probleme, riscuri sau nereguli identificate în implementarea proiectului</w:t>
      </w:r>
      <w:r w:rsidR="0001407A" w:rsidRPr="00FA0BAC">
        <w:rPr>
          <w:rFonts w:ascii="Times New Roman" w:hAnsi="Times New Roman" w:cs="Times New Roman"/>
          <w:bCs/>
          <w:lang w:eastAsia="en-US"/>
        </w:rPr>
        <w:t>; informații cu privire la eventualele blocaje intervenite în implementarea investițiilor</w:t>
      </w:r>
      <w:r w:rsidR="0098638B" w:rsidRPr="00FA0BAC">
        <w:rPr>
          <w:rFonts w:ascii="Times New Roman" w:hAnsi="Times New Roman" w:cs="Times New Roman"/>
          <w:bCs/>
          <w:lang w:eastAsia="en-US"/>
        </w:rPr>
        <w:t xml:space="preserve"> </w:t>
      </w:r>
      <w:r w:rsidR="00760081" w:rsidRPr="00FA0BAC">
        <w:rPr>
          <w:rFonts w:ascii="Times New Roman" w:hAnsi="Times New Roman" w:cs="Times New Roman"/>
          <w:bCs/>
          <w:lang w:eastAsia="en-US"/>
        </w:rPr>
        <w:t>etc.);</w:t>
      </w:r>
    </w:p>
    <w:p w14:paraId="1DBA47FA" w14:textId="71CDA07F" w:rsidR="00760081" w:rsidRPr="00FA0BAC" w:rsidRDefault="003824E1" w:rsidP="003824E1">
      <w:pPr>
        <w:widowControl/>
        <w:spacing w:line="276" w:lineRule="auto"/>
        <w:ind w:left="450"/>
        <w:jc w:val="both"/>
        <w:rPr>
          <w:rFonts w:ascii="Times New Roman" w:hAnsi="Times New Roman" w:cs="Times New Roman"/>
          <w:bCs/>
          <w:lang w:eastAsia="en-US"/>
        </w:rPr>
      </w:pPr>
      <w:r>
        <w:rPr>
          <w:rFonts w:ascii="Times New Roman" w:hAnsi="Times New Roman" w:cs="Times New Roman"/>
          <w:bCs/>
          <w:lang w:eastAsia="en-US"/>
        </w:rPr>
        <w:t xml:space="preserve">(ii) </w:t>
      </w:r>
      <w:r w:rsidRPr="00FA0BAC">
        <w:rPr>
          <w:rFonts w:ascii="Times New Roman" w:hAnsi="Times New Roman" w:cs="Times New Roman"/>
          <w:bCs/>
          <w:lang w:eastAsia="en-US"/>
        </w:rPr>
        <w:t xml:space="preserve">raportarea </w:t>
      </w:r>
      <w:r w:rsidR="00760081" w:rsidRPr="00FA0BAC">
        <w:rPr>
          <w:rFonts w:ascii="Times New Roman" w:hAnsi="Times New Roman" w:cs="Times New Roman"/>
          <w:bCs/>
          <w:lang w:eastAsia="en-US"/>
        </w:rPr>
        <w:t>financiară (cheltuielile eligibile efectuate în cadrul activităților proiectului, descrierea acestora și detalierea pe categorii, conform bugetului aprobat al proiectului etc.).</w:t>
      </w:r>
    </w:p>
    <w:p w14:paraId="0E67F500" w14:textId="6CA95BDB" w:rsidR="00760081" w:rsidRPr="00FA0BAC" w:rsidRDefault="00760081" w:rsidP="00441842">
      <w:pPr>
        <w:pStyle w:val="ListParagraph"/>
        <w:numPr>
          <w:ilvl w:val="0"/>
          <w:numId w:val="120"/>
        </w:numPr>
        <w:spacing w:line="276" w:lineRule="auto"/>
        <w:ind w:left="426" w:hanging="426"/>
        <w:jc w:val="both"/>
        <w:rPr>
          <w:rFonts w:ascii="Times New Roman" w:hAnsi="Times New Roman" w:cs="Times New Roman"/>
          <w:bCs/>
          <w:lang w:eastAsia="en-US"/>
        </w:rPr>
      </w:pPr>
      <w:r w:rsidRPr="00FA0BAC">
        <w:rPr>
          <w:rFonts w:ascii="Times New Roman" w:hAnsi="Times New Roman" w:cs="Times New Roman"/>
        </w:rPr>
        <w:t>Raportul</w:t>
      </w:r>
      <w:r w:rsidRPr="00FA0BAC">
        <w:rPr>
          <w:rFonts w:ascii="Times New Roman" w:hAnsi="Times New Roman" w:cs="Times New Roman"/>
          <w:bCs/>
          <w:lang w:eastAsia="en-US"/>
        </w:rPr>
        <w:t xml:space="preserve"> final se transmite de </w:t>
      </w:r>
      <w:r w:rsidR="00E13D92" w:rsidRPr="00FA0BAC">
        <w:rPr>
          <w:rFonts w:ascii="Times New Roman" w:hAnsi="Times New Roman" w:cs="Times New Roman"/>
          <w:bCs/>
          <w:lang w:eastAsia="en-US"/>
        </w:rPr>
        <w:t xml:space="preserve">beneficiar </w:t>
      </w:r>
      <w:r w:rsidRPr="00FA0BAC">
        <w:rPr>
          <w:rFonts w:ascii="Times New Roman" w:hAnsi="Times New Roman" w:cs="Times New Roman"/>
          <w:bCs/>
          <w:lang w:eastAsia="en-US"/>
        </w:rPr>
        <w:t xml:space="preserve">în termen de </w:t>
      </w:r>
      <w:r w:rsidR="00276D84" w:rsidRPr="00FA0BAC">
        <w:rPr>
          <w:rFonts w:ascii="Times New Roman" w:hAnsi="Times New Roman" w:cs="Times New Roman"/>
          <w:bCs/>
          <w:lang w:eastAsia="en-US"/>
        </w:rPr>
        <w:t xml:space="preserve">30 </w:t>
      </w:r>
      <w:r w:rsidRPr="00FA0BAC">
        <w:rPr>
          <w:rFonts w:ascii="Times New Roman" w:hAnsi="Times New Roman" w:cs="Times New Roman"/>
          <w:bCs/>
          <w:lang w:eastAsia="en-US"/>
        </w:rPr>
        <w:t>zile după ultima zi de implementare a p</w:t>
      </w:r>
      <w:r w:rsidR="00E13D92">
        <w:rPr>
          <w:rFonts w:ascii="Times New Roman" w:hAnsi="Times New Roman" w:cs="Times New Roman"/>
          <w:bCs/>
          <w:lang w:eastAsia="en-US"/>
        </w:rPr>
        <w:t>roiectului prevăzută la art. 2 alin.(2)</w:t>
      </w:r>
      <w:r w:rsidRPr="00FA0BAC">
        <w:rPr>
          <w:rFonts w:ascii="Times New Roman" w:hAnsi="Times New Roman" w:cs="Times New Roman"/>
          <w:bCs/>
          <w:lang w:eastAsia="en-US"/>
        </w:rPr>
        <w:t xml:space="preserve"> din prezentul contract de finanțare. </w:t>
      </w:r>
    </w:p>
    <w:p w14:paraId="452EB6CC" w14:textId="77777777" w:rsidR="00760081" w:rsidRPr="00FA0BAC" w:rsidRDefault="00760081" w:rsidP="00441842">
      <w:pPr>
        <w:pStyle w:val="ListParagraph"/>
        <w:numPr>
          <w:ilvl w:val="0"/>
          <w:numId w:val="120"/>
        </w:numPr>
        <w:spacing w:line="276" w:lineRule="auto"/>
        <w:ind w:left="426" w:hanging="426"/>
        <w:jc w:val="both"/>
        <w:rPr>
          <w:rFonts w:ascii="Times New Roman" w:hAnsi="Times New Roman" w:cs="Times New Roman"/>
          <w:bCs/>
          <w:lang w:eastAsia="en-US"/>
        </w:rPr>
      </w:pPr>
      <w:r w:rsidRPr="00FA0BAC">
        <w:rPr>
          <w:rFonts w:ascii="Times New Roman" w:hAnsi="Times New Roman" w:cs="Times New Roman"/>
        </w:rPr>
        <w:t>Raportul</w:t>
      </w:r>
      <w:r w:rsidRPr="00FA0BAC">
        <w:rPr>
          <w:rFonts w:ascii="Times New Roman" w:hAnsi="Times New Roman" w:cs="Times New Roman"/>
          <w:bCs/>
          <w:lang w:eastAsia="en-US"/>
        </w:rPr>
        <w:t xml:space="preserve"> final cuprinde cel puțin următoarele informații: </w:t>
      </w:r>
    </w:p>
    <w:p w14:paraId="2C2799FC" w14:textId="3DD2ACFC" w:rsidR="00760081" w:rsidRPr="00FA0BAC" w:rsidRDefault="00E13D92" w:rsidP="00D52CF2">
      <w:pPr>
        <w:widowControl/>
        <w:spacing w:line="276" w:lineRule="auto"/>
        <w:ind w:left="450"/>
        <w:jc w:val="both"/>
        <w:rPr>
          <w:rFonts w:ascii="Times New Roman" w:hAnsi="Times New Roman" w:cs="Times New Roman"/>
          <w:bCs/>
          <w:lang w:eastAsia="en-US"/>
        </w:rPr>
      </w:pPr>
      <w:r>
        <w:rPr>
          <w:rFonts w:ascii="Times New Roman" w:hAnsi="Times New Roman" w:cs="Times New Roman"/>
          <w:bCs/>
          <w:lang w:eastAsia="en-US"/>
        </w:rPr>
        <w:t xml:space="preserve">(i) </w:t>
      </w:r>
      <w:r w:rsidRPr="00FA0BAC">
        <w:rPr>
          <w:rFonts w:ascii="Times New Roman" w:hAnsi="Times New Roman" w:cs="Times New Roman"/>
          <w:bCs/>
          <w:lang w:eastAsia="en-US"/>
        </w:rPr>
        <w:t xml:space="preserve">progresul </w:t>
      </w:r>
      <w:r w:rsidR="00760081" w:rsidRPr="00FA0BAC">
        <w:rPr>
          <w:rFonts w:ascii="Times New Roman" w:hAnsi="Times New Roman" w:cs="Times New Roman"/>
          <w:bCs/>
          <w:lang w:eastAsia="en-US"/>
        </w:rPr>
        <w:t>fizic al proiectului pe întreaga durată de implementare a acestuia (descrierea progresului activităților, a rezultatelor și indicatorilor proiectului raportat la îndeplinirea țintelor corespunzătoare; măsuri de informare/publicitate privind proiectul; stadiul derulării achizițiilor în cadrul proiectului; probleme, riscuri sau nereguli identificate în implementarea proiectului</w:t>
      </w:r>
      <w:r w:rsidR="0011746A" w:rsidRPr="00FA0BAC">
        <w:rPr>
          <w:rFonts w:ascii="Times New Roman" w:hAnsi="Times New Roman" w:cs="Times New Roman"/>
          <w:bCs/>
          <w:lang w:eastAsia="en-US"/>
        </w:rPr>
        <w:t>; informații cu privire la eventualele blocaje intervenite</w:t>
      </w:r>
      <w:r w:rsidR="00F73B17">
        <w:rPr>
          <w:rFonts w:ascii="Times New Roman" w:hAnsi="Times New Roman" w:cs="Times New Roman"/>
          <w:bCs/>
          <w:lang w:eastAsia="en-US"/>
        </w:rPr>
        <w:t xml:space="preserve"> în implementarea investițiilor</w:t>
      </w:r>
      <w:r w:rsidR="00760081" w:rsidRPr="00FA0BAC">
        <w:rPr>
          <w:rFonts w:ascii="Times New Roman" w:hAnsi="Times New Roman" w:cs="Times New Roman"/>
          <w:bCs/>
          <w:lang w:eastAsia="en-US"/>
        </w:rPr>
        <w:t xml:space="preserve"> etc.);</w:t>
      </w:r>
    </w:p>
    <w:p w14:paraId="064B2547" w14:textId="142AA27A" w:rsidR="00760081" w:rsidRPr="00FA0BAC" w:rsidRDefault="00E13D92" w:rsidP="00D52CF2">
      <w:pPr>
        <w:widowControl/>
        <w:spacing w:line="276" w:lineRule="auto"/>
        <w:ind w:left="450"/>
        <w:jc w:val="both"/>
        <w:rPr>
          <w:rFonts w:ascii="Times New Roman" w:hAnsi="Times New Roman" w:cs="Times New Roman"/>
          <w:bCs/>
          <w:lang w:eastAsia="en-US"/>
        </w:rPr>
      </w:pPr>
      <w:r>
        <w:rPr>
          <w:rFonts w:ascii="Times New Roman" w:hAnsi="Times New Roman" w:cs="Times New Roman"/>
          <w:bCs/>
          <w:lang w:eastAsia="en-US"/>
        </w:rPr>
        <w:t xml:space="preserve">(ii) </w:t>
      </w:r>
      <w:r w:rsidR="00760081" w:rsidRPr="00FA0BAC">
        <w:rPr>
          <w:rFonts w:ascii="Times New Roman" w:hAnsi="Times New Roman" w:cs="Times New Roman"/>
          <w:bCs/>
          <w:lang w:eastAsia="en-US"/>
        </w:rPr>
        <w:t>Raportarea financiară aferentă ultimei perioade de raportare (cheltuielile eligibile efectuate în cadrul activităților proiectului, descrierea acestora și detalierea pe categorii, conform bugetului aprobat al proiectului</w:t>
      </w:r>
      <w:r w:rsidR="00276D84" w:rsidRPr="00FA0BAC">
        <w:rPr>
          <w:rFonts w:ascii="Times New Roman" w:hAnsi="Times New Roman" w:cs="Times New Roman"/>
          <w:bCs/>
          <w:lang w:eastAsia="en-US"/>
        </w:rPr>
        <w:t xml:space="preserve"> </w:t>
      </w:r>
      <w:r w:rsidR="00760081" w:rsidRPr="00FA0BAC">
        <w:rPr>
          <w:rFonts w:ascii="Times New Roman" w:hAnsi="Times New Roman" w:cs="Times New Roman"/>
          <w:bCs/>
          <w:lang w:eastAsia="en-US"/>
        </w:rPr>
        <w:t>etc.).</w:t>
      </w:r>
    </w:p>
    <w:p w14:paraId="253589FA" w14:textId="21756617" w:rsidR="00697BA9" w:rsidRPr="00FA0BAC" w:rsidRDefault="00697BA9" w:rsidP="00EA5420">
      <w:pPr>
        <w:pStyle w:val="ListParagraph"/>
        <w:numPr>
          <w:ilvl w:val="0"/>
          <w:numId w:val="120"/>
        </w:numPr>
        <w:spacing w:line="276" w:lineRule="auto"/>
        <w:ind w:left="426" w:hanging="426"/>
        <w:jc w:val="both"/>
        <w:rPr>
          <w:rFonts w:ascii="Times New Roman" w:hAnsi="Times New Roman" w:cs="Times New Roman"/>
          <w:bCs/>
          <w:lang w:eastAsia="en-US"/>
        </w:rPr>
      </w:pPr>
      <w:r w:rsidRPr="00FA0BAC">
        <w:rPr>
          <w:rFonts w:ascii="Times New Roman" w:hAnsi="Times New Roman" w:cs="Times New Roman"/>
          <w:bCs/>
          <w:lang w:eastAsia="en-US"/>
        </w:rPr>
        <w:t>Beneficiarul va transmite, în ultima zi lucrătoare a ultimei luni din trimestrul pentru care se face raportarea, previziunile cheltuielilor (în lei) ce urmează a fi efectuate.</w:t>
      </w:r>
    </w:p>
    <w:p w14:paraId="5BB7DA85" w14:textId="49C7C3F3" w:rsidR="00204DA7" w:rsidRPr="00FA0BAC" w:rsidRDefault="00441842" w:rsidP="006627AB">
      <w:pPr>
        <w:pStyle w:val="ListParagraph"/>
        <w:numPr>
          <w:ilvl w:val="0"/>
          <w:numId w:val="120"/>
        </w:numPr>
        <w:spacing w:line="276" w:lineRule="auto"/>
        <w:ind w:left="426" w:hanging="426"/>
        <w:jc w:val="both"/>
        <w:rPr>
          <w:rFonts w:ascii="Times New Roman" w:hAnsi="Times New Roman" w:cs="Times New Roman"/>
          <w:bCs/>
          <w:lang w:eastAsia="en-US"/>
        </w:rPr>
      </w:pPr>
      <w:r w:rsidRPr="00FA0BAC">
        <w:rPr>
          <w:rFonts w:ascii="Times New Roman" w:hAnsi="Times New Roman" w:cs="Times New Roman"/>
          <w:bCs/>
          <w:lang w:eastAsia="en-US"/>
        </w:rPr>
        <w:t>În cazul în care termenul de transmitere a documentelor de monitorizare și raportare coincide cu o zi nelucrătoare, atunci acesta se prelungește până la data corespunzăt</w:t>
      </w:r>
      <w:r w:rsidR="00697BA9" w:rsidRPr="00FA0BAC">
        <w:rPr>
          <w:rFonts w:ascii="Times New Roman" w:hAnsi="Times New Roman" w:cs="Times New Roman"/>
          <w:bCs/>
          <w:lang w:eastAsia="en-US"/>
        </w:rPr>
        <w:t>oare următoarei zile lucrătoare.</w:t>
      </w:r>
    </w:p>
    <w:p w14:paraId="128B128A" w14:textId="77777777" w:rsidR="00A5046C" w:rsidRPr="00FA0BAC" w:rsidRDefault="00A5046C" w:rsidP="00EA5420">
      <w:pPr>
        <w:pStyle w:val="ListParagraph"/>
        <w:spacing w:line="276" w:lineRule="auto"/>
        <w:ind w:left="426"/>
        <w:jc w:val="both"/>
        <w:rPr>
          <w:rFonts w:ascii="Times New Roman" w:eastAsia="Trebuchet MS" w:hAnsi="Times New Roman" w:cs="Times New Roman"/>
          <w:b/>
          <w:color w:val="000000"/>
        </w:rPr>
      </w:pPr>
    </w:p>
    <w:p w14:paraId="3C5E12DA" w14:textId="3586C67A" w:rsidR="00476390" w:rsidRPr="00FA0BAC" w:rsidRDefault="00984C5C" w:rsidP="00203FA0">
      <w:pPr>
        <w:widowControl/>
        <w:spacing w:line="276" w:lineRule="auto"/>
        <w:jc w:val="both"/>
        <w:textAlignment w:val="top"/>
        <w:outlineLvl w:val="0"/>
        <w:rPr>
          <w:rFonts w:ascii="Times New Roman" w:hAnsi="Times New Roman" w:cs="Times New Roman"/>
          <w:b/>
        </w:rPr>
      </w:pPr>
      <w:bookmarkStart w:id="31" w:name="_Toc131147441"/>
      <w:r>
        <w:rPr>
          <w:rFonts w:ascii="Times New Roman" w:eastAsia="Trebuchet MS" w:hAnsi="Times New Roman" w:cs="Times New Roman"/>
          <w:b/>
          <w:color w:val="000000"/>
        </w:rPr>
        <w:t xml:space="preserve">Secțiunea a 2-a - </w:t>
      </w:r>
      <w:r w:rsidR="00476390" w:rsidRPr="00FA0BAC">
        <w:rPr>
          <w:rFonts w:ascii="Times New Roman" w:hAnsi="Times New Roman" w:cs="Times New Roman"/>
          <w:b/>
        </w:rPr>
        <w:t>Monitorizarea proiectului</w:t>
      </w:r>
      <w:bookmarkEnd w:id="31"/>
    </w:p>
    <w:p w14:paraId="0005FD6E" w14:textId="0E790A2B" w:rsidR="00476390" w:rsidRPr="00FA0BAC" w:rsidRDefault="00476390" w:rsidP="000C6D4E">
      <w:pPr>
        <w:pStyle w:val="ListParagraph"/>
        <w:numPr>
          <w:ilvl w:val="0"/>
          <w:numId w:val="108"/>
        </w:numPr>
        <w:tabs>
          <w:tab w:val="left" w:pos="426"/>
        </w:tabs>
        <w:spacing w:line="276" w:lineRule="auto"/>
        <w:ind w:left="426" w:hanging="426"/>
        <w:jc w:val="both"/>
        <w:rPr>
          <w:rFonts w:ascii="Times New Roman" w:hAnsi="Times New Roman" w:cs="Times New Roman"/>
        </w:rPr>
      </w:pPr>
      <w:r w:rsidRPr="00FA0BAC">
        <w:rPr>
          <w:rFonts w:ascii="Times New Roman" w:hAnsi="Times New Roman" w:cs="Times New Roman"/>
        </w:rPr>
        <w:t>Monitorizarea proiectului se realizează de către MAI-RI</w:t>
      </w:r>
      <w:r w:rsidR="00984C5C">
        <w:rPr>
          <w:rFonts w:ascii="Times New Roman" w:hAnsi="Times New Roman" w:cs="Times New Roman"/>
        </w:rPr>
        <w:t>,</w:t>
      </w:r>
      <w:r w:rsidRPr="00FA0BAC">
        <w:rPr>
          <w:rFonts w:ascii="Times New Roman" w:hAnsi="Times New Roman" w:cs="Times New Roman"/>
        </w:rPr>
        <w:t xml:space="preserve"> atât prin intermediul rapoartelor și al celorlalte documente justificative menționate în alineatele precedente, cât și prin efectuarea de misiuni de monitorizare la fața locului, conform procedurilor interne proprii.</w:t>
      </w:r>
    </w:p>
    <w:p w14:paraId="00D81C56" w14:textId="6182B2B5" w:rsidR="00476390" w:rsidRPr="00FA0BAC" w:rsidRDefault="00476390" w:rsidP="000C6D4E">
      <w:pPr>
        <w:pStyle w:val="ListParagraph"/>
        <w:numPr>
          <w:ilvl w:val="0"/>
          <w:numId w:val="108"/>
        </w:numPr>
        <w:tabs>
          <w:tab w:val="left" w:pos="426"/>
        </w:tabs>
        <w:spacing w:line="276" w:lineRule="auto"/>
        <w:ind w:left="426" w:hanging="426"/>
        <w:jc w:val="both"/>
        <w:rPr>
          <w:rFonts w:ascii="Times New Roman" w:hAnsi="Times New Roman" w:cs="Times New Roman"/>
        </w:rPr>
      </w:pPr>
      <w:r w:rsidRPr="00FA0BAC">
        <w:rPr>
          <w:rFonts w:ascii="Times New Roman" w:hAnsi="Times New Roman" w:cs="Times New Roman"/>
        </w:rPr>
        <w:t>Misiunile MAI-RI de monitorizare la fața locului au ca scop verificarea, prin raportare la respectarea cad</w:t>
      </w:r>
      <w:r w:rsidR="00984C5C">
        <w:rPr>
          <w:rFonts w:ascii="Times New Roman" w:hAnsi="Times New Roman" w:cs="Times New Roman"/>
        </w:rPr>
        <w:t>rului legal indicat la art. 1 alin.(4)</w:t>
      </w:r>
      <w:r w:rsidRPr="00FA0BAC">
        <w:rPr>
          <w:rFonts w:ascii="Times New Roman" w:hAnsi="Times New Roman" w:cs="Times New Roman"/>
        </w:rPr>
        <w:t xml:space="preserve"> din prezentul contract de finanțare, a modalității de implementare a proiectului, a progresului efectiv realizat, a gradului de realizare a obiectivelor și indicatorilor proiectului, a modalității de păstrare a documentelor proiectului, </w:t>
      </w:r>
      <w:r w:rsidR="000B1769" w:rsidRPr="00FA0BAC">
        <w:rPr>
          <w:rFonts w:ascii="Times New Roman" w:hAnsi="Times New Roman" w:cs="Times New Roman"/>
        </w:rPr>
        <w:t>îndeplinirea măsurilor legate de</w:t>
      </w:r>
      <w:r w:rsidR="00691777">
        <w:rPr>
          <w:rFonts w:ascii="Times New Roman" w:hAnsi="Times New Roman" w:cs="Times New Roman"/>
        </w:rPr>
        <w:t xml:space="preserve"> vizibilitatea fondurilor PNRR </w:t>
      </w:r>
      <w:r w:rsidRPr="00FA0BAC">
        <w:rPr>
          <w:rFonts w:ascii="Times New Roman" w:hAnsi="Times New Roman" w:cs="Times New Roman"/>
        </w:rPr>
        <w:t>etc.</w:t>
      </w:r>
    </w:p>
    <w:p w14:paraId="759DA538" w14:textId="77777777" w:rsidR="001C26A7" w:rsidRDefault="001C26A7" w:rsidP="008E7BEF">
      <w:pPr>
        <w:pStyle w:val="ListParagraph"/>
        <w:tabs>
          <w:tab w:val="left" w:pos="426"/>
        </w:tabs>
        <w:spacing w:line="276" w:lineRule="auto"/>
        <w:ind w:left="426"/>
        <w:jc w:val="both"/>
        <w:rPr>
          <w:rFonts w:ascii="Times New Roman" w:hAnsi="Times New Roman" w:cs="Times New Roman"/>
        </w:rPr>
      </w:pPr>
    </w:p>
    <w:p w14:paraId="6D7B4CC2" w14:textId="77777777" w:rsidR="00D52CF2" w:rsidRPr="00FA0BAC" w:rsidRDefault="00D52CF2" w:rsidP="008E7BEF">
      <w:pPr>
        <w:pStyle w:val="ListParagraph"/>
        <w:tabs>
          <w:tab w:val="left" w:pos="426"/>
        </w:tabs>
        <w:spacing w:line="276" w:lineRule="auto"/>
        <w:ind w:left="426"/>
        <w:jc w:val="both"/>
        <w:rPr>
          <w:rFonts w:ascii="Times New Roman" w:hAnsi="Times New Roman" w:cs="Times New Roman"/>
        </w:rPr>
      </w:pPr>
    </w:p>
    <w:p w14:paraId="42EB0D06" w14:textId="7335557C" w:rsidR="00760081" w:rsidRPr="00FA0BAC" w:rsidRDefault="00691777" w:rsidP="000C6D4E">
      <w:pPr>
        <w:widowControl/>
        <w:spacing w:line="276" w:lineRule="auto"/>
        <w:jc w:val="both"/>
        <w:textAlignment w:val="top"/>
        <w:outlineLvl w:val="0"/>
        <w:rPr>
          <w:rFonts w:ascii="Times New Roman" w:hAnsi="Times New Roman" w:cs="Times New Roman"/>
          <w:b/>
        </w:rPr>
      </w:pPr>
      <w:bookmarkStart w:id="32" w:name="_Toc131147442"/>
      <w:r>
        <w:rPr>
          <w:rFonts w:ascii="Times New Roman" w:eastAsia="Trebuchet MS" w:hAnsi="Times New Roman" w:cs="Times New Roman"/>
          <w:b/>
          <w:color w:val="000000"/>
        </w:rPr>
        <w:lastRenderedPageBreak/>
        <w:t>Secțiunea a 3-a -</w:t>
      </w:r>
      <w:r w:rsidR="00476390" w:rsidRPr="00FA0BAC">
        <w:rPr>
          <w:rFonts w:ascii="Times New Roman" w:hAnsi="Times New Roman" w:cs="Times New Roman"/>
          <w:b/>
        </w:rPr>
        <w:t xml:space="preserve"> </w:t>
      </w:r>
      <w:r w:rsidR="009A7A0F" w:rsidRPr="00FA0BAC">
        <w:rPr>
          <w:rFonts w:ascii="Times New Roman" w:hAnsi="Times New Roman" w:cs="Times New Roman"/>
          <w:b/>
        </w:rPr>
        <w:t>Verificarea</w:t>
      </w:r>
      <w:r w:rsidR="00476390" w:rsidRPr="00FA0BAC">
        <w:rPr>
          <w:rFonts w:ascii="Times New Roman" w:hAnsi="Times New Roman" w:cs="Times New Roman"/>
          <w:b/>
        </w:rPr>
        <w:t xml:space="preserve"> în cadrul proiectului</w:t>
      </w:r>
      <w:bookmarkEnd w:id="32"/>
    </w:p>
    <w:p w14:paraId="4E5F71E6" w14:textId="316D921E" w:rsidR="00760081" w:rsidRPr="00FA0BAC" w:rsidRDefault="00760081" w:rsidP="000C6D4E">
      <w:pPr>
        <w:pStyle w:val="ListParagraph"/>
        <w:numPr>
          <w:ilvl w:val="0"/>
          <w:numId w:val="109"/>
        </w:numPr>
        <w:tabs>
          <w:tab w:val="left" w:pos="426"/>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vederea verificărilor de către MAI-RI, cheltuielile efectuate de </w:t>
      </w:r>
      <w:r w:rsidR="002966E1" w:rsidRPr="00FA0BAC">
        <w:rPr>
          <w:rFonts w:ascii="Times New Roman" w:hAnsi="Times New Roman" w:cs="Times New Roman"/>
        </w:rPr>
        <w:t xml:space="preserve">beneficiar </w:t>
      </w:r>
      <w:r w:rsidRPr="00FA0BAC">
        <w:rPr>
          <w:rFonts w:ascii="Times New Roman" w:hAnsi="Times New Roman" w:cs="Times New Roman"/>
        </w:rPr>
        <w:t>în cadrul proiectului și declarate în cuprinsul raportărilor financiare</w:t>
      </w:r>
      <w:r w:rsidR="00D75EED" w:rsidRPr="00FA0BAC">
        <w:rPr>
          <w:rFonts w:ascii="Times New Roman" w:hAnsi="Times New Roman" w:cs="Times New Roman"/>
        </w:rPr>
        <w:t xml:space="preserve"> trimestriale</w:t>
      </w:r>
      <w:r w:rsidRPr="00FA0BAC">
        <w:rPr>
          <w:rFonts w:ascii="Times New Roman" w:hAnsi="Times New Roman" w:cs="Times New Roman"/>
        </w:rPr>
        <w:t xml:space="preserve"> </w:t>
      </w:r>
      <w:r w:rsidR="000B1769" w:rsidRPr="00FA0BAC">
        <w:rPr>
          <w:rFonts w:ascii="Times New Roman" w:hAnsi="Times New Roman" w:cs="Times New Roman"/>
        </w:rPr>
        <w:t>de progres</w:t>
      </w:r>
      <w:r w:rsidRPr="00FA0BAC">
        <w:rPr>
          <w:rFonts w:ascii="Times New Roman" w:hAnsi="Times New Roman" w:cs="Times New Roman"/>
        </w:rPr>
        <w:t>/raportării finale trebuie să fie însoțite de documente justificative aferente acestora, precum și de cele aferente atât achizițiilor care au stat la baza cheltuielilor raportate, cât și a activităților pentru implementarea cărora s-au derulat achizițiile și s-au efectuat cheltuielile respective. Categoriile de documente justificative necesare pentru verificarea progresului activităților proiectului, achizițiilor derulate și cheltuielilor efectuate în cadrul acestuia, precum și condițiile de fond și formă pe care acestea trebuie să le îndeplinească spre a fi acceptate se detaliază prin instrucțiuni ale MAI-RI.</w:t>
      </w:r>
    </w:p>
    <w:p w14:paraId="38B6AD11" w14:textId="71ED28D2" w:rsidR="009F5D85" w:rsidRPr="00FA0BAC" w:rsidRDefault="00760081" w:rsidP="009F5D85">
      <w:pPr>
        <w:pStyle w:val="ListParagraph"/>
        <w:numPr>
          <w:ilvl w:val="0"/>
          <w:numId w:val="109"/>
        </w:numPr>
        <w:tabs>
          <w:tab w:val="left" w:pos="426"/>
          <w:tab w:val="left" w:pos="993"/>
        </w:tabs>
        <w:spacing w:line="276" w:lineRule="auto"/>
        <w:ind w:left="426" w:hanging="426"/>
        <w:jc w:val="both"/>
        <w:rPr>
          <w:rFonts w:ascii="Times New Roman" w:hAnsi="Times New Roman" w:cs="Times New Roman"/>
        </w:rPr>
      </w:pPr>
      <w:r w:rsidRPr="00FA0BAC">
        <w:rPr>
          <w:rFonts w:ascii="Times New Roman" w:hAnsi="Times New Roman" w:cs="Times New Roman"/>
        </w:rPr>
        <w:t>MAI-RI efectuează, în conformitate cu procedurile interne proprii și cu respectarea cad</w:t>
      </w:r>
      <w:r w:rsidR="00BC278C">
        <w:rPr>
          <w:rFonts w:ascii="Times New Roman" w:hAnsi="Times New Roman" w:cs="Times New Roman"/>
        </w:rPr>
        <w:t xml:space="preserve">rului legal indicat la art. 1 alin.(4) </w:t>
      </w:r>
      <w:r w:rsidRPr="00FA0BAC">
        <w:rPr>
          <w:rFonts w:ascii="Times New Roman" w:hAnsi="Times New Roman" w:cs="Times New Roman"/>
        </w:rPr>
        <w:t xml:space="preserve">din prezentul contract de finanțare, verificarea progresului activităților proiectului, a achizițiilor derulate și a cheltuielilor efectuate în cadrul acestuia, precum și orice alte verificări privind proiectul (de exemplu, previziunile cheltuielilor estimate a fi efectuate în trimestrul următor). MAI, prin structurile de specialitate responsabile, efectuează aceste verificări după primirea de la </w:t>
      </w:r>
      <w:r w:rsidR="00BC278C" w:rsidRPr="00FA0BAC">
        <w:rPr>
          <w:rFonts w:ascii="Times New Roman" w:hAnsi="Times New Roman" w:cs="Times New Roman"/>
        </w:rPr>
        <w:t xml:space="preserve">beneficiar </w:t>
      </w:r>
      <w:r w:rsidRPr="00FA0BAC">
        <w:rPr>
          <w:rFonts w:ascii="Times New Roman" w:hAnsi="Times New Roman" w:cs="Times New Roman"/>
        </w:rPr>
        <w:t>a tuturor documentelor justificative aferente proiectului (rapoarte de progres, raport final, documente justificative privind activitățile, achizițiile și cheltuielile pro</w:t>
      </w:r>
      <w:r w:rsidR="00BC278C">
        <w:rPr>
          <w:rFonts w:ascii="Times New Roman" w:hAnsi="Times New Roman" w:cs="Times New Roman"/>
        </w:rPr>
        <w:t xml:space="preserve">iectului </w:t>
      </w:r>
      <w:r w:rsidRPr="00FA0BAC">
        <w:rPr>
          <w:rFonts w:ascii="Times New Roman" w:hAnsi="Times New Roman" w:cs="Times New Roman"/>
        </w:rPr>
        <w:t>etc.), ordonate și întocmite potrivit formatelor standard solicitate de MAI-RI.</w:t>
      </w:r>
    </w:p>
    <w:p w14:paraId="2A26EE09" w14:textId="19E48FEB" w:rsidR="008E7BEF" w:rsidRPr="00FA0BAC" w:rsidRDefault="00760081" w:rsidP="00EA5420">
      <w:pPr>
        <w:pStyle w:val="ListParagraph"/>
        <w:numPr>
          <w:ilvl w:val="0"/>
          <w:numId w:val="109"/>
        </w:numPr>
        <w:ind w:left="426"/>
        <w:jc w:val="both"/>
        <w:rPr>
          <w:rFonts w:ascii="Times New Roman" w:hAnsi="Times New Roman" w:cs="Times New Roman"/>
        </w:rPr>
      </w:pPr>
      <w:r w:rsidRPr="00FA0BAC">
        <w:rPr>
          <w:rFonts w:ascii="Times New Roman" w:hAnsi="Times New Roman" w:cs="Times New Roman"/>
        </w:rPr>
        <w:t xml:space="preserve">Pe parcursul verificării, MAI-RI poate solicita </w:t>
      </w:r>
      <w:r w:rsidR="00BC278C" w:rsidRPr="00FA0BAC">
        <w:rPr>
          <w:rFonts w:ascii="Times New Roman" w:hAnsi="Times New Roman" w:cs="Times New Roman"/>
        </w:rPr>
        <w:t xml:space="preserve">beneficiarului </w:t>
      </w:r>
      <w:r w:rsidRPr="00FA0BAC">
        <w:rPr>
          <w:rFonts w:ascii="Times New Roman" w:hAnsi="Times New Roman" w:cs="Times New Roman"/>
        </w:rPr>
        <w:t>informații suplimentare legate de documente justificative transmise, inclusiv solicitări legate de absența unor documente relevante sau de neîndeplinirea condițiilor de formă/de fond necesare, acestuia revenindu-i obligația de a transmite un răspuns în termenul stabilit de MAI-RI.</w:t>
      </w:r>
    </w:p>
    <w:p w14:paraId="32869195" w14:textId="77777777" w:rsidR="008E7BEF" w:rsidRPr="00FA0BAC" w:rsidRDefault="008E7BEF" w:rsidP="00A5046C">
      <w:pPr>
        <w:pStyle w:val="ListParagraph"/>
        <w:tabs>
          <w:tab w:val="left" w:pos="426"/>
        </w:tabs>
        <w:spacing w:line="276" w:lineRule="auto"/>
        <w:ind w:left="426"/>
        <w:jc w:val="both"/>
        <w:rPr>
          <w:rFonts w:ascii="Times New Roman" w:hAnsi="Times New Roman" w:cs="Times New Roman"/>
          <w:b/>
        </w:rPr>
      </w:pPr>
    </w:p>
    <w:p w14:paraId="6975D1C6" w14:textId="13C9F758" w:rsidR="00760081" w:rsidRPr="00FA0BAC" w:rsidRDefault="001E0384" w:rsidP="000C6D4E">
      <w:pPr>
        <w:widowControl/>
        <w:spacing w:line="276" w:lineRule="auto"/>
        <w:jc w:val="both"/>
        <w:textAlignment w:val="top"/>
        <w:outlineLvl w:val="0"/>
        <w:rPr>
          <w:rFonts w:ascii="Times New Roman" w:eastAsia="Trebuchet MS" w:hAnsi="Times New Roman" w:cs="Times New Roman"/>
          <w:b/>
          <w:color w:val="000000"/>
        </w:rPr>
      </w:pPr>
      <w:bookmarkStart w:id="33" w:name="_Toc131147443"/>
      <w:r w:rsidRPr="00FA0BAC">
        <w:rPr>
          <w:rFonts w:ascii="Times New Roman" w:eastAsia="Trebuchet MS" w:hAnsi="Times New Roman" w:cs="Times New Roman"/>
          <w:b/>
          <w:color w:val="000000"/>
        </w:rPr>
        <w:t xml:space="preserve">Capitolul </w:t>
      </w:r>
      <w:r w:rsidR="00760081" w:rsidRPr="00FA0BAC">
        <w:rPr>
          <w:rFonts w:ascii="Times New Roman" w:eastAsia="Trebuchet MS" w:hAnsi="Times New Roman" w:cs="Times New Roman"/>
          <w:b/>
          <w:color w:val="000000"/>
        </w:rPr>
        <w:t>7 - Recuperarea finanțării</w:t>
      </w:r>
      <w:bookmarkEnd w:id="33"/>
    </w:p>
    <w:p w14:paraId="0395A54F" w14:textId="486D85B6" w:rsidR="00760081" w:rsidRPr="00FA0BAC" w:rsidRDefault="00760081" w:rsidP="000C6D4E">
      <w:pPr>
        <w:pStyle w:val="ListParagraph"/>
        <w:numPr>
          <w:ilvl w:val="1"/>
          <w:numId w:val="18"/>
        </w:numPr>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cazul în care, în urma derulării activităților de constatare menționate la </w:t>
      </w:r>
      <w:r w:rsidRPr="00FA0BAC">
        <w:rPr>
          <w:rFonts w:ascii="Times New Roman" w:hAnsi="Times New Roman" w:cs="Times New Roman"/>
        </w:rPr>
        <w:br/>
        <w:t xml:space="preserve">art.31 din </w:t>
      </w:r>
      <w:r w:rsidR="001E0384">
        <w:rPr>
          <w:rFonts w:ascii="Times New Roman" w:hAnsi="Times New Roman" w:cs="Times New Roman"/>
        </w:rPr>
        <w:t>Ordonanța de urgență a Guvernului</w:t>
      </w:r>
      <w:r w:rsidRPr="00FA0BAC">
        <w:rPr>
          <w:rFonts w:ascii="Times New Roman" w:hAnsi="Times New Roman" w:cs="Times New Roman"/>
        </w:rPr>
        <w:t xml:space="preserve"> nr. 124/2021, MIPE</w:t>
      </w:r>
      <w:sdt>
        <w:sdtPr>
          <w:rPr>
            <w:rFonts w:ascii="Times New Roman" w:hAnsi="Times New Roman" w:cs="Times New Roman"/>
          </w:rPr>
          <w:tag w:val="goog_rdk_60"/>
          <w:id w:val="1633369901"/>
        </w:sdtPr>
        <w:sdtEndPr/>
        <w:sdtContent>
          <w:r w:rsidRPr="00FA0BAC">
            <w:rPr>
              <w:rFonts w:ascii="Times New Roman" w:hAnsi="Times New Roman" w:cs="Times New Roman"/>
            </w:rPr>
            <w:t xml:space="preserve"> și </w:t>
          </w:r>
        </w:sdtContent>
      </w:sdt>
      <w:r w:rsidRPr="00FA0BAC">
        <w:rPr>
          <w:rFonts w:ascii="Times New Roman" w:hAnsi="Times New Roman" w:cs="Times New Roman"/>
        </w:rPr>
        <w:t>MAI-RI stabilesc, prin acte administrative, creanțe bugetare/fiscale, MIPE/coordonatorul de reforme și/sau investiții, după caz, efectuează demersuri pentru recuperarea creanțelor în cauză.</w:t>
      </w:r>
    </w:p>
    <w:p w14:paraId="1EF372EF" w14:textId="2CAF6B7D" w:rsidR="00760081" w:rsidRPr="00FA0BAC" w:rsidRDefault="00760081" w:rsidP="000C6D4E">
      <w:pPr>
        <w:pStyle w:val="ListParagraph"/>
        <w:numPr>
          <w:ilvl w:val="1"/>
          <w:numId w:val="18"/>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MIPE</w:t>
      </w:r>
      <w:sdt>
        <w:sdtPr>
          <w:rPr>
            <w:rFonts w:ascii="Times New Roman" w:hAnsi="Times New Roman" w:cs="Times New Roman"/>
          </w:rPr>
          <w:tag w:val="goog_rdk_61"/>
          <w:id w:val="-506050003"/>
        </w:sdtPr>
        <w:sdtEndPr/>
        <w:sdtContent>
          <w:r w:rsidRPr="00FA0BAC">
            <w:rPr>
              <w:rFonts w:ascii="Times New Roman" w:hAnsi="Times New Roman" w:cs="Times New Roman"/>
            </w:rPr>
            <w:t xml:space="preserve"> și </w:t>
          </w:r>
        </w:sdtContent>
      </w:sdt>
      <w:r w:rsidRPr="00FA0BAC">
        <w:rPr>
          <w:rFonts w:ascii="Times New Roman" w:hAnsi="Times New Roman" w:cs="Times New Roman"/>
        </w:rPr>
        <w:t>MAI-RI efectuează demersuri pentru recuperarea sumelor reprezentând dobânzi rezultate din stabilirea creanțelor bugetare/fiscale.</w:t>
      </w:r>
    </w:p>
    <w:p w14:paraId="5CB6F2FF" w14:textId="77777777" w:rsidR="009F5D85" w:rsidRPr="001E0384" w:rsidRDefault="009F5D85" w:rsidP="001E0384">
      <w:pPr>
        <w:spacing w:line="276" w:lineRule="auto"/>
        <w:jc w:val="both"/>
        <w:textDirection w:val="btLr"/>
        <w:rPr>
          <w:rFonts w:ascii="Times New Roman" w:hAnsi="Times New Roman" w:cs="Times New Roman"/>
        </w:rPr>
      </w:pPr>
    </w:p>
    <w:p w14:paraId="4A41FC3C" w14:textId="7C284415" w:rsidR="00760081" w:rsidRPr="00FA0BAC" w:rsidRDefault="001E0384" w:rsidP="000C6D4E">
      <w:pPr>
        <w:widowControl/>
        <w:spacing w:line="276" w:lineRule="auto"/>
        <w:jc w:val="both"/>
        <w:textAlignment w:val="top"/>
        <w:outlineLvl w:val="0"/>
        <w:rPr>
          <w:rFonts w:ascii="Times New Roman" w:eastAsia="Trebuchet MS" w:hAnsi="Times New Roman" w:cs="Times New Roman"/>
          <w:b/>
          <w:color w:val="000000"/>
        </w:rPr>
      </w:pPr>
      <w:bookmarkStart w:id="34" w:name="_Toc131147444"/>
      <w:r w:rsidRPr="00FA0BAC">
        <w:rPr>
          <w:rFonts w:ascii="Times New Roman" w:eastAsia="Trebuchet MS" w:hAnsi="Times New Roman" w:cs="Times New Roman"/>
          <w:b/>
          <w:color w:val="000000"/>
        </w:rPr>
        <w:t xml:space="preserve">Capitolul </w:t>
      </w:r>
      <w:r w:rsidR="00760081" w:rsidRPr="00FA0BAC">
        <w:rPr>
          <w:rFonts w:ascii="Times New Roman" w:eastAsia="Trebuchet MS" w:hAnsi="Times New Roman" w:cs="Times New Roman"/>
          <w:b/>
          <w:color w:val="000000"/>
        </w:rPr>
        <w:t>8 – Răspunderea părților, forța majoră și cazul fortuit</w:t>
      </w:r>
      <w:bookmarkEnd w:id="34"/>
    </w:p>
    <w:p w14:paraId="6076553F" w14:textId="6B05F995" w:rsidR="00760081" w:rsidRPr="00FA0BAC" w:rsidRDefault="001E0384" w:rsidP="000C6D4E">
      <w:pPr>
        <w:widowControl/>
        <w:spacing w:line="276" w:lineRule="auto"/>
        <w:jc w:val="both"/>
        <w:textDirection w:val="btLr"/>
        <w:textAlignment w:val="top"/>
        <w:outlineLvl w:val="0"/>
        <w:rPr>
          <w:rFonts w:ascii="Times New Roman" w:hAnsi="Times New Roman" w:cs="Times New Roman"/>
          <w:b/>
        </w:rPr>
      </w:pPr>
      <w:bookmarkStart w:id="35" w:name="_Toc131147445"/>
      <w:r>
        <w:rPr>
          <w:rFonts w:ascii="Times New Roman" w:hAnsi="Times New Roman" w:cs="Times New Roman"/>
          <w:b/>
        </w:rPr>
        <w:t xml:space="preserve">Secțiunea 1 - </w:t>
      </w:r>
      <w:r w:rsidR="00006803" w:rsidRPr="00FA0BAC">
        <w:rPr>
          <w:rFonts w:ascii="Times New Roman" w:eastAsia="Trebuchet MS" w:hAnsi="Times New Roman" w:cs="Times New Roman"/>
          <w:b/>
          <w:color w:val="000000"/>
        </w:rPr>
        <w:t>Răspunderea părților</w:t>
      </w:r>
      <w:bookmarkEnd w:id="35"/>
    </w:p>
    <w:p w14:paraId="36B14EB8" w14:textId="0AFDA588" w:rsidR="00760081" w:rsidRPr="00FA0BAC" w:rsidRDefault="00760081" w:rsidP="000C6D4E">
      <w:pPr>
        <w:pStyle w:val="ListParagraph"/>
        <w:numPr>
          <w:ilvl w:val="1"/>
          <w:numId w:val="110"/>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 xml:space="preserve">Niciuna dintre părți nu este și nu poate fi ținută răspunzătoare pentru daunele/prejudiciile cauzate unui terț din vina celeilalte părți sau cauzate celeilalte părți de către un terț în îndeplinirea prezentului contract și/sau scopul implementării proiectului sau în legătură cu aceasta. </w:t>
      </w:r>
    </w:p>
    <w:p w14:paraId="4B25B3D9" w14:textId="75895391" w:rsidR="00760081" w:rsidRPr="00FA0BAC" w:rsidRDefault="00760081" w:rsidP="000C6D4E">
      <w:pPr>
        <w:pStyle w:val="ListParagraph"/>
        <w:numPr>
          <w:ilvl w:val="1"/>
          <w:numId w:val="110"/>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Fiecare parte este răspunzătoare pentru orice daune sau prejudicii cauzate celeilalte părți prin neîndeplinirea sau îndeplinirea cu întârziere și/sau defectuoasă a obligațiilor ce îi revin, conform prevederilor prezentului contract</w:t>
      </w:r>
      <w:r w:rsidR="00697583">
        <w:rPr>
          <w:rFonts w:ascii="Times New Roman" w:hAnsi="Times New Roman" w:cs="Times New Roman"/>
        </w:rPr>
        <w:t xml:space="preserve"> de finanțare</w:t>
      </w:r>
      <w:r w:rsidRPr="00FA0BAC">
        <w:rPr>
          <w:rFonts w:ascii="Times New Roman" w:hAnsi="Times New Roman" w:cs="Times New Roman"/>
        </w:rPr>
        <w:t xml:space="preserve">. </w:t>
      </w:r>
    </w:p>
    <w:p w14:paraId="00715EDB" w14:textId="77777777" w:rsidR="00760081" w:rsidRPr="00FA0BAC" w:rsidRDefault="00760081" w:rsidP="000C6D4E">
      <w:pPr>
        <w:pStyle w:val="ListParagraph"/>
        <w:numPr>
          <w:ilvl w:val="1"/>
          <w:numId w:val="110"/>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În cazul constatării de către instituțiile îndreptățite, a nerealizării investiției, sau a neexecutării culpabile a unei obligații, dintr-o vină imputabilă uneia dintre părțile semnatare ale acestui contract, aceasta atrage răspunderea civilă a părții aflate în culpă, în condițiile legii.</w:t>
      </w:r>
    </w:p>
    <w:p w14:paraId="1850B4ED" w14:textId="77777777" w:rsidR="00760081" w:rsidRPr="00FA0BAC" w:rsidRDefault="00760081" w:rsidP="00203FA0">
      <w:pPr>
        <w:spacing w:line="276" w:lineRule="auto"/>
        <w:jc w:val="both"/>
        <w:textDirection w:val="btLr"/>
        <w:rPr>
          <w:rFonts w:ascii="Times New Roman" w:hAnsi="Times New Roman" w:cs="Times New Roman"/>
          <w:b/>
        </w:rPr>
      </w:pPr>
    </w:p>
    <w:p w14:paraId="6B39B8DF" w14:textId="377E3B1B" w:rsidR="00760081" w:rsidRPr="00FA0BAC" w:rsidRDefault="00697583" w:rsidP="000C6D4E">
      <w:pPr>
        <w:widowControl/>
        <w:spacing w:line="276" w:lineRule="auto"/>
        <w:jc w:val="both"/>
        <w:textDirection w:val="btLr"/>
        <w:textAlignment w:val="top"/>
        <w:outlineLvl w:val="0"/>
        <w:rPr>
          <w:rFonts w:ascii="Times New Roman" w:hAnsi="Times New Roman" w:cs="Times New Roman"/>
          <w:b/>
        </w:rPr>
      </w:pPr>
      <w:bookmarkStart w:id="36" w:name="_Toc131147446"/>
      <w:r>
        <w:rPr>
          <w:rFonts w:ascii="Times New Roman" w:hAnsi="Times New Roman" w:cs="Times New Roman"/>
          <w:b/>
        </w:rPr>
        <w:lastRenderedPageBreak/>
        <w:t>Secțiunea a 2-a -</w:t>
      </w:r>
      <w:r w:rsidR="00006803" w:rsidRPr="00FA0BAC">
        <w:rPr>
          <w:rFonts w:ascii="Times New Roman" w:eastAsia="Trebuchet MS" w:hAnsi="Times New Roman" w:cs="Times New Roman"/>
          <w:b/>
          <w:color w:val="000000"/>
        </w:rPr>
        <w:t xml:space="preserve"> Forța majoră și cazul fortuit</w:t>
      </w:r>
      <w:bookmarkEnd w:id="36"/>
    </w:p>
    <w:p w14:paraId="20762103" w14:textId="77777777" w:rsidR="00760081" w:rsidRPr="00FA0BAC" w:rsidRDefault="00760081" w:rsidP="000C6D4E">
      <w:pPr>
        <w:pStyle w:val="ListParagraph"/>
        <w:numPr>
          <w:ilvl w:val="1"/>
          <w:numId w:val="111"/>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În sensul prezentului contract de finanțare, forța majoră reprezintă orice eveniment imprevizibil și de neînlăturat, care nu se datorează greșelii sau vinei părților contractante, intervenit după intrarea în vigoare a contractului de finanțare și care împiedică executarea în tot sau în parte a acestuia, fiind constatată de o autoritate competentă.</w:t>
      </w:r>
    </w:p>
    <w:p w14:paraId="6EDD31CD" w14:textId="4E1AD353" w:rsidR="00760081" w:rsidRPr="00FA0BAC" w:rsidRDefault="00760081" w:rsidP="000C6D4E">
      <w:pPr>
        <w:pStyle w:val="ListParagraph"/>
        <w:numPr>
          <w:ilvl w:val="1"/>
          <w:numId w:val="111"/>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 xml:space="preserve">Sunt considerate situații de forță majoră evenimente precum războaie, revoluții, calamități catastrofe naturale, epidemii, embargou și alte evenimente similare. </w:t>
      </w:r>
    </w:p>
    <w:p w14:paraId="36CC6AC7" w14:textId="395168BB" w:rsidR="00760081" w:rsidRPr="00FA0BAC" w:rsidRDefault="00760081" w:rsidP="000C6D4E">
      <w:pPr>
        <w:pStyle w:val="ListParagraph"/>
        <w:numPr>
          <w:ilvl w:val="1"/>
          <w:numId w:val="111"/>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Forța majoră exonerează de răspundere părțile în cazul neexecutării parțiale sau totale a obligațiilor asumate prin prezentul contract de finanțare, pe toată perioada în care aceasta acționează și numai dacă a fost notificată corespunzător celeilalte părți. Nu este considerat forță majoră un eveniment asemenea celor de mai sus care, fără a crea o imposibilitate de executare, face extrem de costisitoare executarea obligațiilor uneia di</w:t>
      </w:r>
      <w:r w:rsidR="00697583">
        <w:rPr>
          <w:rFonts w:ascii="Times New Roman" w:hAnsi="Times New Roman" w:cs="Times New Roman"/>
        </w:rPr>
        <w:t>n părți (de exemplu</w:t>
      </w:r>
      <w:r w:rsidRPr="00FA0BAC">
        <w:rPr>
          <w:rFonts w:ascii="Times New Roman" w:hAnsi="Times New Roman" w:cs="Times New Roman"/>
        </w:rPr>
        <w:t>, defectele echipamentelor/ materialelor sau întârzierile în asigurarea disponibilității lor, conflictele de muncă/ grevele, dificultățile financiare etc.).</w:t>
      </w:r>
    </w:p>
    <w:p w14:paraId="5B291DF2" w14:textId="77777777" w:rsidR="00760081" w:rsidRPr="00FA0BAC" w:rsidRDefault="00760081" w:rsidP="000C6D4E">
      <w:pPr>
        <w:pStyle w:val="ListParagraph"/>
        <w:numPr>
          <w:ilvl w:val="1"/>
          <w:numId w:val="111"/>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Partea care invocă forța majoră are obligația de a o notifica celeilalte părți în termen de 5 zile de la data apariției, precum și să ia orice măsuri care îi stau la dispoziție în vederea limitării consecințelor acesteia. Partea care invocă forța majoră are obligația transmiterii celeilalte părți și a documentului prin care s-a constatat existența cazului de forță majoră, în termen de 15 zile de la data comunicării acestuia de către entitatea competentă. De asemenea, partea care invocă forța majoră are obligația de a comunica data încetării cazului de forță majoră în termen de 5 zile de la încetare.</w:t>
      </w:r>
    </w:p>
    <w:p w14:paraId="536EBBF5" w14:textId="0B1403F0" w:rsidR="00760081" w:rsidRPr="00FA0BAC" w:rsidRDefault="00760081" w:rsidP="000C6D4E">
      <w:pPr>
        <w:pStyle w:val="ListParagraph"/>
        <w:numPr>
          <w:ilvl w:val="1"/>
          <w:numId w:val="111"/>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 xml:space="preserve">Dacă partea care invocă forța majoră nu procedează la notificarea începerii și încetării cazului de forță majoră, în condițiile și termenele prevăzute, atunci </w:t>
      </w:r>
      <w:r w:rsidR="00697583">
        <w:rPr>
          <w:rFonts w:ascii="Times New Roman" w:hAnsi="Times New Roman" w:cs="Times New Roman"/>
        </w:rPr>
        <w:t>aceasta</w:t>
      </w:r>
      <w:r w:rsidRPr="00FA0BAC">
        <w:rPr>
          <w:rFonts w:ascii="Times New Roman" w:hAnsi="Times New Roman" w:cs="Times New Roman"/>
        </w:rPr>
        <w:t xml:space="preserve"> nu este exonerată de răspundere și suportă toate daunele provocate celeilalte părți prin lipsa de notificare.</w:t>
      </w:r>
    </w:p>
    <w:p w14:paraId="5A2D872F" w14:textId="41235C8D" w:rsidR="00760081" w:rsidRPr="00FA0BAC" w:rsidRDefault="00760081" w:rsidP="000C6D4E">
      <w:pPr>
        <w:pStyle w:val="ListParagraph"/>
        <w:numPr>
          <w:ilvl w:val="1"/>
          <w:numId w:val="111"/>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 xml:space="preserve">Suspendarea executării contractului de finanțare operează de drept de la momentul notificării MAI-RI cu privire la situația de forță majoră, dovedită conform prevederilor legale, pe toată perioada de acțiune a acesteia. Încetarea suspendării executării contractului de finanțare operează de drept din ziua imediat următoare primirii comunicării prevăzute la </w:t>
      </w:r>
      <w:r w:rsidR="00C82493" w:rsidRPr="00FA0BAC">
        <w:rPr>
          <w:rFonts w:ascii="Times New Roman" w:hAnsi="Times New Roman" w:cs="Times New Roman"/>
        </w:rPr>
        <w:t>Cap. 8</w:t>
      </w:r>
      <w:r w:rsidRPr="00FA0BAC">
        <w:rPr>
          <w:rFonts w:ascii="Times New Roman" w:hAnsi="Times New Roman" w:cs="Times New Roman"/>
        </w:rPr>
        <w:t xml:space="preserve"> din prezentul contract de finanțare.</w:t>
      </w:r>
    </w:p>
    <w:p w14:paraId="1FA80678" w14:textId="77777777" w:rsidR="00760081" w:rsidRPr="00FA0BAC" w:rsidRDefault="00760081" w:rsidP="000C6D4E">
      <w:pPr>
        <w:pStyle w:val="ListParagraph"/>
        <w:numPr>
          <w:ilvl w:val="1"/>
          <w:numId w:val="111"/>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În cazul în care forța majoră și/sau efectele acesteia obligă la suspendarea executării prezentului contract de finanțare pentru o perioadă mai mare de 3 luni, părțile contractante se întâlnesc într-un termen de cel mult 10 zile calendaristice de la expirarea acestei perioade pentru a conveni asupra modului de continuare, modificare sau reziliere a contractului de finanțare.</w:t>
      </w:r>
    </w:p>
    <w:p w14:paraId="0C0CEEC2" w14:textId="77777777" w:rsidR="00760081" w:rsidRPr="00FA0BAC" w:rsidRDefault="00760081" w:rsidP="000C6D4E">
      <w:pPr>
        <w:pStyle w:val="ListParagraph"/>
        <w:numPr>
          <w:ilvl w:val="1"/>
          <w:numId w:val="111"/>
        </w:numPr>
        <w:spacing w:line="276" w:lineRule="auto"/>
        <w:ind w:left="426" w:hanging="426"/>
        <w:jc w:val="both"/>
        <w:textDirection w:val="btLr"/>
        <w:rPr>
          <w:rFonts w:ascii="Times New Roman" w:hAnsi="Times New Roman" w:cs="Times New Roman"/>
        </w:rPr>
      </w:pPr>
      <w:r w:rsidRPr="00FA0BAC">
        <w:rPr>
          <w:rFonts w:ascii="Times New Roman" w:hAnsi="Times New Roman" w:cs="Times New Roman"/>
        </w:rPr>
        <w:t>Cazul fortuit nu este exonerator de răspundere contractuală.</w:t>
      </w:r>
    </w:p>
    <w:p w14:paraId="39A490B6" w14:textId="77777777" w:rsidR="00E377B8" w:rsidRPr="00FA0BAC" w:rsidRDefault="00E377B8" w:rsidP="00203FA0">
      <w:pPr>
        <w:spacing w:line="276" w:lineRule="auto"/>
        <w:jc w:val="both"/>
        <w:rPr>
          <w:rFonts w:ascii="Times New Roman" w:hAnsi="Times New Roman" w:cs="Times New Roman"/>
          <w:b/>
        </w:rPr>
      </w:pPr>
    </w:p>
    <w:p w14:paraId="519B5642" w14:textId="67D41312" w:rsidR="00760081" w:rsidRPr="00FA0BAC" w:rsidRDefault="00697583" w:rsidP="000C6D4E">
      <w:pPr>
        <w:widowControl/>
        <w:spacing w:line="276" w:lineRule="auto"/>
        <w:jc w:val="both"/>
        <w:textAlignment w:val="top"/>
        <w:outlineLvl w:val="0"/>
        <w:rPr>
          <w:rFonts w:ascii="Times New Roman" w:hAnsi="Times New Roman" w:cs="Times New Roman"/>
          <w:b/>
        </w:rPr>
      </w:pPr>
      <w:bookmarkStart w:id="37" w:name="_Toc131147447"/>
      <w:r w:rsidRPr="00FA0BAC">
        <w:rPr>
          <w:rFonts w:ascii="Times New Roman" w:hAnsi="Times New Roman" w:cs="Times New Roman"/>
          <w:b/>
        </w:rPr>
        <w:t xml:space="preserve">Capitolul </w:t>
      </w:r>
      <w:r w:rsidR="00760081" w:rsidRPr="00FA0BAC">
        <w:rPr>
          <w:rFonts w:ascii="Times New Roman" w:hAnsi="Times New Roman" w:cs="Times New Roman"/>
          <w:b/>
        </w:rPr>
        <w:t>9 – Soluționarea litigiilor</w:t>
      </w:r>
      <w:bookmarkEnd w:id="37"/>
    </w:p>
    <w:p w14:paraId="3E0291D2" w14:textId="77777777" w:rsidR="00760081" w:rsidRPr="00FA0BAC" w:rsidRDefault="00760081" w:rsidP="000C6D4E">
      <w:pPr>
        <w:pStyle w:val="ListParagraph"/>
        <w:numPr>
          <w:ilvl w:val="0"/>
          <w:numId w:val="112"/>
        </w:numPr>
        <w:spacing w:line="276" w:lineRule="auto"/>
        <w:ind w:left="426" w:hanging="426"/>
        <w:jc w:val="both"/>
        <w:rPr>
          <w:rFonts w:ascii="Times New Roman" w:hAnsi="Times New Roman" w:cs="Times New Roman"/>
        </w:rPr>
      </w:pPr>
      <w:r w:rsidRPr="00FA0BAC">
        <w:rPr>
          <w:rFonts w:ascii="Times New Roman" w:hAnsi="Times New Roman" w:cs="Times New Roman"/>
        </w:rPr>
        <w:t xml:space="preserve">Prezentul contract de finanțare obligă părțile să respecte întocmai și cu bună credință fiecare clauză </w:t>
      </w:r>
    </w:p>
    <w:p w14:paraId="1247C620" w14:textId="642DAFEF" w:rsidR="00006803" w:rsidRPr="00FA0BAC" w:rsidRDefault="00006803" w:rsidP="000C6D4E">
      <w:pPr>
        <w:spacing w:line="276" w:lineRule="auto"/>
        <w:rPr>
          <w:rFonts w:ascii="Times New Roman" w:hAnsi="Times New Roman" w:cs="Times New Roman"/>
        </w:rPr>
      </w:pPr>
      <w:r w:rsidRPr="00FA0BAC">
        <w:rPr>
          <w:rFonts w:ascii="Times New Roman" w:hAnsi="Times New Roman" w:cs="Times New Roman"/>
        </w:rPr>
        <w:t xml:space="preserve">       </w:t>
      </w:r>
      <w:r w:rsidR="00760081" w:rsidRPr="00FA0BAC">
        <w:rPr>
          <w:rFonts w:ascii="Times New Roman" w:hAnsi="Times New Roman" w:cs="Times New Roman"/>
        </w:rPr>
        <w:t>a acestuia, în conformitate cu principiul obligativității contractului încheiat între părți.</w:t>
      </w:r>
    </w:p>
    <w:p w14:paraId="7CA437F2" w14:textId="47C343CF" w:rsidR="00006803" w:rsidRPr="00FA0BAC" w:rsidRDefault="00760081" w:rsidP="000C6D4E">
      <w:pPr>
        <w:pStyle w:val="ListParagraph"/>
        <w:numPr>
          <w:ilvl w:val="0"/>
          <w:numId w:val="112"/>
        </w:numPr>
        <w:spacing w:line="276" w:lineRule="auto"/>
        <w:ind w:left="426" w:hanging="426"/>
        <w:jc w:val="both"/>
        <w:rPr>
          <w:rFonts w:ascii="Times New Roman" w:hAnsi="Times New Roman" w:cs="Times New Roman"/>
        </w:rPr>
      </w:pPr>
      <w:r w:rsidRPr="00FA0BAC">
        <w:rPr>
          <w:rFonts w:ascii="Times New Roman" w:hAnsi="Times New Roman" w:cs="Times New Roman"/>
        </w:rPr>
        <w:t>Părțile contractante depun toate eforturile pentru a rezolva pe cale amiabilă orice neînțelegere sau dispută care poate apărea între ele în cadrul sau în legătură cu îndeplinirea contractului de finanțare.</w:t>
      </w:r>
    </w:p>
    <w:p w14:paraId="102E8DBA" w14:textId="29FB6FAB" w:rsidR="00006803" w:rsidRPr="00FA0BAC" w:rsidRDefault="00760081" w:rsidP="000C6D4E">
      <w:pPr>
        <w:numPr>
          <w:ilvl w:val="0"/>
          <w:numId w:val="112"/>
        </w:numPr>
        <w:spacing w:line="276" w:lineRule="auto"/>
        <w:ind w:left="426" w:hanging="426"/>
        <w:rPr>
          <w:rFonts w:ascii="Times New Roman" w:hAnsi="Times New Roman" w:cs="Times New Roman"/>
        </w:rPr>
      </w:pPr>
      <w:r w:rsidRPr="00FA0BAC">
        <w:rPr>
          <w:rFonts w:ascii="Times New Roman" w:hAnsi="Times New Roman" w:cs="Times New Roman"/>
        </w:rPr>
        <w:t xml:space="preserve">În cazul în care, în termen de 30 de zile de la apariția acestora, divergențele contractuale nu se soluționează amiabil, litigiul se soluționează de către instanțele românești competente material din raza teritorială a </w:t>
      </w:r>
      <w:r w:rsidR="00697583" w:rsidRPr="00FA0BAC">
        <w:rPr>
          <w:rFonts w:ascii="Times New Roman" w:hAnsi="Times New Roman" w:cs="Times New Roman"/>
        </w:rPr>
        <w:t xml:space="preserve">municipiului </w:t>
      </w:r>
      <w:r w:rsidRPr="00FA0BAC">
        <w:rPr>
          <w:rFonts w:ascii="Times New Roman" w:hAnsi="Times New Roman" w:cs="Times New Roman"/>
        </w:rPr>
        <w:t>București.</w:t>
      </w:r>
    </w:p>
    <w:p w14:paraId="7950604B" w14:textId="77777777" w:rsidR="00E377B8" w:rsidRPr="00FA0BAC" w:rsidRDefault="00E377B8" w:rsidP="000C6D4E">
      <w:pPr>
        <w:pStyle w:val="ListParagraph"/>
        <w:ind w:left="426"/>
        <w:jc w:val="both"/>
        <w:rPr>
          <w:rFonts w:ascii="Times New Roman" w:hAnsi="Times New Roman" w:cs="Times New Roman"/>
        </w:rPr>
      </w:pPr>
    </w:p>
    <w:p w14:paraId="20BE7B87" w14:textId="6040B8AF" w:rsidR="00760081" w:rsidRPr="00FA0BAC" w:rsidRDefault="00FB28F7" w:rsidP="000C6D4E">
      <w:pPr>
        <w:widowControl/>
        <w:spacing w:line="276" w:lineRule="auto"/>
        <w:jc w:val="both"/>
        <w:textAlignment w:val="top"/>
        <w:outlineLvl w:val="0"/>
        <w:rPr>
          <w:rFonts w:ascii="Times New Roman" w:hAnsi="Times New Roman" w:cs="Times New Roman"/>
        </w:rPr>
      </w:pPr>
      <w:bookmarkStart w:id="38" w:name="_Toc131147448"/>
      <w:r w:rsidRPr="00FA0BAC">
        <w:rPr>
          <w:rFonts w:ascii="Times New Roman" w:eastAsia="Trebuchet MS" w:hAnsi="Times New Roman" w:cs="Times New Roman"/>
          <w:b/>
          <w:color w:val="000000"/>
        </w:rPr>
        <w:t xml:space="preserve">Capitolul </w:t>
      </w:r>
      <w:r w:rsidR="00760081" w:rsidRPr="00FA0BAC">
        <w:rPr>
          <w:rFonts w:ascii="Times New Roman" w:eastAsia="Trebuchet MS" w:hAnsi="Times New Roman" w:cs="Times New Roman"/>
          <w:b/>
          <w:color w:val="000000"/>
        </w:rPr>
        <w:t xml:space="preserve">10 - </w:t>
      </w:r>
      <w:r w:rsidR="00760081" w:rsidRPr="00FA0BAC">
        <w:rPr>
          <w:rFonts w:ascii="Times New Roman" w:hAnsi="Times New Roman" w:cs="Times New Roman"/>
          <w:b/>
        </w:rPr>
        <w:t>Nereguli</w:t>
      </w:r>
      <w:bookmarkEnd w:id="38"/>
    </w:p>
    <w:p w14:paraId="708212C5" w14:textId="339A4458" w:rsidR="000C6D4E" w:rsidRPr="00FA0BAC" w:rsidRDefault="00760081" w:rsidP="000C6D4E">
      <w:pPr>
        <w:numPr>
          <w:ilvl w:val="0"/>
          <w:numId w:val="83"/>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Termenii de </w:t>
      </w:r>
      <w:r w:rsidR="00F328CB">
        <w:rPr>
          <w:rFonts w:ascii="Times New Roman" w:hAnsi="Times New Roman" w:cs="Times New Roman"/>
        </w:rPr>
        <w:t>„</w:t>
      </w:r>
      <w:r w:rsidRPr="00F328CB">
        <w:rPr>
          <w:rFonts w:ascii="Times New Roman" w:hAnsi="Times New Roman" w:cs="Times New Roman"/>
        </w:rPr>
        <w:t>neregulă</w:t>
      </w:r>
      <w:r w:rsidR="00F328CB">
        <w:rPr>
          <w:rFonts w:ascii="Times New Roman" w:hAnsi="Times New Roman" w:cs="Times New Roman"/>
        </w:rPr>
        <w:t>”</w:t>
      </w:r>
      <w:r w:rsidRPr="00F328CB">
        <w:rPr>
          <w:rFonts w:ascii="Times New Roman" w:hAnsi="Times New Roman" w:cs="Times New Roman"/>
        </w:rPr>
        <w:t xml:space="preserve">, </w:t>
      </w:r>
      <w:r w:rsidR="00F328CB">
        <w:rPr>
          <w:rFonts w:ascii="Times New Roman" w:hAnsi="Times New Roman" w:cs="Times New Roman"/>
        </w:rPr>
        <w:t>„</w:t>
      </w:r>
      <w:r w:rsidRPr="00F328CB">
        <w:rPr>
          <w:rFonts w:ascii="Times New Roman" w:hAnsi="Times New Roman" w:cs="Times New Roman"/>
        </w:rPr>
        <w:t>dublă finanțare</w:t>
      </w:r>
      <w:r w:rsidR="00F328CB">
        <w:rPr>
          <w:rFonts w:ascii="Times New Roman" w:hAnsi="Times New Roman" w:cs="Times New Roman"/>
        </w:rPr>
        <w:t>”</w:t>
      </w:r>
      <w:r w:rsidRPr="00F328CB">
        <w:rPr>
          <w:rFonts w:ascii="Times New Roman" w:hAnsi="Times New Roman" w:cs="Times New Roman"/>
        </w:rPr>
        <w:t xml:space="preserve">, </w:t>
      </w:r>
      <w:r w:rsidR="00F328CB">
        <w:rPr>
          <w:rFonts w:ascii="Times New Roman" w:hAnsi="Times New Roman" w:cs="Times New Roman"/>
        </w:rPr>
        <w:t>„</w:t>
      </w:r>
      <w:r w:rsidRPr="00F328CB">
        <w:rPr>
          <w:rFonts w:ascii="Times New Roman" w:hAnsi="Times New Roman" w:cs="Times New Roman"/>
        </w:rPr>
        <w:t>neregulă gravă</w:t>
      </w:r>
      <w:r w:rsidR="00F328CB">
        <w:rPr>
          <w:rFonts w:ascii="Times New Roman" w:hAnsi="Times New Roman" w:cs="Times New Roman"/>
        </w:rPr>
        <w:t>”</w:t>
      </w:r>
      <w:r w:rsidRPr="00F328CB">
        <w:rPr>
          <w:rFonts w:ascii="Times New Roman" w:hAnsi="Times New Roman" w:cs="Times New Roman"/>
        </w:rPr>
        <w:t xml:space="preserve">, respectiv </w:t>
      </w:r>
      <w:r w:rsidR="00F328CB">
        <w:rPr>
          <w:rFonts w:ascii="Times New Roman" w:hAnsi="Times New Roman" w:cs="Times New Roman"/>
        </w:rPr>
        <w:t>„</w:t>
      </w:r>
      <w:r w:rsidRPr="00F328CB">
        <w:rPr>
          <w:rFonts w:ascii="Times New Roman" w:hAnsi="Times New Roman" w:cs="Times New Roman"/>
        </w:rPr>
        <w:t>fraudă</w:t>
      </w:r>
      <w:r w:rsidR="00F328CB">
        <w:rPr>
          <w:rFonts w:ascii="Times New Roman" w:hAnsi="Times New Roman" w:cs="Times New Roman"/>
        </w:rPr>
        <w:t>”</w:t>
      </w:r>
      <w:r w:rsidRPr="00F328CB">
        <w:rPr>
          <w:rFonts w:ascii="Times New Roman" w:hAnsi="Times New Roman" w:cs="Times New Roman"/>
        </w:rPr>
        <w:t xml:space="preserve">, </w:t>
      </w:r>
      <w:r w:rsidR="00F328CB">
        <w:rPr>
          <w:rFonts w:ascii="Times New Roman" w:hAnsi="Times New Roman" w:cs="Times New Roman"/>
        </w:rPr>
        <w:t>„</w:t>
      </w:r>
      <w:r w:rsidRPr="00F328CB">
        <w:rPr>
          <w:rFonts w:ascii="Times New Roman" w:hAnsi="Times New Roman" w:cs="Times New Roman"/>
        </w:rPr>
        <w:t>corupție</w:t>
      </w:r>
      <w:r w:rsidR="00F328CB">
        <w:rPr>
          <w:rFonts w:ascii="Times New Roman" w:hAnsi="Times New Roman" w:cs="Times New Roman"/>
        </w:rPr>
        <w:t>”</w:t>
      </w:r>
      <w:r w:rsidRPr="00F328CB">
        <w:rPr>
          <w:rFonts w:ascii="Times New Roman" w:hAnsi="Times New Roman" w:cs="Times New Roman"/>
        </w:rPr>
        <w:t xml:space="preserve">, </w:t>
      </w:r>
      <w:r w:rsidR="00F328CB">
        <w:rPr>
          <w:rFonts w:ascii="Times New Roman" w:hAnsi="Times New Roman" w:cs="Times New Roman"/>
        </w:rPr>
        <w:t>„</w:t>
      </w:r>
      <w:r w:rsidRPr="00F328CB">
        <w:rPr>
          <w:rFonts w:ascii="Times New Roman" w:hAnsi="Times New Roman" w:cs="Times New Roman"/>
        </w:rPr>
        <w:t>conflict de interese</w:t>
      </w:r>
      <w:r w:rsidR="00F328CB">
        <w:rPr>
          <w:rFonts w:ascii="Times New Roman" w:hAnsi="Times New Roman" w:cs="Times New Roman"/>
        </w:rPr>
        <w:t>”</w:t>
      </w:r>
      <w:r w:rsidRPr="00F328CB">
        <w:rPr>
          <w:rFonts w:ascii="Times New Roman" w:hAnsi="Times New Roman" w:cs="Times New Roman"/>
        </w:rPr>
        <w:t xml:space="preserve"> și </w:t>
      </w:r>
      <w:r w:rsidR="00F328CB">
        <w:rPr>
          <w:rFonts w:ascii="Times New Roman" w:hAnsi="Times New Roman" w:cs="Times New Roman"/>
        </w:rPr>
        <w:t>„</w:t>
      </w:r>
      <w:r w:rsidRPr="00F328CB">
        <w:rPr>
          <w:rFonts w:ascii="Times New Roman" w:hAnsi="Times New Roman" w:cs="Times New Roman"/>
        </w:rPr>
        <w:t>încălcare gravă a unei obligații prevăzute în contractul de finanțare</w:t>
      </w:r>
      <w:r w:rsidR="00F328CB">
        <w:rPr>
          <w:rFonts w:ascii="Times New Roman" w:hAnsi="Times New Roman" w:cs="Times New Roman"/>
        </w:rPr>
        <w:t>”</w:t>
      </w:r>
      <w:r w:rsidRPr="00F328CB">
        <w:rPr>
          <w:rFonts w:ascii="Times New Roman" w:hAnsi="Times New Roman" w:cs="Times New Roman"/>
        </w:rPr>
        <w:t xml:space="preserve"> </w:t>
      </w:r>
      <w:r w:rsidRPr="00FA0BAC">
        <w:rPr>
          <w:rFonts w:ascii="Times New Roman" w:hAnsi="Times New Roman" w:cs="Times New Roman"/>
        </w:rPr>
        <w:t xml:space="preserve">au înțelesul dat de legislația națională și </w:t>
      </w:r>
      <w:r w:rsidR="00881E99" w:rsidRPr="00FA0BAC">
        <w:rPr>
          <w:rFonts w:ascii="Times New Roman" w:hAnsi="Times New Roman" w:cs="Times New Roman"/>
        </w:rPr>
        <w:t xml:space="preserve">europeană </w:t>
      </w:r>
      <w:r w:rsidRPr="00FA0BAC">
        <w:rPr>
          <w:rFonts w:ascii="Times New Roman" w:hAnsi="Times New Roman" w:cs="Times New Roman"/>
        </w:rPr>
        <w:t>incidentă.</w:t>
      </w:r>
    </w:p>
    <w:p w14:paraId="2211189C" w14:textId="49170009" w:rsidR="00760081" w:rsidRPr="00FA0BAC" w:rsidRDefault="00760081" w:rsidP="000C6D4E">
      <w:pPr>
        <w:numPr>
          <w:ilvl w:val="0"/>
          <w:numId w:val="83"/>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Beneficiarul se obligă să întreprindă toate diligențele necesare pentru a evita orice neregulă dintre cele enumerate la </w:t>
      </w:r>
      <w:r w:rsidR="00323870" w:rsidRPr="00FA0BAC">
        <w:rPr>
          <w:rFonts w:ascii="Times New Roman" w:hAnsi="Times New Roman" w:cs="Times New Roman"/>
        </w:rPr>
        <w:t>pct.(1)</w:t>
      </w:r>
      <w:r w:rsidRPr="00FA0BAC">
        <w:rPr>
          <w:rFonts w:ascii="Times New Roman" w:hAnsi="Times New Roman" w:cs="Times New Roman"/>
        </w:rPr>
        <w:t>, inclusiv pe parcursul achizițiilor și execuției contractelor de achiziție în cadrul proiectului.</w:t>
      </w:r>
    </w:p>
    <w:p w14:paraId="2922C7C2" w14:textId="2EC24494" w:rsidR="00AA7C79" w:rsidRPr="00FA0BAC" w:rsidRDefault="00AA7C79" w:rsidP="00AA7C79">
      <w:pPr>
        <w:numPr>
          <w:ilvl w:val="0"/>
          <w:numId w:val="83"/>
        </w:numPr>
        <w:pBdr>
          <w:top w:val="nil"/>
          <w:left w:val="nil"/>
          <w:bottom w:val="nil"/>
          <w:right w:val="nil"/>
          <w:between w:val="nil"/>
        </w:pBdr>
        <w:spacing w:line="276" w:lineRule="auto"/>
        <w:ind w:left="426" w:hanging="426"/>
        <w:jc w:val="both"/>
        <w:rPr>
          <w:rFonts w:ascii="Times New Roman" w:hAnsi="Times New Roman" w:cs="Times New Roman"/>
          <w:i/>
        </w:rPr>
      </w:pPr>
      <w:r w:rsidRPr="00FA0BAC">
        <w:rPr>
          <w:rFonts w:ascii="Times New Roman" w:hAnsi="Times New Roman" w:cs="Times New Roman"/>
        </w:rPr>
        <w:t xml:space="preserve">Pentru a asigura prevenirea neregulilor, personalul implicat în proiect din cadrul </w:t>
      </w:r>
      <w:r w:rsidR="00F328CB" w:rsidRPr="00FA0BAC">
        <w:rPr>
          <w:rFonts w:ascii="Times New Roman" w:hAnsi="Times New Roman" w:cs="Times New Roman"/>
        </w:rPr>
        <w:t>beneficiarului</w:t>
      </w:r>
      <w:r w:rsidRPr="00FA0BAC">
        <w:rPr>
          <w:rFonts w:ascii="Times New Roman" w:hAnsi="Times New Roman" w:cs="Times New Roman"/>
        </w:rPr>
        <w:t xml:space="preserve">/partenerului are obligația să semneze </w:t>
      </w:r>
      <w:r w:rsidR="00F328CB">
        <w:rPr>
          <w:rFonts w:ascii="Times New Roman" w:hAnsi="Times New Roman" w:cs="Times New Roman"/>
        </w:rPr>
        <w:t>„</w:t>
      </w:r>
      <w:r w:rsidRPr="00F328CB">
        <w:rPr>
          <w:rFonts w:ascii="Times New Roman" w:hAnsi="Times New Roman" w:cs="Times New Roman"/>
        </w:rPr>
        <w:t>Declarațiile privind evitarea conflictelor de interese, a fraudei, corupției și dublei finanțări</w:t>
      </w:r>
      <w:r w:rsidR="00F328CB">
        <w:rPr>
          <w:rFonts w:ascii="Times New Roman" w:hAnsi="Times New Roman" w:cs="Times New Roman"/>
        </w:rPr>
        <w:t>”</w:t>
      </w:r>
      <w:r w:rsidRPr="00FA0BAC">
        <w:rPr>
          <w:rFonts w:ascii="Times New Roman" w:hAnsi="Times New Roman" w:cs="Times New Roman"/>
          <w:i/>
        </w:rPr>
        <w:t xml:space="preserve">, </w:t>
      </w:r>
      <w:r w:rsidRPr="00FA0BAC">
        <w:rPr>
          <w:rFonts w:ascii="Times New Roman" w:hAnsi="Times New Roman" w:cs="Times New Roman"/>
        </w:rPr>
        <w:t>conform modelelor stabilite de MAI-RI</w:t>
      </w:r>
      <w:r w:rsidRPr="00FA0BAC">
        <w:rPr>
          <w:rFonts w:ascii="Times New Roman" w:hAnsi="Times New Roman" w:cs="Times New Roman"/>
          <w:i/>
        </w:rPr>
        <w:t xml:space="preserve">. </w:t>
      </w:r>
    </w:p>
    <w:p w14:paraId="04E9E3D4" w14:textId="0BDB4AAC" w:rsidR="00760081" w:rsidRPr="00FA0BAC" w:rsidRDefault="00760081" w:rsidP="000C6D4E">
      <w:pPr>
        <w:numPr>
          <w:ilvl w:val="0"/>
          <w:numId w:val="83"/>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cazul identificării unei suspiciuni de neregulă pe parcursul implementării proiectului, </w:t>
      </w:r>
      <w:r w:rsidR="00F328CB" w:rsidRPr="00FA0BAC">
        <w:rPr>
          <w:rFonts w:ascii="Times New Roman" w:hAnsi="Times New Roman" w:cs="Times New Roman"/>
        </w:rPr>
        <w:t xml:space="preserve">beneficiarul </w:t>
      </w:r>
      <w:r w:rsidRPr="00FA0BAC">
        <w:rPr>
          <w:rFonts w:ascii="Times New Roman" w:hAnsi="Times New Roman" w:cs="Times New Roman"/>
        </w:rPr>
        <w:t>are obligația ca, în termen de maximum 5 zile lucrătoare de la data identificării acesteia, să notifice MAI-RI cu privire la aceasta, oferind ș</w:t>
      </w:r>
      <w:r w:rsidR="00F328CB">
        <w:rPr>
          <w:rFonts w:ascii="Times New Roman" w:hAnsi="Times New Roman" w:cs="Times New Roman"/>
        </w:rPr>
        <w:t>i informațiile necesare (de exemplu</w:t>
      </w:r>
      <w:r w:rsidRPr="00FA0BAC">
        <w:rPr>
          <w:rFonts w:ascii="Times New Roman" w:hAnsi="Times New Roman" w:cs="Times New Roman"/>
        </w:rPr>
        <w:t>, dispoziția care a fost încălcată, natura și valoarea cheltuielii afectate de neregulă, momentul când a fost comisă neregula, practicile folosite în comiterea neregulii, modalitatea în care neregula a fost descoperită, identitatea persoanelor implicate etc.), precum și orice alte informații solicitate de MAI-RI.</w:t>
      </w:r>
    </w:p>
    <w:p w14:paraId="1BD5F69D" w14:textId="751B62DA" w:rsidR="00760081" w:rsidRPr="00FA0BAC" w:rsidRDefault="00760081" w:rsidP="000C6D4E">
      <w:pPr>
        <w:numPr>
          <w:ilvl w:val="0"/>
          <w:numId w:val="83"/>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ia toate măsurile necesare pentru prevenirea și constatarea neregulilor menționate la </w:t>
      </w:r>
      <w:r w:rsidR="00323870" w:rsidRPr="00FA0BAC">
        <w:rPr>
          <w:rFonts w:ascii="Times New Roman" w:hAnsi="Times New Roman" w:cs="Times New Roman"/>
        </w:rPr>
        <w:t>pct. (1)</w:t>
      </w:r>
      <w:r w:rsidRPr="00FA0BAC">
        <w:rPr>
          <w:rFonts w:ascii="Times New Roman" w:hAnsi="Times New Roman" w:cs="Times New Roman"/>
        </w:rPr>
        <w:t xml:space="preserve">, pentru stabilirea creanțelor bugetare și/sau a corecțiilor financiare rezultate din nereguli, în conformitate cu legislația națională și </w:t>
      </w:r>
      <w:r w:rsidR="00881E99" w:rsidRPr="00FA0BAC">
        <w:rPr>
          <w:rFonts w:ascii="Times New Roman" w:hAnsi="Times New Roman" w:cs="Times New Roman"/>
        </w:rPr>
        <w:t xml:space="preserve">europeană </w:t>
      </w:r>
      <w:r w:rsidRPr="00FA0BAC">
        <w:rPr>
          <w:rFonts w:ascii="Times New Roman" w:hAnsi="Times New Roman" w:cs="Times New Roman"/>
        </w:rPr>
        <w:t>incidentă în materie.</w:t>
      </w:r>
    </w:p>
    <w:p w14:paraId="7A629A28" w14:textId="59EC0437" w:rsidR="00760081" w:rsidRPr="00FA0BAC" w:rsidRDefault="00760081" w:rsidP="000C6D4E">
      <w:pPr>
        <w:numPr>
          <w:ilvl w:val="0"/>
          <w:numId w:val="83"/>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ia toate măsurile pentru stingerea creanțelor bugetare menționate la aliniatul anterior prin recuperarea sumelor corespunzătoare și eliminarea sau diminuarea consecințelor asupra implementării proiectului, inclusiv prin suspendarea </w:t>
      </w:r>
      <w:r w:rsidR="009305DB" w:rsidRPr="00FA0BAC">
        <w:rPr>
          <w:rFonts w:ascii="Times New Roman" w:hAnsi="Times New Roman" w:cs="Times New Roman"/>
        </w:rPr>
        <w:t xml:space="preserve">autorizării </w:t>
      </w:r>
      <w:r w:rsidR="00F328CB">
        <w:rPr>
          <w:rFonts w:ascii="Times New Roman" w:hAnsi="Times New Roman" w:cs="Times New Roman"/>
        </w:rPr>
        <w:t>tuturor sumelor/</w:t>
      </w:r>
      <w:r w:rsidRPr="00FA0BAC">
        <w:rPr>
          <w:rFonts w:ascii="Times New Roman" w:hAnsi="Times New Roman" w:cs="Times New Roman"/>
        </w:rPr>
        <w:t xml:space="preserve">cheltuielilor declarate de </w:t>
      </w:r>
      <w:r w:rsidR="00F328CB" w:rsidRPr="00FA0BAC">
        <w:rPr>
          <w:rFonts w:ascii="Times New Roman" w:hAnsi="Times New Roman" w:cs="Times New Roman"/>
        </w:rPr>
        <w:t>b</w:t>
      </w:r>
      <w:r w:rsidRPr="00FA0BAC">
        <w:rPr>
          <w:rFonts w:ascii="Times New Roman" w:hAnsi="Times New Roman" w:cs="Times New Roman"/>
        </w:rPr>
        <w:t xml:space="preserve">eneficiar sau, după caz, prin suspendarea solicitării de fonduri corespunzătoare cheltuielilor </w:t>
      </w:r>
      <w:r w:rsidR="009305DB" w:rsidRPr="00FA0BAC">
        <w:rPr>
          <w:rFonts w:ascii="Times New Roman" w:hAnsi="Times New Roman" w:cs="Times New Roman"/>
        </w:rPr>
        <w:t xml:space="preserve">autorizate </w:t>
      </w:r>
      <w:r w:rsidRPr="00FA0BAC">
        <w:rPr>
          <w:rFonts w:ascii="Times New Roman" w:hAnsi="Times New Roman" w:cs="Times New Roman"/>
        </w:rPr>
        <w:t xml:space="preserve">ori prin constatarea rezilierii contractului de finanțare, de plin drept, fără intervenția instanței judecătorești și fără a mai fi necesară punerea în întârziere sau vreo altă formalitate în acest sens. În situațiile menționate anterior în care MAI-RI decide suspendarea sau adoptă decizii de reziliere, parțiale și/sau integrale, informează </w:t>
      </w:r>
      <w:r w:rsidR="00F328CB" w:rsidRPr="00FA0BAC">
        <w:rPr>
          <w:rFonts w:ascii="Times New Roman" w:hAnsi="Times New Roman" w:cs="Times New Roman"/>
        </w:rPr>
        <w:t xml:space="preserve">beneficiarul </w:t>
      </w:r>
      <w:r w:rsidRPr="00FA0BAC">
        <w:rPr>
          <w:rFonts w:ascii="Times New Roman" w:hAnsi="Times New Roman" w:cs="Times New Roman"/>
        </w:rPr>
        <w:t>în acest sens.</w:t>
      </w:r>
    </w:p>
    <w:p w14:paraId="33C0E86B" w14:textId="08914FA8" w:rsidR="00760081" w:rsidRPr="00FA0BAC" w:rsidRDefault="00760081" w:rsidP="000C6D4E">
      <w:pPr>
        <w:numPr>
          <w:ilvl w:val="0"/>
          <w:numId w:val="83"/>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 xml:space="preserve">În cazul existenței unei suspiciuni de neregulă, MAI-RI poate decide asupra efectuării unor misiuni de verificare, caz în care </w:t>
      </w:r>
      <w:r w:rsidR="00F328CB" w:rsidRPr="00FA0BAC">
        <w:rPr>
          <w:rFonts w:ascii="Times New Roman" w:hAnsi="Times New Roman" w:cs="Times New Roman"/>
        </w:rPr>
        <w:t xml:space="preserve">beneficiarul </w:t>
      </w:r>
      <w:r w:rsidRPr="00FA0BAC">
        <w:rPr>
          <w:rFonts w:ascii="Times New Roman" w:hAnsi="Times New Roman" w:cs="Times New Roman"/>
        </w:rPr>
        <w:t>are obligația de a prezenta, în termenele stabilite, toate informațiile și documentele solicitate, inclusiv pe cele care vizează partenerul, precum și de a acorda tot sprijinul necesar pentru desfășurarea în bune condiții a activității de verificare.</w:t>
      </w:r>
    </w:p>
    <w:p w14:paraId="0AA11C54" w14:textId="4EEAEA17" w:rsidR="00760081" w:rsidRPr="00FA0BAC" w:rsidRDefault="00760081" w:rsidP="000C6D4E">
      <w:pPr>
        <w:numPr>
          <w:ilvl w:val="0"/>
          <w:numId w:val="83"/>
        </w:numPr>
        <w:pBdr>
          <w:top w:val="nil"/>
          <w:left w:val="nil"/>
          <w:bottom w:val="nil"/>
          <w:right w:val="nil"/>
          <w:between w:val="nil"/>
        </w:pBdr>
        <w:spacing w:line="276" w:lineRule="auto"/>
        <w:ind w:left="426" w:hanging="426"/>
        <w:jc w:val="both"/>
        <w:rPr>
          <w:rFonts w:ascii="Times New Roman" w:hAnsi="Times New Roman" w:cs="Times New Roman"/>
        </w:rPr>
      </w:pPr>
      <w:r w:rsidRPr="00FA0BAC">
        <w:rPr>
          <w:rFonts w:ascii="Times New Roman" w:hAnsi="Times New Roman" w:cs="Times New Roman"/>
        </w:rPr>
        <w:t>În cazul constatării unor indicii de fraudă, corupție sau conflicte de interese, MAI-RI solicită realizarea investigațiilor de specialitate de către</w:t>
      </w:r>
      <w:r w:rsidR="00F328CB">
        <w:rPr>
          <w:rFonts w:ascii="Times New Roman" w:hAnsi="Times New Roman" w:cs="Times New Roman"/>
        </w:rPr>
        <w:t xml:space="preserve"> instituțiile îndrituite (de exemplu EPPO, OLAF, DLAF, DNA, Agenția Națională de Integritate</w:t>
      </w:r>
      <w:r w:rsidRPr="00FA0BAC">
        <w:rPr>
          <w:rFonts w:ascii="Times New Roman" w:hAnsi="Times New Roman" w:cs="Times New Roman"/>
        </w:rPr>
        <w:t xml:space="preserve"> etc.) și aduce acest fapt la cunoștința </w:t>
      </w:r>
      <w:r w:rsidR="00F328CB" w:rsidRPr="00FA0BAC">
        <w:rPr>
          <w:rFonts w:ascii="Times New Roman" w:hAnsi="Times New Roman" w:cs="Times New Roman"/>
        </w:rPr>
        <w:t>beneficiarului</w:t>
      </w:r>
      <w:r w:rsidRPr="00FA0BAC">
        <w:rPr>
          <w:rFonts w:ascii="Times New Roman" w:hAnsi="Times New Roman" w:cs="Times New Roman"/>
        </w:rPr>
        <w:t>.</w:t>
      </w:r>
    </w:p>
    <w:p w14:paraId="2A9AE6D8" w14:textId="0D2168A5" w:rsidR="00760081" w:rsidRPr="00FA0BAC" w:rsidRDefault="00760081" w:rsidP="000C6D4E">
      <w:pPr>
        <w:numPr>
          <w:ilvl w:val="0"/>
          <w:numId w:val="83"/>
        </w:numPr>
        <w:pBdr>
          <w:top w:val="nil"/>
          <w:left w:val="nil"/>
          <w:bottom w:val="nil"/>
          <w:right w:val="nil"/>
          <w:between w:val="nil"/>
        </w:pBdr>
        <w:spacing w:line="276" w:lineRule="auto"/>
        <w:ind w:left="426"/>
        <w:jc w:val="both"/>
        <w:rPr>
          <w:rFonts w:ascii="Times New Roman" w:hAnsi="Times New Roman" w:cs="Times New Roman"/>
        </w:rPr>
      </w:pPr>
      <w:r w:rsidRPr="00FA0BAC">
        <w:rPr>
          <w:rFonts w:ascii="Times New Roman" w:hAnsi="Times New Roman" w:cs="Times New Roman"/>
        </w:rPr>
        <w:t xml:space="preserve">În scopul realizării activității de prevenire și constatare a neregulilor, respectiv de recuperare a creanțelor bugetare rezultate din nereguli, MAI-RI aplică, potrivit procedurilor interne proprii, prevederile legislației naționale în materie, precum și pe cele </w:t>
      </w:r>
      <w:r w:rsidR="00881E99" w:rsidRPr="00FA0BAC">
        <w:rPr>
          <w:rFonts w:ascii="Times New Roman" w:hAnsi="Times New Roman" w:cs="Times New Roman"/>
        </w:rPr>
        <w:t>ale Uniunii Europene</w:t>
      </w:r>
      <w:r w:rsidRPr="00FA0BAC">
        <w:rPr>
          <w:rFonts w:ascii="Times New Roman" w:hAnsi="Times New Roman" w:cs="Times New Roman"/>
        </w:rPr>
        <w:t xml:space="preserve">, inclusiv prevederile Regulamentului </w:t>
      </w:r>
      <w:r w:rsidR="00F328CB">
        <w:rPr>
          <w:rFonts w:ascii="Times New Roman" w:hAnsi="Times New Roman" w:cs="Times New Roman"/>
        </w:rPr>
        <w:t>(</w:t>
      </w:r>
      <w:r w:rsidRPr="00FA0BAC">
        <w:rPr>
          <w:rFonts w:ascii="Times New Roman" w:hAnsi="Times New Roman" w:cs="Times New Roman"/>
        </w:rPr>
        <w:t>UE</w:t>
      </w:r>
      <w:r w:rsidR="00D52CF2">
        <w:rPr>
          <w:rFonts w:ascii="Times New Roman" w:hAnsi="Times New Roman" w:cs="Times New Roman"/>
        </w:rPr>
        <w:t>, Euratom</w:t>
      </w:r>
      <w:r w:rsidR="00F328CB">
        <w:rPr>
          <w:rFonts w:ascii="Times New Roman" w:hAnsi="Times New Roman" w:cs="Times New Roman"/>
        </w:rPr>
        <w:t>)</w:t>
      </w:r>
      <w:r w:rsidRPr="00FA0BAC">
        <w:rPr>
          <w:rFonts w:ascii="Times New Roman" w:hAnsi="Times New Roman" w:cs="Times New Roman"/>
        </w:rPr>
        <w:t xml:space="preserve"> 2018/1046.</w:t>
      </w:r>
      <w:r w:rsidR="00A83200" w:rsidRPr="00FA0BAC">
        <w:rPr>
          <w:rFonts w:ascii="Times New Roman" w:hAnsi="Times New Roman" w:cs="Times New Roman"/>
        </w:rPr>
        <w:t xml:space="preserve"> </w:t>
      </w:r>
      <w:r w:rsidRPr="00FA0BAC">
        <w:rPr>
          <w:rFonts w:ascii="Times New Roman" w:hAnsi="Times New Roman" w:cs="Times New Roman"/>
        </w:rPr>
        <w:t xml:space="preserve">Beneficiarul transmite MAI-RI, în condițiile și la termenele prevăzute la </w:t>
      </w:r>
      <w:r w:rsidR="00323870" w:rsidRPr="00FA0BAC">
        <w:rPr>
          <w:rFonts w:ascii="Times New Roman" w:hAnsi="Times New Roman" w:cs="Times New Roman"/>
        </w:rPr>
        <w:t xml:space="preserve">Cap.1 </w:t>
      </w:r>
      <w:r w:rsidR="00F328CB" w:rsidRPr="00FA0BAC">
        <w:rPr>
          <w:rFonts w:ascii="Times New Roman" w:hAnsi="Times New Roman" w:cs="Times New Roman"/>
        </w:rPr>
        <w:t xml:space="preserve">Secțiunea </w:t>
      </w:r>
      <w:r w:rsidR="00F328CB">
        <w:rPr>
          <w:rFonts w:ascii="Times New Roman" w:hAnsi="Times New Roman" w:cs="Times New Roman"/>
        </w:rPr>
        <w:t>a 3-a</w:t>
      </w:r>
      <w:r w:rsidRPr="00FA0BAC">
        <w:rPr>
          <w:rFonts w:ascii="Times New Roman" w:hAnsi="Times New Roman" w:cs="Times New Roman"/>
        </w:rPr>
        <w:t xml:space="preserve"> din prezentul contract</w:t>
      </w:r>
      <w:r w:rsidR="00F328CB">
        <w:rPr>
          <w:rFonts w:ascii="Times New Roman" w:hAnsi="Times New Roman" w:cs="Times New Roman"/>
        </w:rPr>
        <w:t xml:space="preserve"> de finanțare</w:t>
      </w:r>
      <w:r w:rsidRPr="00FA0BAC">
        <w:rPr>
          <w:rFonts w:ascii="Times New Roman" w:hAnsi="Times New Roman" w:cs="Times New Roman"/>
        </w:rPr>
        <w:t xml:space="preserve">, cheltuielile efectuate în cadrul proiectului, în vederea verificării și </w:t>
      </w:r>
      <w:r w:rsidR="009305DB" w:rsidRPr="00FA0BAC">
        <w:rPr>
          <w:rFonts w:ascii="Times New Roman" w:hAnsi="Times New Roman" w:cs="Times New Roman"/>
        </w:rPr>
        <w:t xml:space="preserve">autorizării </w:t>
      </w:r>
      <w:r w:rsidRPr="00FA0BAC">
        <w:rPr>
          <w:rFonts w:ascii="Times New Roman" w:hAnsi="Times New Roman" w:cs="Times New Roman"/>
        </w:rPr>
        <w:t>acestora.</w:t>
      </w:r>
    </w:p>
    <w:p w14:paraId="07EE4DC9" w14:textId="77777777" w:rsidR="00FD79FB" w:rsidRPr="00FA0BAC" w:rsidRDefault="00FD79FB" w:rsidP="0033530E">
      <w:pPr>
        <w:tabs>
          <w:tab w:val="left" w:pos="284"/>
        </w:tabs>
        <w:spacing w:line="276" w:lineRule="auto"/>
        <w:jc w:val="both"/>
        <w:rPr>
          <w:rFonts w:ascii="Times New Roman" w:hAnsi="Times New Roman" w:cs="Times New Roman"/>
          <w:b/>
        </w:rPr>
      </w:pPr>
    </w:p>
    <w:p w14:paraId="3B666D83" w14:textId="5CDE74F5" w:rsidR="00760081" w:rsidRPr="00FA0BAC" w:rsidRDefault="00F328CB" w:rsidP="000C6D4E">
      <w:pPr>
        <w:widowControl/>
        <w:spacing w:line="276" w:lineRule="auto"/>
        <w:jc w:val="both"/>
        <w:textAlignment w:val="top"/>
        <w:outlineLvl w:val="0"/>
        <w:rPr>
          <w:rFonts w:ascii="Times New Roman" w:hAnsi="Times New Roman" w:cs="Times New Roman"/>
        </w:rPr>
      </w:pPr>
      <w:bookmarkStart w:id="39" w:name="_Toc131147449"/>
      <w:r w:rsidRPr="00FA0BAC">
        <w:rPr>
          <w:rFonts w:ascii="Times New Roman" w:eastAsia="Trebuchet MS" w:hAnsi="Times New Roman" w:cs="Times New Roman"/>
          <w:b/>
          <w:color w:val="000000"/>
        </w:rPr>
        <w:t xml:space="preserve">Capitolul </w:t>
      </w:r>
      <w:r w:rsidR="00A64E49" w:rsidRPr="00FA0BAC">
        <w:rPr>
          <w:rFonts w:ascii="Times New Roman" w:eastAsia="Trebuchet MS" w:hAnsi="Times New Roman" w:cs="Times New Roman"/>
          <w:b/>
          <w:color w:val="000000"/>
        </w:rPr>
        <w:t xml:space="preserve">11 </w:t>
      </w:r>
      <w:r w:rsidR="00760081" w:rsidRPr="00FA0BAC">
        <w:rPr>
          <w:rFonts w:ascii="Times New Roman" w:eastAsia="Trebuchet MS" w:hAnsi="Times New Roman" w:cs="Times New Roman"/>
          <w:b/>
          <w:color w:val="000000"/>
        </w:rPr>
        <w:t>-</w:t>
      </w:r>
      <w:r w:rsidR="00760081" w:rsidRPr="00FA0BAC">
        <w:rPr>
          <w:rFonts w:ascii="Times New Roman" w:hAnsi="Times New Roman" w:cs="Times New Roman"/>
          <w:b/>
        </w:rPr>
        <w:t xml:space="preserve"> </w:t>
      </w:r>
      <w:r w:rsidR="00A64E49" w:rsidRPr="00FA0BAC">
        <w:rPr>
          <w:rFonts w:ascii="Times New Roman" w:hAnsi="Times New Roman" w:cs="Times New Roman"/>
          <w:b/>
        </w:rPr>
        <w:t>Legea incidentă</w:t>
      </w:r>
      <w:bookmarkEnd w:id="39"/>
      <w:r w:rsidR="00A64E49" w:rsidRPr="00FA0BAC">
        <w:rPr>
          <w:rFonts w:ascii="Times New Roman" w:hAnsi="Times New Roman" w:cs="Times New Roman"/>
          <w:b/>
        </w:rPr>
        <w:t xml:space="preserve"> </w:t>
      </w:r>
    </w:p>
    <w:p w14:paraId="0F1A875D" w14:textId="03302882" w:rsidR="00323870" w:rsidRPr="00FA0BAC" w:rsidRDefault="00760081" w:rsidP="000B7A3B">
      <w:pPr>
        <w:pStyle w:val="ListParagraph"/>
        <w:numPr>
          <w:ilvl w:val="0"/>
          <w:numId w:val="113"/>
        </w:numPr>
        <w:spacing w:line="276" w:lineRule="auto"/>
        <w:ind w:left="426" w:hanging="426"/>
        <w:jc w:val="both"/>
        <w:rPr>
          <w:rFonts w:ascii="Times New Roman" w:hAnsi="Times New Roman" w:cs="Times New Roman"/>
        </w:rPr>
      </w:pPr>
      <w:r w:rsidRPr="00FA0BAC">
        <w:rPr>
          <w:rFonts w:ascii="Times New Roman" w:hAnsi="Times New Roman" w:cs="Times New Roman"/>
          <w:bCs/>
        </w:rPr>
        <w:t>Prezentul contract</w:t>
      </w:r>
      <w:r w:rsidR="000B7A3B">
        <w:rPr>
          <w:rFonts w:ascii="Times New Roman" w:hAnsi="Times New Roman" w:cs="Times New Roman"/>
          <w:bCs/>
        </w:rPr>
        <w:t xml:space="preserve"> de finanțare</w:t>
      </w:r>
      <w:r w:rsidRPr="00FA0BAC">
        <w:rPr>
          <w:rFonts w:ascii="Times New Roman" w:hAnsi="Times New Roman" w:cs="Times New Roman"/>
          <w:bCs/>
        </w:rPr>
        <w:t xml:space="preserve"> și orice obligații care decurg din sau în legătură cu acesta sunt reglementate de și se interpretează în conformitate cu legislația națională.</w:t>
      </w:r>
    </w:p>
    <w:p w14:paraId="02896F6B" w14:textId="51CECB8E" w:rsidR="00760081" w:rsidRPr="00FA0BAC" w:rsidRDefault="00760081" w:rsidP="000C6D4E">
      <w:pPr>
        <w:pStyle w:val="ListParagraph"/>
        <w:numPr>
          <w:ilvl w:val="0"/>
          <w:numId w:val="113"/>
        </w:numPr>
        <w:spacing w:line="276" w:lineRule="auto"/>
        <w:ind w:left="426" w:hanging="426"/>
        <w:jc w:val="both"/>
        <w:rPr>
          <w:rFonts w:ascii="Times New Roman" w:hAnsi="Times New Roman" w:cs="Times New Roman"/>
        </w:rPr>
      </w:pPr>
      <w:r w:rsidRPr="00FA0BAC">
        <w:rPr>
          <w:rFonts w:ascii="Times New Roman" w:hAnsi="Times New Roman" w:cs="Times New Roman"/>
          <w:bCs/>
        </w:rPr>
        <w:t xml:space="preserve">Prevederile prezentului contract de finanțare sunt guvernate, interpretate, înțelese și aplicate în conformitate cu cadrul legal indicat la </w:t>
      </w:r>
      <w:r w:rsidR="000B7A3B">
        <w:rPr>
          <w:rFonts w:ascii="Times New Roman" w:hAnsi="Times New Roman" w:cs="Times New Roman"/>
          <w:bCs/>
        </w:rPr>
        <w:t>art. 1 alin.(4)</w:t>
      </w:r>
      <w:r w:rsidRPr="00FA0BAC">
        <w:rPr>
          <w:rFonts w:ascii="Times New Roman" w:hAnsi="Times New Roman" w:cs="Times New Roman"/>
          <w:bCs/>
        </w:rPr>
        <w:t>, p</w:t>
      </w:r>
      <w:r w:rsidR="000B7A3B">
        <w:rPr>
          <w:rFonts w:ascii="Times New Roman" w:hAnsi="Times New Roman" w:cs="Times New Roman"/>
          <w:bCs/>
        </w:rPr>
        <w:t>recum și cu prevederile art. 1 alin.(5)</w:t>
      </w:r>
      <w:r w:rsidRPr="00FA0BAC">
        <w:rPr>
          <w:rFonts w:ascii="Times New Roman" w:hAnsi="Times New Roman" w:cs="Times New Roman"/>
          <w:bCs/>
        </w:rPr>
        <w:t xml:space="preserve"> din prezentul contract de finanțare.</w:t>
      </w:r>
    </w:p>
    <w:p w14:paraId="6D841989" w14:textId="77777777" w:rsidR="00760081" w:rsidRPr="00FA0BAC" w:rsidRDefault="00760081" w:rsidP="00760081">
      <w:pPr>
        <w:spacing w:line="276" w:lineRule="auto"/>
        <w:jc w:val="both"/>
        <w:rPr>
          <w:rFonts w:ascii="Times New Roman" w:eastAsia="Trebuchet MS" w:hAnsi="Times New Roman" w:cs="Times New Roman"/>
          <w:b/>
          <w:color w:val="000000"/>
        </w:rPr>
      </w:pPr>
    </w:p>
    <w:p w14:paraId="7FD4896A" w14:textId="77AB938D" w:rsidR="00760081" w:rsidRPr="00FA0BAC" w:rsidRDefault="000B7A3B" w:rsidP="000C6D4E">
      <w:pPr>
        <w:widowControl/>
        <w:spacing w:line="276" w:lineRule="auto"/>
        <w:jc w:val="both"/>
        <w:textAlignment w:val="top"/>
        <w:outlineLvl w:val="0"/>
        <w:rPr>
          <w:rFonts w:ascii="Times New Roman" w:hAnsi="Times New Roman" w:cs="Times New Roman"/>
        </w:rPr>
      </w:pPr>
      <w:bookmarkStart w:id="40" w:name="_Toc131147450"/>
      <w:r w:rsidRPr="00FA0BAC">
        <w:rPr>
          <w:rFonts w:ascii="Times New Roman" w:eastAsia="Trebuchet MS" w:hAnsi="Times New Roman" w:cs="Times New Roman"/>
          <w:b/>
          <w:color w:val="000000"/>
        </w:rPr>
        <w:t xml:space="preserve">Capitolul </w:t>
      </w:r>
      <w:r w:rsidR="00A64E49" w:rsidRPr="00FA0BAC">
        <w:rPr>
          <w:rFonts w:ascii="Times New Roman" w:eastAsia="Trebuchet MS" w:hAnsi="Times New Roman" w:cs="Times New Roman"/>
          <w:b/>
          <w:color w:val="000000"/>
        </w:rPr>
        <w:t xml:space="preserve">12 </w:t>
      </w:r>
      <w:r w:rsidR="00760081" w:rsidRPr="00FA0BAC">
        <w:rPr>
          <w:rFonts w:ascii="Times New Roman" w:eastAsia="Trebuchet MS" w:hAnsi="Times New Roman" w:cs="Times New Roman"/>
          <w:b/>
          <w:color w:val="000000"/>
        </w:rPr>
        <w:t xml:space="preserve">- </w:t>
      </w:r>
      <w:r w:rsidR="00A64E49" w:rsidRPr="00FA0BAC">
        <w:rPr>
          <w:rFonts w:ascii="Times New Roman" w:hAnsi="Times New Roman" w:cs="Times New Roman"/>
          <w:b/>
        </w:rPr>
        <w:t>Transparența</w:t>
      </w:r>
      <w:bookmarkEnd w:id="40"/>
      <w:r w:rsidR="00A64E49" w:rsidRPr="00FA0BAC">
        <w:rPr>
          <w:rFonts w:ascii="Times New Roman" w:hAnsi="Times New Roman" w:cs="Times New Roman"/>
          <w:b/>
        </w:rPr>
        <w:t xml:space="preserve"> </w:t>
      </w:r>
    </w:p>
    <w:p w14:paraId="101DC67F" w14:textId="58E815A5" w:rsidR="0033530E" w:rsidRPr="00FA0BAC" w:rsidRDefault="00760081" w:rsidP="000C6D4E">
      <w:pPr>
        <w:pStyle w:val="ListParagraph"/>
        <w:numPr>
          <w:ilvl w:val="0"/>
          <w:numId w:val="75"/>
        </w:numPr>
        <w:spacing w:line="276" w:lineRule="auto"/>
        <w:ind w:left="426" w:hanging="426"/>
        <w:jc w:val="both"/>
        <w:rPr>
          <w:rFonts w:ascii="Times New Roman" w:hAnsi="Times New Roman" w:cs="Times New Roman"/>
        </w:rPr>
      </w:pPr>
      <w:r w:rsidRPr="00FA0BAC">
        <w:rPr>
          <w:rFonts w:ascii="Times New Roman" w:hAnsi="Times New Roman" w:cs="Times New Roman"/>
        </w:rPr>
        <w:t>Părțile sunt de acord ca următoarele date să fie publicate, fără a se limita la acestea: denumirea coordonatorului național (MIPE), denumirea coordonatorului de investiție (MAI), denumirea proiectului, valoarea totală a finanțării acordate, datele de începere și de finalizare ale contractului, principalii indicatori, beneficiarii finali/grupul țintă, precum plățile efectuate în cadrul prezentului contract de finanțare.</w:t>
      </w:r>
    </w:p>
    <w:p w14:paraId="1FCBFA05" w14:textId="5A9336A7" w:rsidR="00760081" w:rsidRPr="00FA0BAC" w:rsidRDefault="00760081" w:rsidP="000C6D4E">
      <w:pPr>
        <w:pStyle w:val="ListParagraph"/>
        <w:numPr>
          <w:ilvl w:val="0"/>
          <w:numId w:val="75"/>
        </w:numPr>
        <w:spacing w:line="276" w:lineRule="auto"/>
        <w:ind w:left="426" w:hanging="426"/>
        <w:jc w:val="both"/>
        <w:rPr>
          <w:rFonts w:ascii="Times New Roman" w:eastAsia="Trebuchet MS" w:hAnsi="Times New Roman" w:cs="Times New Roman"/>
          <w:b/>
          <w:color w:val="000000"/>
        </w:rPr>
      </w:pPr>
      <w:r w:rsidRPr="00FA0BAC">
        <w:rPr>
          <w:rFonts w:ascii="Times New Roman" w:hAnsi="Times New Roman" w:cs="Times New Roman"/>
        </w:rPr>
        <w:t>Contractul de finanțare și anexele acestuia, cu modificările ulterioare, constituie informații de interes public în condițiile prevederilor Legii nr. 544/2001 privind liberul acces la informațiile de interes public, cu respectarea condițiilor prevăzute în cadrul prezentului contract de finanțare, precum și în cadrul legislației în vigoare.</w:t>
      </w:r>
    </w:p>
    <w:p w14:paraId="015F3C10" w14:textId="77777777" w:rsidR="008E7BEF" w:rsidRPr="00FA0BAC" w:rsidRDefault="008E7BEF" w:rsidP="00760081">
      <w:pPr>
        <w:spacing w:line="276" w:lineRule="auto"/>
        <w:jc w:val="both"/>
        <w:rPr>
          <w:rFonts w:ascii="Times New Roman" w:eastAsia="Trebuchet MS" w:hAnsi="Times New Roman" w:cs="Times New Roman"/>
          <w:b/>
          <w:color w:val="000000"/>
        </w:rPr>
      </w:pPr>
    </w:p>
    <w:p w14:paraId="05FF1ACE" w14:textId="280DE5B8" w:rsidR="00760081" w:rsidRPr="00FA0BAC" w:rsidRDefault="00FE6044" w:rsidP="000C6D4E">
      <w:pPr>
        <w:widowControl/>
        <w:spacing w:line="276" w:lineRule="auto"/>
        <w:jc w:val="both"/>
        <w:textAlignment w:val="top"/>
        <w:outlineLvl w:val="0"/>
        <w:rPr>
          <w:rFonts w:ascii="Times New Roman" w:eastAsia="Trebuchet MS" w:hAnsi="Times New Roman" w:cs="Times New Roman"/>
          <w:b/>
          <w:color w:val="000000"/>
        </w:rPr>
      </w:pPr>
      <w:bookmarkStart w:id="41" w:name="_Toc131147451"/>
      <w:r w:rsidRPr="00FA0BAC">
        <w:rPr>
          <w:rFonts w:ascii="Times New Roman" w:eastAsia="Trebuchet MS" w:hAnsi="Times New Roman" w:cs="Times New Roman"/>
          <w:b/>
          <w:color w:val="000000"/>
        </w:rPr>
        <w:t xml:space="preserve">Capitolul </w:t>
      </w:r>
      <w:r w:rsidR="00A64E49" w:rsidRPr="00FA0BAC">
        <w:rPr>
          <w:rFonts w:ascii="Times New Roman" w:eastAsia="Trebuchet MS" w:hAnsi="Times New Roman" w:cs="Times New Roman"/>
          <w:b/>
          <w:color w:val="000000"/>
        </w:rPr>
        <w:t xml:space="preserve">13 </w:t>
      </w:r>
      <w:r w:rsidR="00760081" w:rsidRPr="00FA0BAC">
        <w:rPr>
          <w:rFonts w:ascii="Times New Roman" w:eastAsia="Trebuchet MS" w:hAnsi="Times New Roman" w:cs="Times New Roman"/>
          <w:b/>
          <w:color w:val="000000"/>
        </w:rPr>
        <w:t>–</w:t>
      </w:r>
      <w:r w:rsidR="00760081" w:rsidRPr="00FA0BAC">
        <w:rPr>
          <w:rFonts w:ascii="Times New Roman" w:hAnsi="Times New Roman" w:cs="Times New Roman"/>
          <w:b/>
        </w:rPr>
        <w:t xml:space="preserve"> </w:t>
      </w:r>
      <w:r w:rsidR="00A64E49" w:rsidRPr="00FA0BAC">
        <w:rPr>
          <w:rFonts w:ascii="Times New Roman" w:hAnsi="Times New Roman" w:cs="Times New Roman"/>
          <w:b/>
        </w:rPr>
        <w:t>Publicarea datelor</w:t>
      </w:r>
      <w:bookmarkEnd w:id="41"/>
    </w:p>
    <w:p w14:paraId="6401F821" w14:textId="146E7B24" w:rsidR="00760081" w:rsidRPr="00FA0BAC" w:rsidRDefault="00760081" w:rsidP="00D52CF2">
      <w:pPr>
        <w:pStyle w:val="ListParagraph"/>
        <w:numPr>
          <w:ilvl w:val="0"/>
          <w:numId w:val="76"/>
        </w:numPr>
        <w:spacing w:line="276" w:lineRule="auto"/>
        <w:ind w:left="450"/>
        <w:jc w:val="both"/>
        <w:rPr>
          <w:rFonts w:ascii="Times New Roman" w:hAnsi="Times New Roman" w:cs="Times New Roman"/>
        </w:rPr>
      </w:pPr>
      <w:r w:rsidRPr="00FA0BAC">
        <w:rPr>
          <w:rFonts w:ascii="Times New Roman" w:hAnsi="Times New Roman" w:cs="Times New Roman"/>
        </w:rPr>
        <w:t xml:space="preserve">Prelucrarea, stocarea și colectarea datelor cu caracter personal se realizează în conformitate cu prevederile </w:t>
      </w:r>
      <w:r w:rsidR="00D52CF2" w:rsidRPr="00D52CF2">
        <w:rPr>
          <w:rFonts w:ascii="Times New Roman" w:hAnsi="Times New Roman" w:cs="Times New Roman"/>
        </w:rPr>
        <w:t>Regulamentul</w:t>
      </w:r>
      <w:r w:rsidR="00D52CF2">
        <w:rPr>
          <w:rFonts w:ascii="Times New Roman" w:hAnsi="Times New Roman" w:cs="Times New Roman"/>
        </w:rPr>
        <w:t>ui</w:t>
      </w:r>
      <w:r w:rsidR="00D52CF2" w:rsidRPr="00D52CF2">
        <w:rPr>
          <w:rFonts w:ascii="Times New Roman" w:hAnsi="Times New Roman" w:cs="Times New Roman"/>
        </w:rPr>
        <w:t xml:space="preserve">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w:t>
      </w:r>
      <w:r w:rsidRPr="00FA0BAC">
        <w:rPr>
          <w:rFonts w:ascii="Times New Roman" w:hAnsi="Times New Roman" w:cs="Times New Roman"/>
        </w:rPr>
        <w:t>, în scopul implementării, monitorizării, verificării, auditării proiectului, al îndeplinirii obiectivelor acestuia, precum și în scop statistic.</w:t>
      </w:r>
    </w:p>
    <w:p w14:paraId="3A98EAB9" w14:textId="263200DD" w:rsidR="00760081" w:rsidRPr="00FA0BAC" w:rsidRDefault="00760081" w:rsidP="000C6D4E">
      <w:pPr>
        <w:pStyle w:val="ListParagraph"/>
        <w:numPr>
          <w:ilvl w:val="0"/>
          <w:numId w:val="76"/>
        </w:numPr>
        <w:spacing w:line="276" w:lineRule="auto"/>
        <w:ind w:left="426" w:hanging="426"/>
        <w:jc w:val="both"/>
        <w:rPr>
          <w:rFonts w:ascii="Times New Roman" w:hAnsi="Times New Roman" w:cs="Times New Roman"/>
        </w:rPr>
      </w:pPr>
      <w:r w:rsidRPr="00FA0BAC">
        <w:rPr>
          <w:rFonts w:ascii="Times New Roman" w:hAnsi="Times New Roman" w:cs="Times New Roman"/>
        </w:rPr>
        <w:t>Datele colectate în conform</w:t>
      </w:r>
      <w:r w:rsidR="00FE6044">
        <w:rPr>
          <w:rFonts w:ascii="Times New Roman" w:hAnsi="Times New Roman" w:cs="Times New Roman"/>
        </w:rPr>
        <w:t>itate cu art. 22 alin. (2) lit.</w:t>
      </w:r>
      <w:r w:rsidRPr="00FA0BAC">
        <w:rPr>
          <w:rFonts w:ascii="Times New Roman" w:hAnsi="Times New Roman" w:cs="Times New Roman"/>
        </w:rPr>
        <w:t>d) din Regulamentul (UE) 2021/241 vor fi disponibile autorităților îndrituite fără a fi necesare măsuri administrative suplimentare, direct din sistemul informatic cu notificarea prealabilă sau prin solicitarea directă de la toate entitățile implicate în implementarea PNRR. Astfel, accesul la documente și informații și accesul la fața locului al autorităților îndrituite, notificat de către auditor/controlor, este garantat. În acest sens, documentele trebuie să fie ușor accesibile și arhivate, inclusiv electronic, astfel încât să permită verificarea facilă a acestora, sub sancțiunea restituirii, corespunzător documentelor justificative lipsă, a sumelor transferate aferente cheltuielilor efectuate în cadrul contractului de finanțare din fonduri europene nerambursabile din PNRR.</w:t>
      </w:r>
    </w:p>
    <w:p w14:paraId="590946F3" w14:textId="77777777" w:rsidR="00FE6044" w:rsidRPr="00FA0BAC" w:rsidRDefault="00FE6044" w:rsidP="00760081">
      <w:pPr>
        <w:spacing w:line="276" w:lineRule="auto"/>
        <w:jc w:val="both"/>
        <w:rPr>
          <w:rFonts w:ascii="Times New Roman" w:eastAsia="Trebuchet MS" w:hAnsi="Times New Roman" w:cs="Times New Roman"/>
          <w:b/>
          <w:color w:val="000000"/>
        </w:rPr>
      </w:pPr>
    </w:p>
    <w:p w14:paraId="788D0044" w14:textId="6F847468" w:rsidR="00760081" w:rsidRPr="00FA0BAC" w:rsidRDefault="00FE6044" w:rsidP="000C6D4E">
      <w:pPr>
        <w:widowControl/>
        <w:spacing w:line="276" w:lineRule="auto"/>
        <w:jc w:val="both"/>
        <w:textAlignment w:val="top"/>
        <w:outlineLvl w:val="0"/>
        <w:rPr>
          <w:rFonts w:ascii="Times New Roman" w:eastAsia="Trebuchet MS" w:hAnsi="Times New Roman" w:cs="Times New Roman"/>
          <w:b/>
          <w:color w:val="000000"/>
        </w:rPr>
      </w:pPr>
      <w:bookmarkStart w:id="42" w:name="_Toc131147452"/>
      <w:r w:rsidRPr="00FA0BAC">
        <w:rPr>
          <w:rFonts w:ascii="Times New Roman" w:eastAsia="Trebuchet MS" w:hAnsi="Times New Roman" w:cs="Times New Roman"/>
          <w:b/>
          <w:color w:val="000000"/>
        </w:rPr>
        <w:t xml:space="preserve">Capitolul </w:t>
      </w:r>
      <w:r w:rsidR="00A64E49" w:rsidRPr="00FA0BAC">
        <w:rPr>
          <w:rFonts w:ascii="Times New Roman" w:eastAsia="Trebuchet MS" w:hAnsi="Times New Roman" w:cs="Times New Roman"/>
          <w:b/>
          <w:color w:val="000000"/>
        </w:rPr>
        <w:t xml:space="preserve">14 </w:t>
      </w:r>
      <w:r w:rsidR="00760081" w:rsidRPr="00FA0BAC">
        <w:rPr>
          <w:rFonts w:ascii="Times New Roman" w:eastAsia="Trebuchet MS" w:hAnsi="Times New Roman" w:cs="Times New Roman"/>
          <w:b/>
          <w:color w:val="000000"/>
        </w:rPr>
        <w:t>–</w:t>
      </w:r>
      <w:r w:rsidR="00760081" w:rsidRPr="00FA0BAC">
        <w:rPr>
          <w:rFonts w:ascii="Times New Roman" w:hAnsi="Times New Roman" w:cs="Times New Roman"/>
          <w:b/>
        </w:rPr>
        <w:t xml:space="preserve"> </w:t>
      </w:r>
      <w:r w:rsidR="00A64E49" w:rsidRPr="00FA0BAC">
        <w:rPr>
          <w:rFonts w:ascii="Times New Roman" w:hAnsi="Times New Roman" w:cs="Times New Roman"/>
          <w:b/>
        </w:rPr>
        <w:t>Confidențialitatea</w:t>
      </w:r>
      <w:bookmarkEnd w:id="42"/>
      <w:r w:rsidR="00A64E49" w:rsidRPr="00FA0BAC">
        <w:rPr>
          <w:rFonts w:ascii="Times New Roman" w:hAnsi="Times New Roman" w:cs="Times New Roman"/>
          <w:b/>
        </w:rPr>
        <w:t xml:space="preserve"> </w:t>
      </w:r>
    </w:p>
    <w:p w14:paraId="211E00BA" w14:textId="77777777" w:rsidR="00760081" w:rsidRPr="00FA0BAC" w:rsidRDefault="00760081" w:rsidP="000C6D4E">
      <w:pPr>
        <w:pStyle w:val="ListParagraph"/>
        <w:numPr>
          <w:ilvl w:val="0"/>
          <w:numId w:val="77"/>
        </w:numPr>
        <w:spacing w:line="276" w:lineRule="auto"/>
        <w:ind w:left="426" w:hanging="426"/>
        <w:jc w:val="both"/>
        <w:rPr>
          <w:rFonts w:ascii="Times New Roman" w:hAnsi="Times New Roman" w:cs="Times New Roman"/>
        </w:rPr>
      </w:pPr>
      <w:r w:rsidRPr="00FA0BAC">
        <w:rPr>
          <w:rFonts w:ascii="Times New Roman" w:hAnsi="Times New Roman" w:cs="Times New Roman"/>
        </w:rPr>
        <w:t>Părțile convin să păstreze în strictă confidențialitate informațiile contractuale și sunt de acord să prevină orice utilizare sau divulgare neautorizată a acestora.</w:t>
      </w:r>
    </w:p>
    <w:p w14:paraId="170E9BAA" w14:textId="77777777" w:rsidR="00760081" w:rsidRPr="00FA0BAC" w:rsidRDefault="00760081" w:rsidP="000C6D4E">
      <w:pPr>
        <w:pStyle w:val="ListParagraph"/>
        <w:numPr>
          <w:ilvl w:val="0"/>
          <w:numId w:val="77"/>
        </w:numPr>
        <w:spacing w:line="276" w:lineRule="auto"/>
        <w:ind w:left="426" w:hanging="426"/>
        <w:jc w:val="both"/>
        <w:rPr>
          <w:rFonts w:ascii="Times New Roman" w:hAnsi="Times New Roman" w:cs="Times New Roman"/>
        </w:rPr>
      </w:pPr>
      <w:r w:rsidRPr="00FA0BAC">
        <w:rPr>
          <w:rFonts w:ascii="Times New Roman" w:hAnsi="Times New Roman" w:cs="Times New Roman"/>
        </w:rPr>
        <w:t>Părțile înțeleg să utilizeze informațiile contractuale doar în scopul de a-și îndeplini obligațiile din prezentul contract de finanțare.</w:t>
      </w:r>
    </w:p>
    <w:p w14:paraId="26769629" w14:textId="77777777" w:rsidR="00760081" w:rsidRPr="00FA0BAC" w:rsidRDefault="00760081" w:rsidP="00760081">
      <w:pPr>
        <w:autoSpaceDE w:val="0"/>
        <w:autoSpaceDN w:val="0"/>
        <w:adjustRightInd w:val="0"/>
        <w:spacing w:line="276" w:lineRule="auto"/>
        <w:jc w:val="both"/>
        <w:rPr>
          <w:rFonts w:ascii="Times New Roman" w:hAnsi="Times New Roman" w:cs="Times New Roman"/>
        </w:rPr>
      </w:pPr>
    </w:p>
    <w:p w14:paraId="2E6B6EB9" w14:textId="12F8F67C" w:rsidR="00760081" w:rsidRPr="00FA0BAC" w:rsidRDefault="00FE6044" w:rsidP="000C6D4E">
      <w:pPr>
        <w:widowControl/>
        <w:spacing w:line="276" w:lineRule="auto"/>
        <w:jc w:val="both"/>
        <w:textAlignment w:val="top"/>
        <w:outlineLvl w:val="0"/>
        <w:rPr>
          <w:rFonts w:ascii="Times New Roman" w:eastAsia="Trebuchet MS" w:hAnsi="Times New Roman" w:cs="Times New Roman"/>
          <w:b/>
          <w:color w:val="000000"/>
        </w:rPr>
      </w:pPr>
      <w:bookmarkStart w:id="43" w:name="_Toc131147453"/>
      <w:r w:rsidRPr="00FA0BAC">
        <w:rPr>
          <w:rFonts w:ascii="Times New Roman" w:eastAsia="Trebuchet MS" w:hAnsi="Times New Roman" w:cs="Times New Roman"/>
          <w:b/>
          <w:color w:val="000000"/>
        </w:rPr>
        <w:lastRenderedPageBreak/>
        <w:t xml:space="preserve">Capitolul </w:t>
      </w:r>
      <w:r w:rsidR="00A64E49" w:rsidRPr="00FA0BAC">
        <w:rPr>
          <w:rFonts w:ascii="Times New Roman" w:eastAsia="Trebuchet MS" w:hAnsi="Times New Roman" w:cs="Times New Roman"/>
          <w:b/>
          <w:color w:val="000000"/>
        </w:rPr>
        <w:t xml:space="preserve">15 </w:t>
      </w:r>
      <w:r w:rsidR="00760081" w:rsidRPr="00FA0BAC">
        <w:rPr>
          <w:rFonts w:ascii="Times New Roman" w:eastAsia="Trebuchet MS" w:hAnsi="Times New Roman" w:cs="Times New Roman"/>
          <w:b/>
          <w:color w:val="000000"/>
        </w:rPr>
        <w:t xml:space="preserve">– </w:t>
      </w:r>
      <w:r w:rsidR="00A64E49" w:rsidRPr="00FA0BAC">
        <w:rPr>
          <w:rFonts w:ascii="Times New Roman" w:eastAsia="Trebuchet MS" w:hAnsi="Times New Roman" w:cs="Times New Roman"/>
          <w:b/>
          <w:color w:val="000000"/>
        </w:rPr>
        <w:t>Prelucrarea datelor cu caracter personal</w:t>
      </w:r>
      <w:bookmarkEnd w:id="43"/>
    </w:p>
    <w:p w14:paraId="5224EEEE" w14:textId="6757D31C" w:rsidR="00760081" w:rsidRPr="00FA0BAC" w:rsidRDefault="00760081" w:rsidP="000C6D4E">
      <w:pPr>
        <w:pStyle w:val="ListParagraph"/>
        <w:numPr>
          <w:ilvl w:val="0"/>
          <w:numId w:val="78"/>
        </w:numPr>
        <w:spacing w:line="276" w:lineRule="auto"/>
        <w:ind w:left="426" w:hanging="426"/>
        <w:jc w:val="both"/>
        <w:rPr>
          <w:rFonts w:ascii="Times New Roman" w:hAnsi="Times New Roman" w:cs="Times New Roman"/>
        </w:rPr>
      </w:pPr>
      <w:r w:rsidRPr="00FA0BAC">
        <w:rPr>
          <w:rFonts w:ascii="Times New Roman" w:hAnsi="Times New Roman" w:cs="Times New Roman"/>
        </w:rPr>
        <w:t>Fără a aduce atingere obligațiilor prevăzute în prezentul contract de finanțare și anexele acestuia privind furnizarea informațiilor, documentelor etc.</w:t>
      </w:r>
      <w:r w:rsidR="00FE6044">
        <w:rPr>
          <w:rFonts w:ascii="Times New Roman" w:hAnsi="Times New Roman" w:cs="Times New Roman"/>
        </w:rPr>
        <w:t>,</w:t>
      </w:r>
      <w:r w:rsidRPr="00FA0BAC">
        <w:rPr>
          <w:rFonts w:ascii="Times New Roman" w:hAnsi="Times New Roman" w:cs="Times New Roman"/>
        </w:rPr>
        <w:t xml:space="preserve"> necesare desfășurării activităților de monitorizare, verificare și audit de către autoritățile/entitățile naționale și internaționale cu atribuții în acest sens în cadrul PNRR, MAI-RI și </w:t>
      </w:r>
      <w:r w:rsidR="00FE6044" w:rsidRPr="00FA0BAC">
        <w:rPr>
          <w:rFonts w:ascii="Times New Roman" w:hAnsi="Times New Roman" w:cs="Times New Roman"/>
        </w:rPr>
        <w:t xml:space="preserve">beneficiarul </w:t>
      </w:r>
      <w:r w:rsidRPr="00FA0BAC">
        <w:rPr>
          <w:rFonts w:ascii="Times New Roman" w:hAnsi="Times New Roman" w:cs="Times New Roman"/>
        </w:rPr>
        <w:t xml:space="preserve">se angajează să depună toate diligențele pentru păstrarea confidențialității datelor cu caracter personal, în conformitate cu prevederile Regulamentului </w:t>
      </w:r>
      <w:r w:rsidR="00FE6044">
        <w:rPr>
          <w:rFonts w:ascii="Times New Roman" w:hAnsi="Times New Roman" w:cs="Times New Roman"/>
        </w:rPr>
        <w:t>(UE)</w:t>
      </w:r>
      <w:r w:rsidRPr="00FA0BAC">
        <w:rPr>
          <w:rFonts w:ascii="Times New Roman" w:hAnsi="Times New Roman" w:cs="Times New Roman"/>
        </w:rPr>
        <w:t xml:space="preserve"> 2016/679, precum și a informațiilor/</w:t>
      </w:r>
      <w:r w:rsidR="00FE6044">
        <w:rPr>
          <w:rFonts w:ascii="Times New Roman" w:hAnsi="Times New Roman" w:cs="Times New Roman"/>
        </w:rPr>
        <w:t>documentelor a căror furnizare/</w:t>
      </w:r>
      <w:r w:rsidRPr="00FA0BAC">
        <w:rPr>
          <w:rFonts w:ascii="Times New Roman" w:hAnsi="Times New Roman" w:cs="Times New Roman"/>
        </w:rPr>
        <w:t>dezvăluire ar putea aduce atingere normelor care reglementează concurența loială și proprietatea intelectuală.</w:t>
      </w:r>
    </w:p>
    <w:p w14:paraId="6DEEF55A" w14:textId="0A2DE8BA" w:rsidR="00760081" w:rsidRPr="00FA0BAC" w:rsidRDefault="00760081" w:rsidP="000C6D4E">
      <w:pPr>
        <w:pStyle w:val="ListParagraph"/>
        <w:numPr>
          <w:ilvl w:val="0"/>
          <w:numId w:val="78"/>
        </w:numP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și </w:t>
      </w:r>
      <w:r w:rsidR="00FE6044" w:rsidRPr="00FA0BAC">
        <w:rPr>
          <w:rFonts w:ascii="Times New Roman" w:hAnsi="Times New Roman" w:cs="Times New Roman"/>
        </w:rPr>
        <w:t xml:space="preserve">beneficiarul </w:t>
      </w:r>
      <w:r w:rsidRPr="00FA0BAC">
        <w:rPr>
          <w:rFonts w:ascii="Times New Roman" w:hAnsi="Times New Roman" w:cs="Times New Roman"/>
        </w:rPr>
        <w:t>sunt exonerați de răspunderea pentru dezvăluirea informațiilor prevăzute la alineatul precedent dacă:</w:t>
      </w:r>
    </w:p>
    <w:p w14:paraId="0347762F" w14:textId="3F668079" w:rsidR="00760081" w:rsidRPr="00FA0BAC" w:rsidRDefault="00760081" w:rsidP="00FE6044">
      <w:pPr>
        <w:autoSpaceDE w:val="0"/>
        <w:autoSpaceDN w:val="0"/>
        <w:adjustRightInd w:val="0"/>
        <w:spacing w:line="276" w:lineRule="auto"/>
        <w:ind w:left="426" w:firstLine="24"/>
        <w:jc w:val="both"/>
        <w:rPr>
          <w:rFonts w:ascii="Times New Roman" w:hAnsi="Times New Roman" w:cs="Times New Roman"/>
        </w:rPr>
      </w:pPr>
      <w:r w:rsidRPr="00FA0BAC">
        <w:rPr>
          <w:rFonts w:ascii="Times New Roman" w:hAnsi="Times New Roman" w:cs="Times New Roman"/>
        </w:rPr>
        <w:t xml:space="preserve">a) informația a fost dezvăluită după ce a fost obținut acordul scris al celeilalte părți contractante </w:t>
      </w:r>
      <w:r w:rsidR="00476390" w:rsidRPr="00FA0BAC">
        <w:rPr>
          <w:rFonts w:ascii="Times New Roman" w:hAnsi="Times New Roman" w:cs="Times New Roman"/>
        </w:rPr>
        <w:t xml:space="preserve">în </w:t>
      </w:r>
      <w:r w:rsidRPr="00FA0BAC">
        <w:rPr>
          <w:rFonts w:ascii="Times New Roman" w:hAnsi="Times New Roman" w:cs="Times New Roman"/>
        </w:rPr>
        <w:t>acest sens;</w:t>
      </w:r>
    </w:p>
    <w:p w14:paraId="678D9F8C" w14:textId="77777777" w:rsidR="00760081" w:rsidRPr="00FA0BAC" w:rsidRDefault="00760081" w:rsidP="00FE6044">
      <w:pPr>
        <w:autoSpaceDE w:val="0"/>
        <w:autoSpaceDN w:val="0"/>
        <w:adjustRightInd w:val="0"/>
        <w:spacing w:line="276" w:lineRule="auto"/>
        <w:ind w:left="426" w:firstLine="24"/>
        <w:jc w:val="both"/>
        <w:rPr>
          <w:rFonts w:ascii="Times New Roman" w:hAnsi="Times New Roman" w:cs="Times New Roman"/>
        </w:rPr>
      </w:pPr>
      <w:r w:rsidRPr="00FA0BAC">
        <w:rPr>
          <w:rFonts w:ascii="Times New Roman" w:hAnsi="Times New Roman" w:cs="Times New Roman"/>
        </w:rPr>
        <w:t>b) informația era deja publică sau devine publică din motive care nu țin de acțiunea sau omisiunea părților contractante;</w:t>
      </w:r>
    </w:p>
    <w:p w14:paraId="3F2E99B9" w14:textId="77777777" w:rsidR="00760081" w:rsidRPr="00FA0BAC" w:rsidRDefault="00760081" w:rsidP="00FE6044">
      <w:pPr>
        <w:autoSpaceDE w:val="0"/>
        <w:autoSpaceDN w:val="0"/>
        <w:adjustRightInd w:val="0"/>
        <w:spacing w:line="276" w:lineRule="auto"/>
        <w:ind w:left="426" w:firstLine="24"/>
        <w:jc w:val="both"/>
        <w:rPr>
          <w:rFonts w:ascii="Times New Roman" w:hAnsi="Times New Roman" w:cs="Times New Roman"/>
        </w:rPr>
      </w:pPr>
      <w:r w:rsidRPr="00FA0BAC">
        <w:rPr>
          <w:rFonts w:ascii="Times New Roman" w:hAnsi="Times New Roman" w:cs="Times New Roman"/>
        </w:rPr>
        <w:t>c) există o obligație de dezvăluire a informației prevăzută de lege sau dispusă de instanța de judecată.</w:t>
      </w:r>
    </w:p>
    <w:p w14:paraId="29D572C3" w14:textId="5BF57363" w:rsidR="00760081" w:rsidRPr="00FA0BAC" w:rsidRDefault="00760081" w:rsidP="008E7BEF">
      <w:pPr>
        <w:pStyle w:val="ListParagraph"/>
        <w:numPr>
          <w:ilvl w:val="0"/>
          <w:numId w:val="78"/>
        </w:numPr>
        <w:spacing w:line="276" w:lineRule="auto"/>
        <w:ind w:left="426" w:hanging="426"/>
        <w:jc w:val="both"/>
        <w:rPr>
          <w:rFonts w:ascii="Times New Roman" w:eastAsia="Trebuchet MS" w:hAnsi="Times New Roman" w:cs="Times New Roman"/>
          <w:b/>
          <w:color w:val="000000"/>
        </w:rPr>
      </w:pPr>
      <w:r w:rsidRPr="00FA0BAC">
        <w:rPr>
          <w:rFonts w:ascii="Times New Roman" w:hAnsi="Times New Roman" w:cs="Times New Roman"/>
        </w:rPr>
        <w:t>Nerespectarea obligației de confidențialitate îndrituiește partea vătămată să pretindă daune-interese părții culpabile pentru prejudiciul astfel suferit.</w:t>
      </w:r>
    </w:p>
    <w:p w14:paraId="3D8FD69A" w14:textId="77777777" w:rsidR="008E7BEF" w:rsidRPr="00FA0BAC" w:rsidRDefault="008E7BEF" w:rsidP="008E7BEF">
      <w:pPr>
        <w:pStyle w:val="ListParagraph"/>
        <w:spacing w:line="276" w:lineRule="auto"/>
        <w:ind w:left="426"/>
        <w:jc w:val="both"/>
        <w:rPr>
          <w:rFonts w:ascii="Times New Roman" w:eastAsia="Trebuchet MS" w:hAnsi="Times New Roman" w:cs="Times New Roman"/>
          <w:b/>
          <w:color w:val="000000"/>
        </w:rPr>
      </w:pPr>
    </w:p>
    <w:p w14:paraId="7CA07C13" w14:textId="30B4FBFA" w:rsidR="00760081" w:rsidRPr="00FA0BAC" w:rsidRDefault="00FE6044" w:rsidP="000C6D4E">
      <w:pPr>
        <w:widowControl/>
        <w:spacing w:line="276" w:lineRule="auto"/>
        <w:jc w:val="both"/>
        <w:textAlignment w:val="top"/>
        <w:outlineLvl w:val="0"/>
        <w:rPr>
          <w:rFonts w:ascii="Times New Roman" w:hAnsi="Times New Roman" w:cs="Times New Roman"/>
          <w:b/>
        </w:rPr>
      </w:pPr>
      <w:bookmarkStart w:id="44" w:name="_Toc131147454"/>
      <w:r w:rsidRPr="00FA0BAC">
        <w:rPr>
          <w:rFonts w:ascii="Times New Roman" w:eastAsia="Trebuchet MS" w:hAnsi="Times New Roman" w:cs="Times New Roman"/>
          <w:b/>
          <w:color w:val="000000"/>
        </w:rPr>
        <w:t xml:space="preserve">Capitolul </w:t>
      </w:r>
      <w:r w:rsidR="00A64E49" w:rsidRPr="00FA0BAC">
        <w:rPr>
          <w:rFonts w:ascii="Times New Roman" w:eastAsia="Trebuchet MS" w:hAnsi="Times New Roman" w:cs="Times New Roman"/>
          <w:b/>
          <w:color w:val="000000"/>
        </w:rPr>
        <w:t xml:space="preserve">16 </w:t>
      </w:r>
      <w:r w:rsidR="00760081" w:rsidRPr="00FA0BAC">
        <w:rPr>
          <w:rFonts w:ascii="Times New Roman" w:eastAsia="Trebuchet MS" w:hAnsi="Times New Roman" w:cs="Times New Roman"/>
          <w:b/>
          <w:color w:val="000000"/>
        </w:rPr>
        <w:t xml:space="preserve">– </w:t>
      </w:r>
      <w:r w:rsidR="00A64E49" w:rsidRPr="00FA0BAC">
        <w:rPr>
          <w:rFonts w:ascii="Times New Roman" w:eastAsia="Trebuchet MS" w:hAnsi="Times New Roman" w:cs="Times New Roman"/>
          <w:b/>
          <w:color w:val="000000"/>
        </w:rPr>
        <w:t xml:space="preserve">Măsuri de </w:t>
      </w:r>
      <w:r w:rsidR="00A64E49" w:rsidRPr="00FA0BAC">
        <w:rPr>
          <w:rFonts w:ascii="Times New Roman" w:hAnsi="Times New Roman" w:cs="Times New Roman"/>
          <w:b/>
        </w:rPr>
        <w:t>informare și publicitate</w:t>
      </w:r>
      <w:bookmarkEnd w:id="44"/>
    </w:p>
    <w:p w14:paraId="1B5BCD37" w14:textId="23937208" w:rsidR="0033530E" w:rsidRPr="00FA0BAC" w:rsidRDefault="00760081" w:rsidP="000C6D4E">
      <w:pPr>
        <w:pStyle w:val="ListParagraph"/>
        <w:numPr>
          <w:ilvl w:val="0"/>
          <w:numId w:val="82"/>
        </w:numPr>
        <w:spacing w:line="276" w:lineRule="auto"/>
        <w:ind w:left="426" w:hanging="426"/>
        <w:jc w:val="both"/>
        <w:rPr>
          <w:rFonts w:ascii="Times New Roman" w:hAnsi="Times New Roman" w:cs="Times New Roman"/>
        </w:rPr>
      </w:pPr>
      <w:r w:rsidRPr="00FA0BAC">
        <w:rPr>
          <w:rFonts w:ascii="Times New Roman" w:hAnsi="Times New Roman" w:cs="Times New Roman"/>
        </w:rPr>
        <w:t xml:space="preserve">MAI-RI și </w:t>
      </w:r>
      <w:r w:rsidR="00FE6044" w:rsidRPr="00FA0BAC">
        <w:rPr>
          <w:rFonts w:ascii="Times New Roman" w:hAnsi="Times New Roman" w:cs="Times New Roman"/>
        </w:rPr>
        <w:t xml:space="preserve">beneficiarul </w:t>
      </w:r>
      <w:r w:rsidRPr="00FA0BAC">
        <w:rPr>
          <w:rFonts w:ascii="Times New Roman" w:hAnsi="Times New Roman" w:cs="Times New Roman"/>
        </w:rPr>
        <w:t xml:space="preserve">sunt responsabili de îndeplinirea obligațiilor cu privire la îndeplinirea măsurilor legate de vizibilitatea fondurilor din partea Uniunii Europene, inclusiv atunci când este cazul, afișând emblema Uniunii Europene și o declarație de finanțare corespunzătoare cu următorul conținut: </w:t>
      </w:r>
      <w:r w:rsidR="00FE6044">
        <w:rPr>
          <w:rFonts w:ascii="Times New Roman" w:hAnsi="Times New Roman" w:cs="Times New Roman"/>
        </w:rPr>
        <w:t>„</w:t>
      </w:r>
      <w:r w:rsidR="00C55DD7" w:rsidRPr="00FA0BAC">
        <w:rPr>
          <w:rFonts w:ascii="Times New Roman" w:hAnsi="Times New Roman" w:cs="Times New Roman"/>
        </w:rPr>
        <w:t xml:space="preserve">Finanțat </w:t>
      </w:r>
      <w:r w:rsidRPr="00FA0BAC">
        <w:rPr>
          <w:rFonts w:ascii="Times New Roman" w:hAnsi="Times New Roman" w:cs="Times New Roman"/>
        </w:rPr>
        <w:t xml:space="preserve">de Uniunea Europeană </w:t>
      </w:r>
      <w:r w:rsidR="00C55DD7" w:rsidRPr="00FA0BAC">
        <w:rPr>
          <w:rFonts w:ascii="Times New Roman" w:hAnsi="Times New Roman" w:cs="Times New Roman"/>
        </w:rPr>
        <w:t>NextGenerationEU</w:t>
      </w:r>
      <w:r w:rsidRPr="00FA0BAC">
        <w:rPr>
          <w:rFonts w:ascii="Times New Roman" w:hAnsi="Times New Roman" w:cs="Times New Roman"/>
        </w:rPr>
        <w:t xml:space="preserve">”, precum și prin oferirea de informații specifice coerente, concrete și proporționale, cu respectarea prevederilor Manualului de </w:t>
      </w:r>
      <w:r w:rsidR="00FE6044" w:rsidRPr="00FA0BAC">
        <w:rPr>
          <w:rFonts w:ascii="Times New Roman" w:hAnsi="Times New Roman" w:cs="Times New Roman"/>
        </w:rPr>
        <w:t xml:space="preserve">Identitate Vizuală </w:t>
      </w:r>
      <w:r w:rsidRPr="00FA0BAC">
        <w:rPr>
          <w:rFonts w:ascii="Times New Roman" w:hAnsi="Times New Roman" w:cs="Times New Roman"/>
        </w:rPr>
        <w:t>a PNRR</w:t>
      </w:r>
      <w:r w:rsidR="00FE6044">
        <w:rPr>
          <w:rFonts w:ascii="Times New Roman" w:hAnsi="Times New Roman" w:cs="Times New Roman"/>
        </w:rPr>
        <w:t>,</w:t>
      </w:r>
      <w:r w:rsidRPr="00FA0BAC">
        <w:rPr>
          <w:rFonts w:ascii="Times New Roman" w:hAnsi="Times New Roman" w:cs="Times New Roman"/>
        </w:rPr>
        <w:t xml:space="preserve"> elaborat de MIPE.</w:t>
      </w:r>
    </w:p>
    <w:p w14:paraId="77C4D91D" w14:textId="647D710D" w:rsidR="00760081" w:rsidRPr="00FA0BAC" w:rsidRDefault="00760081" w:rsidP="000C6D4E">
      <w:pPr>
        <w:pStyle w:val="ListParagraph"/>
        <w:numPr>
          <w:ilvl w:val="0"/>
          <w:numId w:val="82"/>
        </w:numPr>
        <w:ind w:left="426" w:hanging="426"/>
        <w:rPr>
          <w:rFonts w:ascii="Times New Roman" w:hAnsi="Times New Roman" w:cs="Times New Roman"/>
        </w:rPr>
      </w:pPr>
      <w:r w:rsidRPr="00FA0BAC">
        <w:rPr>
          <w:rFonts w:ascii="Times New Roman" w:hAnsi="Times New Roman" w:cs="Times New Roman"/>
        </w:rPr>
        <w:t>Beneficiarul trebuie să îndeplinească următoarele măsuri minime</w:t>
      </w:r>
      <w:r w:rsidR="002809CB">
        <w:rPr>
          <w:rFonts w:ascii="Times New Roman" w:hAnsi="Times New Roman" w:cs="Times New Roman"/>
        </w:rPr>
        <w:t>, obligatorii,</w:t>
      </w:r>
      <w:r w:rsidRPr="00FA0BAC" w:rsidDel="00AD0797">
        <w:rPr>
          <w:rFonts w:ascii="Times New Roman" w:hAnsi="Times New Roman" w:cs="Times New Roman"/>
        </w:rPr>
        <w:t xml:space="preserve"> </w:t>
      </w:r>
      <w:r w:rsidRPr="00FA0BAC">
        <w:rPr>
          <w:rFonts w:ascii="Times New Roman" w:hAnsi="Times New Roman" w:cs="Times New Roman"/>
        </w:rPr>
        <w:t>de informare și publicitate:</w:t>
      </w:r>
    </w:p>
    <w:p w14:paraId="3D6772FF" w14:textId="0EA0E974" w:rsidR="0033530E" w:rsidRPr="00FA0BAC" w:rsidRDefault="00FE6044" w:rsidP="00FE6044">
      <w:pPr>
        <w:widowControl/>
        <w:spacing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sidR="00D52CF2">
        <w:rPr>
          <w:rFonts w:ascii="Times New Roman" w:eastAsia="Times New Roman" w:hAnsi="Times New Roman" w:cs="Times New Roman"/>
          <w:color w:val="000000"/>
        </w:rPr>
        <w:t xml:space="preserve">să </w:t>
      </w:r>
      <w:r w:rsidRPr="00FA0BAC">
        <w:rPr>
          <w:rFonts w:ascii="Times New Roman" w:eastAsia="Times New Roman" w:hAnsi="Times New Roman" w:cs="Times New Roman"/>
          <w:color w:val="000000"/>
        </w:rPr>
        <w:t>emit</w:t>
      </w:r>
      <w:r w:rsidR="00D52CF2">
        <w:rPr>
          <w:rFonts w:ascii="Times New Roman" w:eastAsia="Times New Roman" w:hAnsi="Times New Roman" w:cs="Times New Roman"/>
          <w:color w:val="000000"/>
        </w:rPr>
        <w:t>ă</w:t>
      </w:r>
      <w:r w:rsidR="0033530E" w:rsidRPr="00FA0BAC">
        <w:rPr>
          <w:rFonts w:ascii="Times New Roman" w:eastAsia="Times New Roman" w:hAnsi="Times New Roman" w:cs="Times New Roman"/>
          <w:color w:val="000000"/>
        </w:rPr>
        <w:t xml:space="preserve"> comunicate de presă privind începerea și finalizarea proiectului, care să cuprindă </w:t>
      </w:r>
      <w:r w:rsidR="0033530E" w:rsidRPr="00FA0BAC">
        <w:rPr>
          <w:rFonts w:ascii="Times New Roman" w:eastAsia="Times New Roman" w:hAnsi="Times New Roman" w:cs="Times New Roman"/>
          <w:bCs/>
          <w:color w:val="000000"/>
        </w:rPr>
        <w:t>cel puțin următoarele informații</w:t>
      </w:r>
      <w:r w:rsidR="0033530E" w:rsidRPr="00FA0BAC">
        <w:rPr>
          <w:rFonts w:ascii="Times New Roman" w:eastAsia="Times New Roman" w:hAnsi="Times New Roman" w:cs="Times New Roman"/>
          <w:color w:val="000000"/>
        </w:rPr>
        <w:t xml:space="preserve">: titlu, denumire beneficiar și parteneri (dacă există), scop, obiective, rezultate urmărite/ obținute, perioada de implementare, valoarea finanțării din PNRR; </w:t>
      </w:r>
    </w:p>
    <w:p w14:paraId="44B385F1" w14:textId="648F31FC" w:rsidR="0033530E" w:rsidRPr="00FA0BAC" w:rsidRDefault="00FE6044" w:rsidP="00FE6044">
      <w:pPr>
        <w:widowControl/>
        <w:spacing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r w:rsidRPr="00FA0BAC">
        <w:rPr>
          <w:rFonts w:ascii="Times New Roman" w:eastAsia="Times New Roman" w:hAnsi="Times New Roman" w:cs="Times New Roman"/>
          <w:color w:val="000000"/>
        </w:rPr>
        <w:t xml:space="preserve">pe </w:t>
      </w:r>
      <w:r w:rsidR="0033530E" w:rsidRPr="00FA0BAC">
        <w:rPr>
          <w:rFonts w:ascii="Times New Roman" w:eastAsia="Times New Roman" w:hAnsi="Times New Roman" w:cs="Times New Roman"/>
          <w:color w:val="000000"/>
        </w:rPr>
        <w:t xml:space="preserve">perioada de implementare a proiectului, să amplaseze un panou publicitar temporar în fiecare locație a proiectului unde se finanțează un obiectiv fizic (de infrastructură sau de construcții). După finalizarea proiectului, </w:t>
      </w:r>
      <w:r w:rsidRPr="00FA0BAC">
        <w:rPr>
          <w:rFonts w:ascii="Times New Roman" w:eastAsia="Times New Roman" w:hAnsi="Times New Roman" w:cs="Times New Roman"/>
          <w:color w:val="000000"/>
        </w:rPr>
        <w:t xml:space="preserve">beneficiarul </w:t>
      </w:r>
      <w:r w:rsidR="0033530E" w:rsidRPr="00FA0BAC">
        <w:rPr>
          <w:rFonts w:ascii="Times New Roman" w:eastAsia="Times New Roman" w:hAnsi="Times New Roman" w:cs="Times New Roman"/>
          <w:color w:val="000000"/>
        </w:rPr>
        <w:t xml:space="preserve">înlocuiește panoul </w:t>
      </w:r>
      <w:r w:rsidR="0033530E" w:rsidRPr="00FA0BAC">
        <w:rPr>
          <w:rFonts w:ascii="Times New Roman" w:eastAsia="Times New Roman" w:hAnsi="Times New Roman" w:cs="Times New Roman"/>
          <w:bCs/>
          <w:color w:val="000000"/>
        </w:rPr>
        <w:t>publicitar</w:t>
      </w:r>
      <w:r w:rsidR="0033530E" w:rsidRPr="00FA0BAC">
        <w:rPr>
          <w:rFonts w:ascii="Times New Roman" w:eastAsia="Times New Roman" w:hAnsi="Times New Roman" w:cs="Times New Roman"/>
          <w:color w:val="000000"/>
        </w:rPr>
        <w:t xml:space="preserve"> temporar cu o placă comemorativă permanentă, care trebuie să fie vizibilă și să aibă dimensiuni adecvate.</w:t>
      </w:r>
    </w:p>
    <w:p w14:paraId="36263835" w14:textId="3450DE70" w:rsidR="0033530E" w:rsidRPr="00FA0BAC" w:rsidRDefault="00FE6044" w:rsidP="00FE6044">
      <w:pPr>
        <w:widowControl/>
        <w:spacing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sidRPr="00FA0BAC">
        <w:rPr>
          <w:rFonts w:ascii="Times New Roman" w:eastAsia="Times New Roman" w:hAnsi="Times New Roman" w:cs="Times New Roman"/>
          <w:color w:val="000000"/>
        </w:rPr>
        <w:t xml:space="preserve">pentru </w:t>
      </w:r>
      <w:r w:rsidR="0033530E" w:rsidRPr="00FA0BAC">
        <w:rPr>
          <w:rFonts w:ascii="Times New Roman" w:eastAsia="Times New Roman" w:hAnsi="Times New Roman" w:cs="Times New Roman"/>
          <w:color w:val="000000"/>
        </w:rPr>
        <w:t xml:space="preserve">proiectele de achiziție de bunuri a căror finanțare depășește 500.000 euro/2.500.000 lei (fără TVA), </w:t>
      </w:r>
      <w:r w:rsidR="002809CB">
        <w:rPr>
          <w:rFonts w:ascii="Times New Roman" w:eastAsia="Times New Roman" w:hAnsi="Times New Roman" w:cs="Times New Roman"/>
          <w:color w:val="000000"/>
        </w:rPr>
        <w:t>să</w:t>
      </w:r>
      <w:r w:rsidR="0033530E" w:rsidRPr="00FA0BAC">
        <w:rPr>
          <w:rFonts w:ascii="Times New Roman" w:eastAsia="Times New Roman" w:hAnsi="Times New Roman" w:cs="Times New Roman"/>
          <w:color w:val="000000"/>
        </w:rPr>
        <w:t xml:space="preserve"> instal</w:t>
      </w:r>
      <w:r w:rsidR="002809CB">
        <w:rPr>
          <w:rFonts w:ascii="Times New Roman" w:eastAsia="Times New Roman" w:hAnsi="Times New Roman" w:cs="Times New Roman"/>
          <w:color w:val="000000"/>
        </w:rPr>
        <w:t>eze</w:t>
      </w:r>
      <w:r w:rsidR="0033530E" w:rsidRPr="00FA0BAC">
        <w:rPr>
          <w:rFonts w:ascii="Times New Roman" w:eastAsia="Times New Roman" w:hAnsi="Times New Roman" w:cs="Times New Roman"/>
          <w:color w:val="000000"/>
        </w:rPr>
        <w:t xml:space="preserve"> un panou temporar la sediul beneficiarului care a achiziționat bunurile, în maxim 30 zile lucrătoare de la semnarea contractului de achiziție de bunuri. După finalizarea proiectului, beneficiarul înlocuiește panoul publicitar temporar cu o placă comemorativă permanentă, care trebuie să fie vizibilă și să aibă dimensiuni adecvate.</w:t>
      </w:r>
    </w:p>
    <w:p w14:paraId="734711EE" w14:textId="046965F6" w:rsidR="0033530E" w:rsidRPr="00FA0BAC" w:rsidRDefault="00FE6044" w:rsidP="00FE6044">
      <w:pPr>
        <w:widowControl/>
        <w:spacing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 </w:t>
      </w:r>
      <w:r w:rsidR="000D7433">
        <w:rPr>
          <w:rFonts w:ascii="Times New Roman" w:eastAsia="Times New Roman" w:hAnsi="Times New Roman" w:cs="Times New Roman"/>
          <w:color w:val="000000"/>
        </w:rPr>
        <w:t>în cazul</w:t>
      </w:r>
      <w:r w:rsidRPr="00FA0BAC">
        <w:rPr>
          <w:rFonts w:ascii="Times New Roman" w:eastAsia="Times New Roman" w:hAnsi="Times New Roman" w:cs="Times New Roman"/>
          <w:color w:val="000000"/>
        </w:rPr>
        <w:t xml:space="preserve"> </w:t>
      </w:r>
      <w:r w:rsidR="0033530E" w:rsidRPr="00FA0BAC">
        <w:rPr>
          <w:rFonts w:ascii="Times New Roman" w:eastAsia="Times New Roman" w:hAnsi="Times New Roman" w:cs="Times New Roman"/>
          <w:color w:val="000000"/>
        </w:rPr>
        <w:t>proiectelor a căror valoare nu depășește 500.000 euro/2.500.000 lei (fără TVA),</w:t>
      </w:r>
      <w:r w:rsidR="000D7433">
        <w:rPr>
          <w:rFonts w:ascii="Times New Roman" w:eastAsia="Times New Roman" w:hAnsi="Times New Roman" w:cs="Times New Roman"/>
          <w:color w:val="000000"/>
        </w:rPr>
        <w:t xml:space="preserve"> să </w:t>
      </w:r>
      <w:r w:rsidR="0033530E" w:rsidRPr="00FA0BAC">
        <w:rPr>
          <w:rFonts w:ascii="Times New Roman" w:eastAsia="Times New Roman" w:hAnsi="Times New Roman" w:cs="Times New Roman"/>
          <w:color w:val="000000"/>
        </w:rPr>
        <w:t>aplic</w:t>
      </w:r>
      <w:r w:rsidR="000D7433">
        <w:rPr>
          <w:rFonts w:ascii="Times New Roman" w:eastAsia="Times New Roman" w:hAnsi="Times New Roman" w:cs="Times New Roman"/>
          <w:color w:val="000000"/>
        </w:rPr>
        <w:t>e</w:t>
      </w:r>
      <w:r w:rsidR="0033530E" w:rsidRPr="00FA0BAC">
        <w:rPr>
          <w:rFonts w:ascii="Times New Roman" w:eastAsia="Times New Roman" w:hAnsi="Times New Roman" w:cs="Times New Roman"/>
          <w:color w:val="000000"/>
        </w:rPr>
        <w:t xml:space="preserve"> la sediul de implementare</w:t>
      </w:r>
      <w:r w:rsidR="000D7433">
        <w:rPr>
          <w:rFonts w:ascii="Times New Roman" w:eastAsia="Times New Roman" w:hAnsi="Times New Roman" w:cs="Times New Roman"/>
          <w:color w:val="000000"/>
        </w:rPr>
        <w:t xml:space="preserve"> </w:t>
      </w:r>
      <w:r w:rsidR="0033530E" w:rsidRPr="00FA0BAC">
        <w:rPr>
          <w:rFonts w:ascii="Times New Roman" w:eastAsia="Times New Roman" w:hAnsi="Times New Roman" w:cs="Times New Roman"/>
          <w:color w:val="000000"/>
        </w:rPr>
        <w:t>a proiectului</w:t>
      </w:r>
      <w:r w:rsidR="000D7433">
        <w:rPr>
          <w:rFonts w:ascii="Times New Roman" w:eastAsia="Times New Roman" w:hAnsi="Times New Roman" w:cs="Times New Roman"/>
          <w:color w:val="000000"/>
        </w:rPr>
        <w:t>,</w:t>
      </w:r>
      <w:r w:rsidR="0033530E" w:rsidRPr="00FA0BAC">
        <w:rPr>
          <w:rFonts w:ascii="Times New Roman" w:eastAsia="Times New Roman" w:hAnsi="Times New Roman" w:cs="Times New Roman"/>
          <w:color w:val="000000"/>
        </w:rPr>
        <w:t xml:space="preserve"> un afiș/panou de dimensiunea A2.</w:t>
      </w:r>
    </w:p>
    <w:p w14:paraId="5D463140" w14:textId="1A321C8E" w:rsidR="0033530E" w:rsidRPr="00FA0BAC" w:rsidRDefault="00FE6044" w:rsidP="00FE6044">
      <w:pPr>
        <w:pStyle w:val="ListParagraph"/>
        <w:widowControl/>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r w:rsidRPr="00FA0BAC">
        <w:rPr>
          <w:rFonts w:ascii="Times New Roman" w:eastAsia="Times New Roman" w:hAnsi="Times New Roman" w:cs="Times New Roman"/>
          <w:color w:val="000000"/>
        </w:rPr>
        <w:t xml:space="preserve">în </w:t>
      </w:r>
      <w:r w:rsidR="0033530E" w:rsidRPr="00FA0BAC">
        <w:rPr>
          <w:rFonts w:ascii="Times New Roman" w:eastAsia="Times New Roman" w:hAnsi="Times New Roman" w:cs="Times New Roman"/>
          <w:color w:val="000000"/>
        </w:rPr>
        <w:t>cazul achizițiilor de echipamente mijloace fixe care depășesc valoarea de 2.500 lei, fără TVA, și au o du</w:t>
      </w:r>
      <w:r>
        <w:rPr>
          <w:rFonts w:ascii="Times New Roman" w:eastAsia="Times New Roman" w:hAnsi="Times New Roman" w:cs="Times New Roman"/>
          <w:color w:val="000000"/>
        </w:rPr>
        <w:t>rată de viață mai mare de un an</w:t>
      </w:r>
      <w:r w:rsidR="0033530E" w:rsidRPr="00FA0BAC">
        <w:rPr>
          <w:rFonts w:ascii="Times New Roman" w:eastAsia="Times New Roman" w:hAnsi="Times New Roman" w:cs="Times New Roman"/>
          <w:color w:val="000000"/>
        </w:rPr>
        <w:t xml:space="preserve">, </w:t>
      </w:r>
      <w:r w:rsidR="000D7433">
        <w:rPr>
          <w:rFonts w:ascii="Times New Roman" w:eastAsia="Times New Roman" w:hAnsi="Times New Roman" w:cs="Times New Roman"/>
          <w:color w:val="000000"/>
        </w:rPr>
        <w:t>să</w:t>
      </w:r>
      <w:r w:rsidR="0033530E" w:rsidRPr="00FA0BAC">
        <w:rPr>
          <w:rFonts w:ascii="Times New Roman" w:eastAsia="Times New Roman" w:hAnsi="Times New Roman" w:cs="Times New Roman"/>
          <w:color w:val="000000"/>
        </w:rPr>
        <w:t xml:space="preserve"> aplic</w:t>
      </w:r>
      <w:r w:rsidR="000D7433">
        <w:rPr>
          <w:rFonts w:ascii="Times New Roman" w:eastAsia="Times New Roman" w:hAnsi="Times New Roman" w:cs="Times New Roman"/>
          <w:color w:val="000000"/>
        </w:rPr>
        <w:t>e, la loc vizibil, un</w:t>
      </w:r>
      <w:r w:rsidR="0033530E" w:rsidRPr="00FA0BAC">
        <w:rPr>
          <w:rFonts w:ascii="Times New Roman" w:eastAsia="Times New Roman" w:hAnsi="Times New Roman" w:cs="Times New Roman"/>
          <w:color w:val="000000"/>
        </w:rPr>
        <w:t xml:space="preserve"> autocolant care să conțină următoarele elemente informative obligatorii: logo-ul Uniunii Europene, inclusiv textul: </w:t>
      </w:r>
      <w:r>
        <w:rPr>
          <w:rFonts w:ascii="Times New Roman" w:eastAsia="Times New Roman" w:hAnsi="Times New Roman" w:cs="Times New Roman"/>
          <w:color w:val="000000"/>
        </w:rPr>
        <w:t>„</w:t>
      </w:r>
      <w:r w:rsidR="0033530E" w:rsidRPr="00FA0BAC">
        <w:rPr>
          <w:rFonts w:ascii="Times New Roman" w:eastAsia="Times New Roman" w:hAnsi="Times New Roman" w:cs="Times New Roman"/>
          <w:color w:val="000000"/>
        </w:rPr>
        <w:t>Finanțat de Uniunea Europeană NextGenerationEU”, sigla Guvernului României, logo</w:t>
      </w:r>
      <w:r>
        <w:rPr>
          <w:rFonts w:ascii="Times New Roman" w:eastAsia="Times New Roman" w:hAnsi="Times New Roman" w:cs="Times New Roman"/>
          <w:color w:val="000000"/>
        </w:rPr>
        <w:t>-ul</w:t>
      </w:r>
      <w:r w:rsidR="0033530E" w:rsidRPr="00FA0BAC">
        <w:rPr>
          <w:rFonts w:ascii="Times New Roman" w:eastAsia="Times New Roman" w:hAnsi="Times New Roman" w:cs="Times New Roman"/>
          <w:color w:val="000000"/>
        </w:rPr>
        <w:t xml:space="preserve"> PNRR.</w:t>
      </w:r>
    </w:p>
    <w:p w14:paraId="79AA9E65" w14:textId="744DD337" w:rsidR="00760081" w:rsidRPr="00FA0BAC" w:rsidRDefault="00760081" w:rsidP="000C6D4E">
      <w:pPr>
        <w:pStyle w:val="ListParagraph"/>
        <w:numPr>
          <w:ilvl w:val="0"/>
          <w:numId w:val="82"/>
        </w:numPr>
        <w:spacing w:line="276" w:lineRule="auto"/>
        <w:ind w:left="426" w:hanging="426"/>
        <w:jc w:val="both"/>
        <w:rPr>
          <w:rFonts w:ascii="Times New Roman" w:hAnsi="Times New Roman" w:cs="Times New Roman"/>
        </w:rPr>
      </w:pPr>
      <w:r w:rsidRPr="00FA0BAC">
        <w:rPr>
          <w:rFonts w:ascii="Times New Roman" w:hAnsi="Times New Roman" w:cs="Times New Roman"/>
        </w:rPr>
        <w:t xml:space="preserve">Beneficiarul/partenerul își îndeplinește obligațiile privind informarea și publicitatea în conformitate cu prevederile Manualului de identitate vizuală pentru PNRR și cu instrucțiunile </w:t>
      </w:r>
      <w:r w:rsidR="00BA1673" w:rsidRPr="00FA0BAC">
        <w:rPr>
          <w:rFonts w:ascii="Times New Roman" w:hAnsi="Times New Roman" w:cs="Times New Roman"/>
        </w:rPr>
        <w:t>MIPE și</w:t>
      </w:r>
      <w:r w:rsidR="00A66455" w:rsidRPr="00FA0BAC">
        <w:rPr>
          <w:rFonts w:ascii="Times New Roman" w:hAnsi="Times New Roman" w:cs="Times New Roman"/>
        </w:rPr>
        <w:t xml:space="preserve"> comunicările</w:t>
      </w:r>
      <w:r w:rsidR="00BA1673" w:rsidRPr="00FA0BAC">
        <w:rPr>
          <w:rFonts w:ascii="Times New Roman" w:hAnsi="Times New Roman" w:cs="Times New Roman"/>
        </w:rPr>
        <w:t xml:space="preserve"> </w:t>
      </w:r>
      <w:r w:rsidRPr="00FA0BAC">
        <w:rPr>
          <w:rFonts w:ascii="Times New Roman" w:hAnsi="Times New Roman" w:cs="Times New Roman"/>
        </w:rPr>
        <w:t>MAI-RI.</w:t>
      </w:r>
    </w:p>
    <w:p w14:paraId="218B8500" w14:textId="35DE0BFC" w:rsidR="00760081" w:rsidRPr="00FA0BAC" w:rsidRDefault="00760081" w:rsidP="000C6D4E">
      <w:pPr>
        <w:pStyle w:val="ListParagraph"/>
        <w:numPr>
          <w:ilvl w:val="0"/>
          <w:numId w:val="82"/>
        </w:numPr>
        <w:spacing w:line="276" w:lineRule="auto"/>
        <w:ind w:left="426" w:hanging="426"/>
        <w:jc w:val="both"/>
        <w:rPr>
          <w:rFonts w:ascii="Times New Roman" w:hAnsi="Times New Roman" w:cs="Times New Roman"/>
        </w:rPr>
      </w:pPr>
      <w:r w:rsidRPr="00FA0BAC">
        <w:rPr>
          <w:rFonts w:ascii="Times New Roman" w:hAnsi="Times New Roman" w:cs="Times New Roman"/>
        </w:rPr>
        <w:t xml:space="preserve">Beneficiarul raportează MAI-RI, conform prevederilor </w:t>
      </w:r>
      <w:r w:rsidR="00323870" w:rsidRPr="00FA0BAC">
        <w:rPr>
          <w:rFonts w:ascii="Times New Roman" w:hAnsi="Times New Roman" w:cs="Times New Roman"/>
        </w:rPr>
        <w:t>Cap. 16</w:t>
      </w:r>
      <w:r w:rsidRPr="00FA0BAC">
        <w:rPr>
          <w:rFonts w:ascii="Times New Roman" w:hAnsi="Times New Roman" w:cs="Times New Roman"/>
        </w:rPr>
        <w:t xml:space="preserve"> din prezentul contract de finanțare, cu privire la îndeplinirea obligațiilor sale vizând informarea și publicitatea.</w:t>
      </w:r>
    </w:p>
    <w:p w14:paraId="007A11AB" w14:textId="77777777" w:rsidR="00760081" w:rsidRPr="00FA0BAC" w:rsidRDefault="00760081" w:rsidP="000C6D4E">
      <w:pPr>
        <w:pStyle w:val="ListParagraph"/>
        <w:numPr>
          <w:ilvl w:val="0"/>
          <w:numId w:val="82"/>
        </w:numPr>
        <w:spacing w:line="276" w:lineRule="auto"/>
        <w:ind w:left="426" w:hanging="426"/>
        <w:jc w:val="both"/>
        <w:rPr>
          <w:rFonts w:ascii="Times New Roman" w:hAnsi="Times New Roman" w:cs="Times New Roman"/>
        </w:rPr>
      </w:pPr>
      <w:r w:rsidRPr="00FA0BAC">
        <w:rPr>
          <w:rFonts w:ascii="Times New Roman" w:hAnsi="Times New Roman" w:cs="Times New Roman"/>
        </w:rPr>
        <w:t>Beneficiarul se asigură că toți cei implicați/participanți în proiect sunt informați cu privire la faptul că finanțarea este acordată prin PNRR.</w:t>
      </w:r>
    </w:p>
    <w:p w14:paraId="6604773B" w14:textId="77777777" w:rsidR="00760081" w:rsidRPr="00FA0BAC" w:rsidRDefault="00760081" w:rsidP="000C6D4E">
      <w:pPr>
        <w:pStyle w:val="ListParagraph"/>
        <w:numPr>
          <w:ilvl w:val="0"/>
          <w:numId w:val="82"/>
        </w:numPr>
        <w:spacing w:line="276" w:lineRule="auto"/>
        <w:ind w:left="426" w:hanging="426"/>
        <w:jc w:val="both"/>
        <w:rPr>
          <w:rFonts w:ascii="Times New Roman" w:hAnsi="Times New Roman" w:cs="Times New Roman"/>
        </w:rPr>
      </w:pPr>
      <w:r w:rsidRPr="00FA0BAC">
        <w:rPr>
          <w:rFonts w:ascii="Times New Roman" w:hAnsi="Times New Roman" w:cs="Times New Roman"/>
        </w:rPr>
        <w:t>Beneficiarul este responsabil pentru informarea grupului țintă despre proiectul derulat, cu finanțare din PNRR.</w:t>
      </w:r>
    </w:p>
    <w:p w14:paraId="545EEF6B" w14:textId="6D833DA7" w:rsidR="00760081" w:rsidRPr="00FA0BAC" w:rsidRDefault="00760081" w:rsidP="000C6D4E">
      <w:pPr>
        <w:pStyle w:val="ListParagraph"/>
        <w:numPr>
          <w:ilvl w:val="0"/>
          <w:numId w:val="82"/>
        </w:numPr>
        <w:spacing w:line="276" w:lineRule="auto"/>
        <w:ind w:left="426" w:hanging="426"/>
        <w:jc w:val="both"/>
        <w:rPr>
          <w:rFonts w:ascii="Times New Roman" w:hAnsi="Times New Roman" w:cs="Times New Roman"/>
        </w:rPr>
      </w:pPr>
      <w:r w:rsidRPr="00FA0BAC">
        <w:rPr>
          <w:rFonts w:ascii="Times New Roman" w:hAnsi="Times New Roman" w:cs="Times New Roman"/>
        </w:rPr>
        <w:t>Beneficiarul va transmite MAI-RI, spre avizare, anterior realizării efective a acestora, mostre/machete ale materialelor/elementelor de informare și publicitate privind proiectul și finanțarea acordată prin PNRR. MAI-RI verifică dacă mostrele/machetele respective îndeplinesc cerințele aplicabile.</w:t>
      </w:r>
    </w:p>
    <w:p w14:paraId="5913D122" w14:textId="77777777" w:rsidR="00760081" w:rsidRPr="00FA0BAC" w:rsidRDefault="00760081" w:rsidP="00760081">
      <w:pPr>
        <w:autoSpaceDE w:val="0"/>
        <w:autoSpaceDN w:val="0"/>
        <w:adjustRightInd w:val="0"/>
        <w:spacing w:line="276" w:lineRule="auto"/>
        <w:jc w:val="both"/>
        <w:rPr>
          <w:rFonts w:ascii="Times New Roman" w:hAnsi="Times New Roman" w:cs="Times New Roman"/>
        </w:rPr>
      </w:pPr>
    </w:p>
    <w:p w14:paraId="684AE974" w14:textId="67A7EDBA" w:rsidR="00760081" w:rsidRPr="00FA0BAC" w:rsidRDefault="00FE6044" w:rsidP="000C6D4E">
      <w:pPr>
        <w:widowControl/>
        <w:spacing w:line="276" w:lineRule="auto"/>
        <w:jc w:val="both"/>
        <w:textAlignment w:val="top"/>
        <w:outlineLvl w:val="0"/>
        <w:rPr>
          <w:rFonts w:ascii="Times New Roman" w:hAnsi="Times New Roman" w:cs="Times New Roman"/>
          <w:b/>
        </w:rPr>
      </w:pPr>
      <w:bookmarkStart w:id="45" w:name="_Toc131147455"/>
      <w:r w:rsidRPr="00FA0BAC">
        <w:rPr>
          <w:rFonts w:ascii="Times New Roman" w:eastAsia="Trebuchet MS" w:hAnsi="Times New Roman" w:cs="Times New Roman"/>
          <w:b/>
          <w:color w:val="000000"/>
        </w:rPr>
        <w:t xml:space="preserve">Capitolul </w:t>
      </w:r>
      <w:r w:rsidR="00A64E49" w:rsidRPr="00FA0BAC">
        <w:rPr>
          <w:rFonts w:ascii="Times New Roman" w:eastAsia="Trebuchet MS" w:hAnsi="Times New Roman" w:cs="Times New Roman"/>
          <w:b/>
          <w:color w:val="000000"/>
        </w:rPr>
        <w:t xml:space="preserve">17 </w:t>
      </w:r>
      <w:r w:rsidR="00760081" w:rsidRPr="00FA0BAC">
        <w:rPr>
          <w:rFonts w:ascii="Times New Roman" w:eastAsia="Trebuchet MS" w:hAnsi="Times New Roman" w:cs="Times New Roman"/>
          <w:b/>
          <w:color w:val="000000"/>
        </w:rPr>
        <w:t xml:space="preserve">- </w:t>
      </w:r>
      <w:r w:rsidR="00A64E49" w:rsidRPr="00FA0BAC">
        <w:rPr>
          <w:rFonts w:ascii="Times New Roman" w:hAnsi="Times New Roman" w:cs="Times New Roman"/>
          <w:b/>
        </w:rPr>
        <w:t>Dreptul de proprietate și utilizarea bunurilor și a rezultatelor</w:t>
      </w:r>
      <w:bookmarkEnd w:id="45"/>
      <w:r w:rsidR="00A64E49" w:rsidRPr="00FA0BAC">
        <w:rPr>
          <w:rFonts w:ascii="Times New Roman" w:hAnsi="Times New Roman" w:cs="Times New Roman"/>
          <w:b/>
        </w:rPr>
        <w:t xml:space="preserve"> </w:t>
      </w:r>
    </w:p>
    <w:p w14:paraId="62120F57" w14:textId="0BFA0D03" w:rsidR="00476390" w:rsidRPr="00FA0BAC" w:rsidRDefault="00760081" w:rsidP="000C6D4E">
      <w:pPr>
        <w:pStyle w:val="ListParagraph"/>
        <w:numPr>
          <w:ilvl w:val="0"/>
          <w:numId w:val="115"/>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 xml:space="preserve">Dreptul de proprietate asupra tuturor bunurilor achiziționate/dobândite în implementarea proiectului, precum și a oricăror rezultate/livrabile prevăzute în contractul de finanțare sunt și rămân proprietatea exclusivă a </w:t>
      </w:r>
      <w:r w:rsidR="006552F7" w:rsidRPr="00FA0BAC">
        <w:rPr>
          <w:rFonts w:ascii="Times New Roman" w:hAnsi="Times New Roman" w:cs="Times New Roman"/>
        </w:rPr>
        <w:t>beneficiarului</w:t>
      </w:r>
      <w:r w:rsidRPr="00FA0BAC">
        <w:rPr>
          <w:rFonts w:ascii="Times New Roman" w:hAnsi="Times New Roman" w:cs="Times New Roman"/>
        </w:rPr>
        <w:t>. Fac obiectul dreptului de proprietate inclusiv, dar fără a se limita la, drepturi patrimoniale de autor și/sau orice alte drepturi de proprietate intelectuală/industrială, obținute în executarea sau ca urmare a executării contractului de finanțare.</w:t>
      </w:r>
    </w:p>
    <w:p w14:paraId="17FBAB8F" w14:textId="14D37800" w:rsidR="00476390" w:rsidRPr="00FA0BAC" w:rsidRDefault="00760081" w:rsidP="000C6D4E">
      <w:pPr>
        <w:pStyle w:val="ListParagraph"/>
        <w:numPr>
          <w:ilvl w:val="0"/>
          <w:numId w:val="115"/>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Drepturile patrimoniale de autor și/sau de proprietate industrială preexistente la data încheierii contractului de finanțare nu fac obiectul prevederilor alineatului precedent, cu condiția ca acestea să nu fie incluse în cadrul contractului de finanțare.</w:t>
      </w:r>
    </w:p>
    <w:p w14:paraId="07F47E55" w14:textId="4CC80B57" w:rsidR="00760081" w:rsidRPr="00FA0BAC" w:rsidRDefault="00760081" w:rsidP="000C6D4E">
      <w:pPr>
        <w:pStyle w:val="ListParagraph"/>
        <w:numPr>
          <w:ilvl w:val="0"/>
          <w:numId w:val="115"/>
        </w:numPr>
        <w:tabs>
          <w:tab w:val="left" w:pos="567"/>
        </w:tabs>
        <w:spacing w:line="276" w:lineRule="auto"/>
        <w:ind w:left="426" w:hanging="426"/>
        <w:jc w:val="both"/>
        <w:rPr>
          <w:rFonts w:ascii="Times New Roman" w:hAnsi="Times New Roman" w:cs="Times New Roman"/>
        </w:rPr>
      </w:pPr>
      <w:r w:rsidRPr="00FA0BAC">
        <w:rPr>
          <w:rFonts w:ascii="Times New Roman" w:hAnsi="Times New Roman" w:cs="Times New Roman"/>
        </w:rPr>
        <w:t>Beneficiarul se angajează să utilizeze bunuril</w:t>
      </w:r>
      <w:r w:rsidR="00FE6044">
        <w:rPr>
          <w:rFonts w:ascii="Times New Roman" w:hAnsi="Times New Roman" w:cs="Times New Roman"/>
        </w:rPr>
        <w:t>e achiziționate și rezultatele/</w:t>
      </w:r>
      <w:r w:rsidRPr="00FA0BAC">
        <w:rPr>
          <w:rFonts w:ascii="Times New Roman" w:hAnsi="Times New Roman" w:cs="Times New Roman"/>
        </w:rPr>
        <w:t>livrabilele obținute în cadrul contractului de finanțare pentru implementarea proiectului și în scopul declarat al acestuia.</w:t>
      </w:r>
    </w:p>
    <w:p w14:paraId="33E2548A" w14:textId="77777777" w:rsidR="00E62A65" w:rsidRPr="00FA0BAC" w:rsidRDefault="00E62A65" w:rsidP="008E7BEF">
      <w:pPr>
        <w:widowControl/>
        <w:spacing w:line="276" w:lineRule="auto"/>
        <w:jc w:val="both"/>
        <w:textAlignment w:val="top"/>
        <w:outlineLvl w:val="0"/>
        <w:rPr>
          <w:rFonts w:ascii="Times New Roman" w:hAnsi="Times New Roman" w:cs="Times New Roman"/>
        </w:rPr>
      </w:pPr>
    </w:p>
    <w:p w14:paraId="774E6AAB" w14:textId="30178696" w:rsidR="00E62A65" w:rsidRPr="00FA0BAC" w:rsidRDefault="00FE6044" w:rsidP="008E7BEF">
      <w:pPr>
        <w:widowControl/>
        <w:spacing w:line="276" w:lineRule="auto"/>
        <w:jc w:val="both"/>
        <w:textAlignment w:val="top"/>
        <w:outlineLvl w:val="0"/>
        <w:rPr>
          <w:rFonts w:ascii="Times New Roman" w:hAnsi="Times New Roman" w:cs="Times New Roman"/>
          <w:b/>
        </w:rPr>
      </w:pPr>
      <w:bookmarkStart w:id="46" w:name="_Toc131147456"/>
      <w:r w:rsidRPr="00FA0BAC">
        <w:rPr>
          <w:rFonts w:ascii="Times New Roman" w:eastAsia="Trebuchet MS" w:hAnsi="Times New Roman" w:cs="Times New Roman"/>
          <w:b/>
          <w:color w:val="000000"/>
        </w:rPr>
        <w:t xml:space="preserve">Capitolul </w:t>
      </w:r>
      <w:r w:rsidR="00E62A65" w:rsidRPr="00FA0BAC">
        <w:rPr>
          <w:rFonts w:ascii="Times New Roman" w:eastAsia="Trebuchet MS" w:hAnsi="Times New Roman" w:cs="Times New Roman"/>
          <w:b/>
          <w:color w:val="000000"/>
        </w:rPr>
        <w:t xml:space="preserve">18 – </w:t>
      </w:r>
      <w:r w:rsidR="00E62A65" w:rsidRPr="00FA0BAC">
        <w:rPr>
          <w:rFonts w:ascii="Times New Roman" w:hAnsi="Times New Roman" w:cs="Times New Roman"/>
          <w:b/>
        </w:rPr>
        <w:t>Sustenabilitatea proiectului</w:t>
      </w:r>
      <w:bookmarkEnd w:id="46"/>
      <w:r w:rsidR="00E62A65" w:rsidRPr="00FA0BAC">
        <w:rPr>
          <w:rFonts w:ascii="Times New Roman" w:hAnsi="Times New Roman" w:cs="Times New Roman"/>
          <w:b/>
        </w:rPr>
        <w:t xml:space="preserve"> </w:t>
      </w:r>
    </w:p>
    <w:p w14:paraId="238B90FE" w14:textId="7B9969E5" w:rsidR="00E62A65" w:rsidRPr="00FA0BAC" w:rsidRDefault="00E62A65" w:rsidP="008E7BEF">
      <w:pPr>
        <w:pStyle w:val="ListParagraph"/>
        <w:numPr>
          <w:ilvl w:val="0"/>
          <w:numId w:val="116"/>
        </w:numPr>
        <w:tabs>
          <w:tab w:val="left" w:pos="567"/>
        </w:tabs>
        <w:spacing w:line="276" w:lineRule="auto"/>
        <w:jc w:val="both"/>
        <w:rPr>
          <w:rFonts w:ascii="Times New Roman" w:hAnsi="Times New Roman" w:cs="Times New Roman"/>
        </w:rPr>
      </w:pPr>
      <w:r w:rsidRPr="00FA0BAC">
        <w:rPr>
          <w:rFonts w:ascii="Times New Roman" w:hAnsi="Times New Roman" w:cs="Times New Roman"/>
        </w:rPr>
        <w:t>Intervalul</w:t>
      </w:r>
      <w:r w:rsidRPr="00FA0BAC">
        <w:rPr>
          <w:rFonts w:ascii="Times New Roman" w:hAnsi="Times New Roman" w:cs="Times New Roman"/>
          <w:bCs/>
        </w:rPr>
        <w:t xml:space="preserve"> de timp de 5 ani după aprobarea de către MAI-RI a raportului final al proiectului constituie perioada de sustenabilitate a proiectului</w:t>
      </w:r>
      <w:r w:rsidR="005B6A89" w:rsidRPr="00FA0BAC">
        <w:rPr>
          <w:rFonts w:ascii="Times New Roman" w:hAnsi="Times New Roman" w:cs="Times New Roman"/>
          <w:bCs/>
        </w:rPr>
        <w:t>.</w:t>
      </w:r>
    </w:p>
    <w:p w14:paraId="7DA94398" w14:textId="799C4895" w:rsidR="005B4FB8" w:rsidRPr="00FA0BAC" w:rsidRDefault="005B6A89" w:rsidP="005B4FB8">
      <w:pPr>
        <w:pStyle w:val="ListParagraph"/>
        <w:numPr>
          <w:ilvl w:val="0"/>
          <w:numId w:val="116"/>
        </w:numPr>
        <w:spacing w:line="276" w:lineRule="auto"/>
        <w:jc w:val="both"/>
        <w:rPr>
          <w:rFonts w:ascii="Times New Roman" w:hAnsi="Times New Roman" w:cs="Times New Roman"/>
        </w:rPr>
      </w:pPr>
      <w:r w:rsidRPr="00FA0BAC">
        <w:rPr>
          <w:rFonts w:ascii="Times New Roman" w:hAnsi="Times New Roman" w:cs="Times New Roman"/>
        </w:rPr>
        <w:t>Pentru perioada de</w:t>
      </w:r>
      <w:r w:rsidR="005B4FB8" w:rsidRPr="00FA0BAC">
        <w:rPr>
          <w:rFonts w:ascii="Times New Roman" w:hAnsi="Times New Roman" w:cs="Times New Roman"/>
        </w:rPr>
        <w:t xml:space="preserve"> sustenabilitate se are în vedere promova</w:t>
      </w:r>
      <w:r w:rsidRPr="00FA0BAC">
        <w:rPr>
          <w:rFonts w:ascii="Times New Roman" w:hAnsi="Times New Roman" w:cs="Times New Roman"/>
        </w:rPr>
        <w:t>rea și</w:t>
      </w:r>
      <w:r w:rsidR="005B4FB8" w:rsidRPr="00FA0BAC">
        <w:rPr>
          <w:rFonts w:ascii="Times New Roman" w:hAnsi="Times New Roman" w:cs="Times New Roman"/>
        </w:rPr>
        <w:t xml:space="preserve"> menținerea efectelor proiectului și asigura</w:t>
      </w:r>
      <w:r w:rsidRPr="00FA0BAC">
        <w:rPr>
          <w:rFonts w:ascii="Times New Roman" w:hAnsi="Times New Roman" w:cs="Times New Roman"/>
        </w:rPr>
        <w:t>rea</w:t>
      </w:r>
      <w:r w:rsidR="005B4FB8" w:rsidRPr="00FA0BAC">
        <w:rPr>
          <w:rFonts w:ascii="Times New Roman" w:hAnsi="Times New Roman" w:cs="Times New Roman"/>
        </w:rPr>
        <w:t xml:space="preserve"> faptul</w:t>
      </w:r>
      <w:r w:rsidRPr="00FA0BAC">
        <w:rPr>
          <w:rFonts w:ascii="Times New Roman" w:hAnsi="Times New Roman" w:cs="Times New Roman"/>
        </w:rPr>
        <w:t>ui</w:t>
      </w:r>
      <w:r w:rsidR="005B4FB8" w:rsidRPr="00FA0BAC">
        <w:rPr>
          <w:rFonts w:ascii="Times New Roman" w:hAnsi="Times New Roman" w:cs="Times New Roman"/>
        </w:rPr>
        <w:t xml:space="preserve"> că sprijinul financiar acordat proiectului generează beneficii maxime grupului țintă și beneficiarilor finali. </w:t>
      </w:r>
    </w:p>
    <w:p w14:paraId="42DFD4CD" w14:textId="66157D84" w:rsidR="00524961" w:rsidRPr="00FA0BAC" w:rsidRDefault="00524961" w:rsidP="005B4FB8">
      <w:pPr>
        <w:pStyle w:val="ListParagraph"/>
        <w:numPr>
          <w:ilvl w:val="0"/>
          <w:numId w:val="116"/>
        </w:numPr>
        <w:spacing w:line="276" w:lineRule="auto"/>
        <w:jc w:val="both"/>
        <w:rPr>
          <w:rFonts w:ascii="Times New Roman" w:hAnsi="Times New Roman" w:cs="Times New Roman"/>
        </w:rPr>
      </w:pPr>
      <w:r w:rsidRPr="00FA0BAC">
        <w:rPr>
          <w:rFonts w:ascii="Times New Roman" w:hAnsi="Times New Roman" w:cs="Times New Roman"/>
        </w:rPr>
        <w:t xml:space="preserve">Orice transfer de bunuri achiziționate din bugetul proiectului, prevăzut în cererea de finanțare a se efectua către partenerii </w:t>
      </w:r>
      <w:r w:rsidR="00565194" w:rsidRPr="00FA0BAC">
        <w:rPr>
          <w:rFonts w:ascii="Times New Roman" w:hAnsi="Times New Roman" w:cs="Times New Roman"/>
        </w:rPr>
        <w:t xml:space="preserve">beneficiarului </w:t>
      </w:r>
      <w:r w:rsidRPr="00FA0BAC">
        <w:rPr>
          <w:rFonts w:ascii="Times New Roman" w:hAnsi="Times New Roman" w:cs="Times New Roman"/>
        </w:rPr>
        <w:t>și/sau utilizatorilor finali ai proiectului, trebuie realizat</w:t>
      </w:r>
      <w:r w:rsidR="00303D73" w:rsidRPr="00FA0BAC">
        <w:rPr>
          <w:rFonts w:ascii="Times New Roman" w:hAnsi="Times New Roman" w:cs="Times New Roman"/>
        </w:rPr>
        <w:t xml:space="preserve"> până la sfârșitul perioadei de implementare a proiectului. Copii ale documentelor prin care se </w:t>
      </w:r>
      <w:r w:rsidR="00303D73" w:rsidRPr="00FA0BAC">
        <w:rPr>
          <w:rFonts w:ascii="Times New Roman" w:hAnsi="Times New Roman" w:cs="Times New Roman"/>
        </w:rPr>
        <w:lastRenderedPageBreak/>
        <w:t>face transferul trebuie să fie anexate raportului final.</w:t>
      </w:r>
    </w:p>
    <w:p w14:paraId="0D7ECA5C" w14:textId="25B4C4DD" w:rsidR="005B4FB8" w:rsidRPr="00FA0BAC" w:rsidRDefault="005B4FB8" w:rsidP="005B4FB8">
      <w:pPr>
        <w:numPr>
          <w:ilvl w:val="0"/>
          <w:numId w:val="116"/>
        </w:numPr>
        <w:pBdr>
          <w:top w:val="nil"/>
          <w:left w:val="nil"/>
          <w:bottom w:val="nil"/>
          <w:right w:val="nil"/>
          <w:between w:val="nil"/>
        </w:pBdr>
        <w:spacing w:line="276" w:lineRule="auto"/>
        <w:jc w:val="both"/>
        <w:rPr>
          <w:rFonts w:ascii="Times New Roman" w:hAnsi="Times New Roman" w:cs="Times New Roman"/>
          <w:bCs/>
        </w:rPr>
      </w:pPr>
      <w:r w:rsidRPr="00FA0BAC">
        <w:rPr>
          <w:rFonts w:ascii="Times New Roman" w:hAnsi="Times New Roman" w:cs="Times New Roman"/>
          <w:bCs/>
        </w:rPr>
        <w:t>Beneficiarul/partenerul se obligă ca, în perioada de sustenabilitate a proiectului, să păstreze în proprietatea sa și să continue să le utilizeze în scopul pentru care au fost fina</w:t>
      </w:r>
      <w:r w:rsidR="00A66455" w:rsidRPr="00FA0BAC">
        <w:rPr>
          <w:rFonts w:ascii="Times New Roman" w:hAnsi="Times New Roman" w:cs="Times New Roman"/>
          <w:bCs/>
        </w:rPr>
        <w:t>nțate, orice livrabile realizate/</w:t>
      </w:r>
      <w:r w:rsidRPr="00FA0BAC">
        <w:rPr>
          <w:rFonts w:ascii="Times New Roman" w:hAnsi="Times New Roman" w:cs="Times New Roman"/>
          <w:bCs/>
        </w:rPr>
        <w:t>bunuri dobândite în cadrul proiectului</w:t>
      </w:r>
      <w:r w:rsidR="000728C0" w:rsidRPr="00FA0BAC">
        <w:rPr>
          <w:rFonts w:ascii="Times New Roman" w:hAnsi="Times New Roman" w:cs="Times New Roman"/>
          <w:bCs/>
        </w:rPr>
        <w:t>.</w:t>
      </w:r>
    </w:p>
    <w:p w14:paraId="7CCA72F6" w14:textId="77777777" w:rsidR="005B4FB8" w:rsidRPr="00FA0BAC" w:rsidRDefault="005B4FB8" w:rsidP="008E7BEF">
      <w:pPr>
        <w:pStyle w:val="ListParagraph"/>
        <w:tabs>
          <w:tab w:val="left" w:pos="567"/>
        </w:tabs>
        <w:spacing w:line="276" w:lineRule="auto"/>
        <w:jc w:val="both"/>
        <w:rPr>
          <w:rFonts w:ascii="Times New Roman" w:hAnsi="Times New Roman" w:cs="Times New Roman"/>
          <w:lang w:val="en-US"/>
        </w:rPr>
      </w:pPr>
    </w:p>
    <w:p w14:paraId="499F3F6C" w14:textId="77777777" w:rsidR="00760081" w:rsidRPr="00FA0BAC" w:rsidRDefault="00760081" w:rsidP="000C6D4E">
      <w:pPr>
        <w:pStyle w:val="ListParagraph"/>
        <w:spacing w:line="276" w:lineRule="auto"/>
        <w:ind w:left="426"/>
        <w:jc w:val="both"/>
        <w:rPr>
          <w:rFonts w:ascii="Times New Roman" w:hAnsi="Times New Roman" w:cs="Times New Roman"/>
        </w:rPr>
      </w:pPr>
    </w:p>
    <w:p w14:paraId="0052D1B0" w14:textId="4602FAEA" w:rsidR="004D70C8" w:rsidRPr="00FA0BAC" w:rsidRDefault="004D70C8">
      <w:pPr>
        <w:pBdr>
          <w:top w:val="nil"/>
          <w:left w:val="nil"/>
          <w:bottom w:val="nil"/>
          <w:right w:val="nil"/>
          <w:between w:val="nil"/>
        </w:pBdr>
        <w:spacing w:line="276" w:lineRule="auto"/>
        <w:ind w:left="426"/>
        <w:jc w:val="both"/>
        <w:rPr>
          <w:rFonts w:ascii="Times New Roman" w:hAnsi="Times New Roman" w:cs="Times New Roman"/>
          <w:bCs/>
        </w:rPr>
      </w:pPr>
    </w:p>
    <w:sectPr w:rsidR="004D70C8" w:rsidRPr="00FA0BAC" w:rsidSect="008E7BEF">
      <w:footerReference w:type="default" r:id="rId11"/>
      <w:pgSz w:w="12240" w:h="15840"/>
      <w:pgMar w:top="1418" w:right="990" w:bottom="993" w:left="144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77795" w14:textId="77777777" w:rsidR="00310B14" w:rsidRDefault="00310B14" w:rsidP="005A2AD9">
      <w:r>
        <w:separator/>
      </w:r>
    </w:p>
  </w:endnote>
  <w:endnote w:type="continuationSeparator" w:id="0">
    <w:p w14:paraId="7A78920B" w14:textId="77777777" w:rsidR="00310B14" w:rsidRDefault="00310B14"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975694"/>
      <w:docPartObj>
        <w:docPartGallery w:val="Page Numbers (Bottom of Page)"/>
        <w:docPartUnique/>
      </w:docPartObj>
    </w:sdtPr>
    <w:sdtEndPr/>
    <w:sdtContent>
      <w:sdt>
        <w:sdtPr>
          <w:id w:val="301428689"/>
          <w:docPartObj>
            <w:docPartGallery w:val="Page Numbers (Top of Page)"/>
            <w:docPartUnique/>
          </w:docPartObj>
        </w:sdtPr>
        <w:sdtEndPr/>
        <w:sdtContent>
          <w:p w14:paraId="547D6125" w14:textId="6E61573A" w:rsidR="00D52CF2" w:rsidRDefault="00D52CF2">
            <w:pPr>
              <w:pStyle w:val="Footer"/>
              <w:jc w:val="right"/>
            </w:pPr>
            <w:r w:rsidRPr="004934AC">
              <w:rPr>
                <w:rFonts w:ascii="Times New Roman" w:hAnsi="Times New Roman" w:cs="Times New Roman"/>
                <w:bCs/>
                <w:sz w:val="20"/>
                <w:szCs w:val="20"/>
              </w:rPr>
              <w:fldChar w:fldCharType="begin"/>
            </w:r>
            <w:r w:rsidRPr="004934AC">
              <w:rPr>
                <w:rFonts w:ascii="Times New Roman" w:hAnsi="Times New Roman" w:cs="Times New Roman"/>
                <w:bCs/>
                <w:sz w:val="20"/>
                <w:szCs w:val="20"/>
              </w:rPr>
              <w:instrText xml:space="preserve"> PAGE </w:instrText>
            </w:r>
            <w:r w:rsidRPr="004934AC">
              <w:rPr>
                <w:rFonts w:ascii="Times New Roman" w:hAnsi="Times New Roman" w:cs="Times New Roman"/>
                <w:bCs/>
                <w:sz w:val="20"/>
                <w:szCs w:val="20"/>
              </w:rPr>
              <w:fldChar w:fldCharType="separate"/>
            </w:r>
            <w:r w:rsidR="004958F3">
              <w:rPr>
                <w:rFonts w:ascii="Times New Roman" w:hAnsi="Times New Roman" w:cs="Times New Roman"/>
                <w:bCs/>
                <w:noProof/>
                <w:sz w:val="20"/>
                <w:szCs w:val="20"/>
              </w:rPr>
              <w:t>9</w:t>
            </w:r>
            <w:r w:rsidRPr="004934AC">
              <w:rPr>
                <w:rFonts w:ascii="Times New Roman" w:hAnsi="Times New Roman" w:cs="Times New Roman"/>
                <w:bCs/>
                <w:sz w:val="20"/>
                <w:szCs w:val="20"/>
              </w:rPr>
              <w:fldChar w:fldCharType="end"/>
            </w:r>
            <w:r>
              <w:rPr>
                <w:rFonts w:ascii="Times New Roman" w:hAnsi="Times New Roman" w:cs="Times New Roman"/>
                <w:bCs/>
                <w:sz w:val="20"/>
                <w:szCs w:val="20"/>
              </w:rPr>
              <w:t xml:space="preserve"> </w:t>
            </w:r>
            <w:r w:rsidRPr="004934AC">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bCs/>
                <w:sz w:val="20"/>
                <w:szCs w:val="20"/>
              </w:rPr>
              <w:t>9</w:t>
            </w:r>
          </w:p>
        </w:sdtContent>
      </w:sdt>
    </w:sdtContent>
  </w:sdt>
  <w:p w14:paraId="4DB43812" w14:textId="0C5C8595" w:rsidR="00D52CF2" w:rsidRPr="00F5596F" w:rsidRDefault="00D52CF2" w:rsidP="00F5596F">
    <w:pPr>
      <w:pStyle w:val="Footer"/>
      <w:jc w:val="cen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810381"/>
      <w:docPartObj>
        <w:docPartGallery w:val="Page Numbers (Bottom of Page)"/>
        <w:docPartUnique/>
      </w:docPartObj>
    </w:sdtPr>
    <w:sdtEndPr>
      <w:rPr>
        <w:rFonts w:ascii="Times New Roman" w:hAnsi="Times New Roman" w:cs="Times New Roman"/>
        <w:sz w:val="20"/>
        <w:szCs w:val="20"/>
      </w:rPr>
    </w:sdtEndPr>
    <w:sdtContent>
      <w:sdt>
        <w:sdtPr>
          <w:id w:val="-1705238520"/>
          <w:docPartObj>
            <w:docPartGallery w:val="Page Numbers (Top of Page)"/>
            <w:docPartUnique/>
          </w:docPartObj>
        </w:sdtPr>
        <w:sdtEndPr>
          <w:rPr>
            <w:rFonts w:ascii="Times New Roman" w:hAnsi="Times New Roman" w:cs="Times New Roman"/>
            <w:sz w:val="20"/>
            <w:szCs w:val="20"/>
          </w:rPr>
        </w:sdtEndPr>
        <w:sdtContent>
          <w:p w14:paraId="7E12B3C5" w14:textId="4E7974D2" w:rsidR="00D52CF2" w:rsidRPr="000C6D4E" w:rsidRDefault="00D52CF2" w:rsidP="000C6D4E">
            <w:pPr>
              <w:pStyle w:val="Footer"/>
              <w:jc w:val="right"/>
              <w:rPr>
                <w:rFonts w:ascii="Times New Roman" w:hAnsi="Times New Roman" w:cs="Times New Roman"/>
                <w:bCs/>
                <w:sz w:val="20"/>
                <w:szCs w:val="20"/>
              </w:rPr>
            </w:pPr>
            <w:r w:rsidRPr="000C6D4E">
              <w:rPr>
                <w:rFonts w:ascii="Times New Roman" w:hAnsi="Times New Roman" w:cs="Times New Roman"/>
                <w:bCs/>
                <w:sz w:val="20"/>
                <w:szCs w:val="20"/>
              </w:rPr>
              <w:fldChar w:fldCharType="begin"/>
            </w:r>
            <w:r w:rsidRPr="000C6D4E">
              <w:rPr>
                <w:rFonts w:ascii="Times New Roman" w:hAnsi="Times New Roman" w:cs="Times New Roman"/>
                <w:bCs/>
                <w:sz w:val="20"/>
                <w:szCs w:val="20"/>
              </w:rPr>
              <w:instrText xml:space="preserve"> PAGE </w:instrText>
            </w:r>
            <w:r w:rsidRPr="000C6D4E">
              <w:rPr>
                <w:rFonts w:ascii="Times New Roman" w:hAnsi="Times New Roman" w:cs="Times New Roman"/>
                <w:bCs/>
                <w:sz w:val="20"/>
                <w:szCs w:val="20"/>
              </w:rPr>
              <w:fldChar w:fldCharType="separate"/>
            </w:r>
            <w:r w:rsidR="004958F3">
              <w:rPr>
                <w:rFonts w:ascii="Times New Roman" w:hAnsi="Times New Roman" w:cs="Times New Roman"/>
                <w:bCs/>
                <w:noProof/>
                <w:sz w:val="20"/>
                <w:szCs w:val="20"/>
              </w:rPr>
              <w:t>13</w:t>
            </w:r>
            <w:r w:rsidRPr="000C6D4E">
              <w:rPr>
                <w:rFonts w:ascii="Times New Roman" w:hAnsi="Times New Roman" w:cs="Times New Roman"/>
                <w:bCs/>
                <w:sz w:val="20"/>
                <w:szCs w:val="20"/>
              </w:rPr>
              <w:fldChar w:fldCharType="end"/>
            </w:r>
            <w:r w:rsidRPr="000C6D4E">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Cs/>
                <w:sz w:val="20"/>
                <w:szCs w:val="20"/>
              </w:rPr>
              <w:t>22</w:t>
            </w:r>
          </w:p>
        </w:sdtContent>
      </w:sdt>
    </w:sdtContent>
  </w:sdt>
  <w:p w14:paraId="0BA20DDE" w14:textId="77777777" w:rsidR="00D52CF2" w:rsidRPr="00F5596F" w:rsidRDefault="00D52CF2" w:rsidP="00F5596F">
    <w:pPr>
      <w:pStyle w:val="Footer"/>
      <w:jc w:val="cen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36B52" w14:textId="77777777" w:rsidR="00310B14" w:rsidRDefault="00310B14" w:rsidP="005A2AD9">
      <w:r>
        <w:separator/>
      </w:r>
    </w:p>
  </w:footnote>
  <w:footnote w:type="continuationSeparator" w:id="0">
    <w:p w14:paraId="2FEF266A" w14:textId="77777777" w:rsidR="00310B14" w:rsidRDefault="00310B14" w:rsidP="005A2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F66AF46"/>
    <w:name w:val="WW8Num2"/>
    <w:lvl w:ilvl="0">
      <w:start w:val="1"/>
      <w:numFmt w:val="decimal"/>
      <w:lvlText w:val="(%1)"/>
      <w:lvlJc w:val="left"/>
      <w:pPr>
        <w:tabs>
          <w:tab w:val="num" w:pos="0"/>
        </w:tabs>
        <w:ind w:left="960" w:hanging="360"/>
      </w:pPr>
      <w:rPr>
        <w:rFonts w:ascii="Trebuchet MS" w:hAnsi="Trebuchet MS" w:cs="Trebuchet MS" w:hint="default"/>
        <w:sz w:val="22"/>
        <w:szCs w:val="22"/>
        <w:lang w:eastAsia="en-US"/>
      </w:rPr>
    </w:lvl>
    <w:lvl w:ilvl="1">
      <w:start w:val="1"/>
      <w:numFmt w:val="lowerLetter"/>
      <w:lvlText w:val="%2."/>
      <w:lvlJc w:val="left"/>
      <w:pPr>
        <w:tabs>
          <w:tab w:val="num" w:pos="0"/>
        </w:tabs>
        <w:ind w:left="1680" w:hanging="360"/>
      </w:pPr>
      <w:rPr>
        <w:rFonts w:hint="default"/>
      </w:rPr>
    </w:lvl>
    <w:lvl w:ilvl="2">
      <w:start w:val="1"/>
      <w:numFmt w:val="lowerRoman"/>
      <w:lvlText w:val="%3."/>
      <w:lvlJc w:val="right"/>
      <w:pPr>
        <w:tabs>
          <w:tab w:val="num" w:pos="0"/>
        </w:tabs>
        <w:ind w:left="2400" w:hanging="180"/>
      </w:pPr>
      <w:rPr>
        <w:rFonts w:hint="default"/>
      </w:rPr>
    </w:lvl>
    <w:lvl w:ilvl="3">
      <w:start w:val="1"/>
      <w:numFmt w:val="decimal"/>
      <w:lvlText w:val="%4."/>
      <w:lvlJc w:val="left"/>
      <w:pPr>
        <w:tabs>
          <w:tab w:val="num" w:pos="0"/>
        </w:tabs>
        <w:ind w:left="3120" w:hanging="360"/>
      </w:pPr>
      <w:rPr>
        <w:rFonts w:hint="default"/>
      </w:rPr>
    </w:lvl>
    <w:lvl w:ilvl="4">
      <w:start w:val="1"/>
      <w:numFmt w:val="lowerLetter"/>
      <w:lvlText w:val="%5."/>
      <w:lvlJc w:val="left"/>
      <w:pPr>
        <w:tabs>
          <w:tab w:val="num" w:pos="0"/>
        </w:tabs>
        <w:ind w:left="3840" w:hanging="360"/>
      </w:pPr>
      <w:rPr>
        <w:rFonts w:hint="default"/>
      </w:rPr>
    </w:lvl>
    <w:lvl w:ilvl="5">
      <w:start w:val="1"/>
      <w:numFmt w:val="lowerRoman"/>
      <w:lvlText w:val="%6."/>
      <w:lvlJc w:val="right"/>
      <w:pPr>
        <w:tabs>
          <w:tab w:val="num" w:pos="0"/>
        </w:tabs>
        <w:ind w:left="4560" w:hanging="180"/>
      </w:pPr>
      <w:rPr>
        <w:rFonts w:hint="default"/>
      </w:rPr>
    </w:lvl>
    <w:lvl w:ilvl="6">
      <w:start w:val="1"/>
      <w:numFmt w:val="decimal"/>
      <w:lvlText w:val="%7."/>
      <w:lvlJc w:val="left"/>
      <w:pPr>
        <w:tabs>
          <w:tab w:val="num" w:pos="0"/>
        </w:tabs>
        <w:ind w:left="5280" w:hanging="360"/>
      </w:pPr>
      <w:rPr>
        <w:rFonts w:hint="default"/>
      </w:rPr>
    </w:lvl>
    <w:lvl w:ilvl="7">
      <w:start w:val="1"/>
      <w:numFmt w:val="lowerLetter"/>
      <w:lvlText w:val="%8."/>
      <w:lvlJc w:val="left"/>
      <w:pPr>
        <w:tabs>
          <w:tab w:val="num" w:pos="0"/>
        </w:tabs>
        <w:ind w:left="6000" w:hanging="360"/>
      </w:pPr>
      <w:rPr>
        <w:rFonts w:hint="default"/>
      </w:rPr>
    </w:lvl>
    <w:lvl w:ilvl="8">
      <w:start w:val="1"/>
      <w:numFmt w:val="lowerRoman"/>
      <w:lvlText w:val="%9."/>
      <w:lvlJc w:val="right"/>
      <w:pPr>
        <w:tabs>
          <w:tab w:val="num" w:pos="0"/>
        </w:tabs>
        <w:ind w:left="6720" w:hanging="180"/>
      </w:pPr>
      <w:rPr>
        <w:rFonts w:hint="default"/>
      </w:rPr>
    </w:lvl>
  </w:abstractNum>
  <w:abstractNum w:abstractNumId="1" w15:restartNumberingAfterBreak="0">
    <w:nsid w:val="00000003"/>
    <w:multiLevelType w:val="singleLevel"/>
    <w:tmpl w:val="663EF740"/>
    <w:name w:val="WW8Num2022"/>
    <w:lvl w:ilvl="0">
      <w:start w:val="1"/>
      <w:numFmt w:val="decimal"/>
      <w:lvlText w:val="(%1)"/>
      <w:lvlJc w:val="left"/>
      <w:pPr>
        <w:ind w:left="720" w:hanging="360"/>
      </w:pPr>
      <w:rPr>
        <w:rFonts w:cs="Trebuchet MS" w:hint="default"/>
        <w:b w:val="0"/>
        <w:i w:val="0"/>
        <w:sz w:val="24"/>
        <w:szCs w:val="22"/>
        <w:lang w:val="ro-RO"/>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878"/>
        </w:tabs>
        <w:ind w:left="1170" w:firstLine="0"/>
      </w:pPr>
      <w:rPr>
        <w:rFonts w:ascii="Trebuchet MS" w:hAnsi="Trebuchet MS" w:cs="Trebuchet MS"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644" w:hanging="360"/>
      </w:pPr>
      <w:rPr>
        <w:rFonts w:hint="default"/>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Trebuchet MS" w:eastAsia="Times New Roman" w:hAnsi="Trebuchet MS" w:cs="Times New Roman" w:hint="default"/>
        <w:sz w:val="24"/>
        <w:szCs w:val="24"/>
        <w:lang w:val="ro-R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rebuchet MS" w:eastAsia="Calibri" w:hAnsi="Trebuchet MS" w:cs="Trebuchet MS" w:hint="default"/>
        <w:sz w:val="22"/>
        <w:szCs w:val="22"/>
        <w:lang w:val="ro-RO" w:eastAsia="en-US"/>
      </w:rPr>
    </w:lvl>
  </w:abstractNum>
  <w:abstractNum w:abstractNumId="6" w15:restartNumberingAfterBreak="0">
    <w:nsid w:val="00000008"/>
    <w:multiLevelType w:val="multilevel"/>
    <w:tmpl w:val="00000008"/>
    <w:name w:val="WW8Num8"/>
    <w:lvl w:ilvl="0">
      <w:start w:val="3"/>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color w:val="000000"/>
      </w:rPr>
    </w:lvl>
  </w:abstractNum>
  <w:abstractNum w:abstractNumId="8" w15:restartNumberingAfterBreak="0">
    <w:nsid w:val="0000000C"/>
    <w:multiLevelType w:val="singleLevel"/>
    <w:tmpl w:val="F3080186"/>
    <w:name w:val="WW8Num12"/>
    <w:lvl w:ilvl="0">
      <w:start w:val="1"/>
      <w:numFmt w:val="decimal"/>
      <w:lvlText w:val="(%1)"/>
      <w:lvlJc w:val="left"/>
      <w:pPr>
        <w:tabs>
          <w:tab w:val="num" w:pos="1530"/>
        </w:tabs>
        <w:ind w:left="2250" w:hanging="360"/>
      </w:pPr>
      <w:rPr>
        <w:rFonts w:ascii="Times New Roman" w:hAnsi="Times New Roman" w:cs="Times New Roman" w:hint="default"/>
        <w:b w:val="0"/>
        <w:bCs/>
        <w:color w:val="auto"/>
        <w:sz w:val="24"/>
        <w:szCs w:val="24"/>
      </w:r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1440" w:hanging="360"/>
      </w:pPr>
      <w:rPr>
        <w:rFonts w:ascii="Times New Roman" w:hAnsi="Times New Roman" w:cs="Times New Roman" w:hint="default"/>
        <w:sz w:val="22"/>
        <w:szCs w:val="22"/>
        <w:lang w:val="ro-RO"/>
      </w:rPr>
    </w:lvl>
  </w:abstractNum>
  <w:abstractNum w:abstractNumId="10" w15:restartNumberingAfterBreak="0">
    <w:nsid w:val="0000000E"/>
    <w:multiLevelType w:val="singleLevel"/>
    <w:tmpl w:val="0000000E"/>
    <w:name w:val="WW8Num14"/>
    <w:lvl w:ilvl="0">
      <w:start w:val="1"/>
      <w:numFmt w:val="decimal"/>
      <w:lvlText w:val="(%1)"/>
      <w:lvlJc w:val="left"/>
      <w:pPr>
        <w:tabs>
          <w:tab w:val="num" w:pos="810"/>
        </w:tabs>
        <w:ind w:left="450" w:firstLine="0"/>
      </w:pPr>
      <w:rPr>
        <w:rFonts w:ascii="Trebuchet MS" w:hAnsi="Trebuchet MS" w:cs="Trebuchet MS" w:hint="default"/>
        <w:b w:val="0"/>
        <w:i w:val="0"/>
        <w:sz w:val="22"/>
        <w:szCs w:val="22"/>
        <w:lang w:val="en-US" w:eastAsia="en-US"/>
      </w:rPr>
    </w:lvl>
  </w:abstractNum>
  <w:abstractNum w:abstractNumId="11" w15:restartNumberingAfterBreak="0">
    <w:nsid w:val="0000000F"/>
    <w:multiLevelType w:val="singleLevel"/>
    <w:tmpl w:val="0000000F"/>
    <w:name w:val="WW8Num15"/>
    <w:lvl w:ilvl="0">
      <w:start w:val="1"/>
      <w:numFmt w:val="decimal"/>
      <w:lvlText w:val="(%1)"/>
      <w:lvlJc w:val="left"/>
      <w:pPr>
        <w:tabs>
          <w:tab w:val="num" w:pos="6840"/>
        </w:tabs>
        <w:ind w:left="7560" w:hanging="360"/>
      </w:pPr>
      <w:rPr>
        <w:rFonts w:ascii="Times New Roman" w:hAnsi="Times New Roman" w:cs="Times New Roman" w:hint="default"/>
        <w:sz w:val="24"/>
        <w:szCs w:val="24"/>
        <w:lang w:val="ro-RO" w:eastAsia="en-US"/>
      </w:rPr>
    </w:lvl>
  </w:abstractNum>
  <w:abstractNum w:abstractNumId="12" w15:restartNumberingAfterBreak="0">
    <w:nsid w:val="00000010"/>
    <w:multiLevelType w:val="singleLevel"/>
    <w:tmpl w:val="00000010"/>
    <w:name w:val="WW8Num16"/>
    <w:lvl w:ilvl="0">
      <w:start w:val="1"/>
      <w:numFmt w:val="lowerLetter"/>
      <w:lvlText w:val="%1)"/>
      <w:lvlJc w:val="left"/>
      <w:pPr>
        <w:tabs>
          <w:tab w:val="num" w:pos="-708"/>
        </w:tabs>
        <w:ind w:left="360" w:hanging="360"/>
      </w:pPr>
      <w:rPr>
        <w:rFonts w:ascii="Trebuchet MS" w:hAnsi="Trebuchet MS" w:cs="Trebuchet MS"/>
        <w:color w:val="000000"/>
        <w:sz w:val="22"/>
        <w:szCs w:val="22"/>
        <w:lang w:val="ro-RO"/>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720" w:hanging="360"/>
      </w:pPr>
      <w:rPr>
        <w:rFonts w:hint="default"/>
        <w:b w:val="0"/>
        <w:i w:val="0"/>
        <w:sz w:val="24"/>
        <w:szCs w:val="24"/>
        <w:lang w:val="en-US" w:eastAsia="en-US"/>
      </w:rPr>
    </w:lvl>
  </w:abstractNum>
  <w:abstractNum w:abstractNumId="14" w15:restartNumberingAfterBreak="0">
    <w:nsid w:val="00000012"/>
    <w:multiLevelType w:val="multilevel"/>
    <w:tmpl w:val="00000012"/>
    <w:name w:val="WW8Num1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1">
      <w:start w:val="1"/>
      <w:numFmt w:val="decimal"/>
      <w:lvlText w:val="%1.%2"/>
      <w:lvlJc w:val="left"/>
      <w:pPr>
        <w:tabs>
          <w:tab w:val="num" w:pos="720"/>
        </w:tabs>
        <w:ind w:left="72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2">
      <w:start w:val="1"/>
      <w:numFmt w:val="decimal"/>
      <w:lvlText w:val="%1.%2.%3"/>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position w:val="0"/>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7">
      <w:start w:val="1"/>
      <w:numFmt w:val="lowerLetter"/>
      <w:lvlText w:val="(%8)"/>
      <w:lvlJc w:val="left"/>
      <w:pPr>
        <w:tabs>
          <w:tab w:val="num" w:pos="1440"/>
        </w:tabs>
        <w:ind w:left="144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hint="default"/>
        <w:b w:val="0"/>
        <w:i w:val="0"/>
        <w:caps w:val="0"/>
        <w:smallCaps w:val="0"/>
        <w:strike w:val="0"/>
        <w:dstrike w:val="0"/>
        <w:vanish w:val="0"/>
        <w:color w:val="000000"/>
        <w:position w:val="0"/>
        <w:sz w:val="24"/>
        <w:u w:val="none"/>
        <w:vertAlign w:val="baseline"/>
      </w:rPr>
    </w:lvl>
  </w:abstractNum>
  <w:abstractNum w:abstractNumId="16" w15:restartNumberingAfterBreak="0">
    <w:nsid w:val="00000014"/>
    <w:multiLevelType w:val="singleLevel"/>
    <w:tmpl w:val="00000014"/>
    <w:name w:val="WW8Num20"/>
    <w:lvl w:ilvl="0">
      <w:start w:val="1"/>
      <w:numFmt w:val="decimal"/>
      <w:lvlText w:val="(%1)"/>
      <w:lvlJc w:val="left"/>
      <w:pPr>
        <w:tabs>
          <w:tab w:val="num" w:pos="360"/>
        </w:tabs>
        <w:ind w:left="0" w:firstLine="0"/>
      </w:pPr>
      <w:rPr>
        <w:rFonts w:hint="default"/>
        <w:b w:val="0"/>
        <w:i w:val="0"/>
      </w:rPr>
    </w:lvl>
  </w:abstractNum>
  <w:abstractNum w:abstractNumId="17" w15:restartNumberingAfterBreak="0">
    <w:nsid w:val="00000016"/>
    <w:multiLevelType w:val="multilevel"/>
    <w:tmpl w:val="00000016"/>
    <w:name w:val="WW8Num22"/>
    <w:lvl w:ilvl="0">
      <w:start w:val="1"/>
      <w:numFmt w:val="decimal"/>
      <w:lvlText w:val="Articolul %1"/>
      <w:lvlJc w:val="left"/>
      <w:pPr>
        <w:tabs>
          <w:tab w:val="num" w:pos="0"/>
        </w:tabs>
        <w:ind w:left="1134" w:hanging="1134"/>
      </w:pPr>
      <w:rPr>
        <w:rFonts w:ascii="Calibri" w:hAnsi="Calibri" w:cs="Times New Roman" w:hint="default"/>
        <w:b/>
        <w:i w:val="0"/>
        <w:color w:val="000000"/>
        <w:sz w:val="20"/>
      </w:rPr>
    </w:lvl>
    <w:lvl w:ilvl="1">
      <w:start w:val="1"/>
      <w:numFmt w:val="upperLetter"/>
      <w:lvlText w:val="%2."/>
      <w:lvlJc w:val="left"/>
      <w:pPr>
        <w:tabs>
          <w:tab w:val="num" w:pos="0"/>
        </w:tabs>
        <w:ind w:left="680" w:hanging="396"/>
      </w:pPr>
      <w:rPr>
        <w:rFonts w:ascii="Calibri" w:hAnsi="Calibri" w:cs="Times New Roman" w:hint="default"/>
        <w:sz w:val="20"/>
      </w:rPr>
    </w:lvl>
    <w:lvl w:ilvl="2">
      <w:start w:val="1"/>
      <w:numFmt w:val="decimal"/>
      <w:lvlText w:val="(%3)"/>
      <w:lvlJc w:val="left"/>
      <w:pPr>
        <w:tabs>
          <w:tab w:val="num" w:pos="0"/>
        </w:tabs>
        <w:ind w:left="680" w:hanging="396"/>
      </w:pPr>
      <w:rPr>
        <w:rFonts w:ascii="Times New Roman" w:hAnsi="Times New Roman" w:cs="Times New Roman" w:hint="default"/>
        <w:sz w:val="24"/>
        <w:szCs w:val="24"/>
      </w:rPr>
    </w:lvl>
    <w:lvl w:ilvl="3">
      <w:start w:val="1"/>
      <w:numFmt w:val="lowerLetter"/>
      <w:lvlText w:val="(%4)"/>
      <w:lvlJc w:val="left"/>
      <w:pPr>
        <w:tabs>
          <w:tab w:val="num" w:pos="0"/>
        </w:tabs>
        <w:ind w:left="1134" w:hanging="454"/>
      </w:pPr>
      <w:rPr>
        <w:rFonts w:ascii="Calibri" w:hAnsi="Calibri" w:cs="Times New Roman" w:hint="default"/>
        <w:b w:val="0"/>
        <w:i w:val="0"/>
        <w:sz w:val="20"/>
      </w:rPr>
    </w:lvl>
    <w:lvl w:ilvl="4">
      <w:start w:val="1"/>
      <w:numFmt w:val="lowerRoman"/>
      <w:lvlText w:val="(%5)"/>
      <w:lvlJc w:val="left"/>
      <w:pPr>
        <w:tabs>
          <w:tab w:val="num" w:pos="0"/>
        </w:tabs>
        <w:ind w:left="1701" w:hanging="567"/>
      </w:pPr>
      <w:rPr>
        <w:rFonts w:ascii="Calibri" w:hAnsi="Calibri" w:cs="Times New Roman" w:hint="default"/>
        <w:b w:val="0"/>
        <w:i w:val="0"/>
        <w:sz w:val="20"/>
      </w:rPr>
    </w:lvl>
    <w:lvl w:ilvl="5">
      <w:start w:val="1"/>
      <w:numFmt w:val="decimal"/>
      <w:lvlText w:val=""/>
      <w:lvlJc w:val="right"/>
      <w:pPr>
        <w:tabs>
          <w:tab w:val="num" w:pos="0"/>
        </w:tabs>
        <w:ind w:left="1701" w:hanging="567"/>
      </w:pPr>
      <w:rPr>
        <w:rFonts w:hint="default"/>
      </w:rPr>
    </w:lvl>
    <w:lvl w:ilvl="6">
      <w:numFmt w:val="decimal"/>
      <w:lvlText w:val=""/>
      <w:lvlJc w:val="left"/>
      <w:pPr>
        <w:tabs>
          <w:tab w:val="num" w:pos="0"/>
        </w:tabs>
        <w:ind w:left="4423" w:hanging="737"/>
      </w:pPr>
      <w:rPr>
        <w:rFonts w:ascii="Symbol" w:hAnsi="Symbol" w:cs="Symbol" w:hint="default"/>
        <w:color w:val="000000"/>
      </w:rPr>
    </w:lvl>
    <w:lvl w:ilvl="7">
      <w:start w:val="1"/>
      <w:numFmt w:val="decimal"/>
      <w:lvlText w:val="­"/>
      <w:lvlJc w:val="left"/>
      <w:pPr>
        <w:tabs>
          <w:tab w:val="num" w:pos="0"/>
        </w:tabs>
        <w:ind w:left="4990" w:hanging="737"/>
      </w:pPr>
      <w:rPr>
        <w:rFonts w:ascii="Calibri" w:hAnsi="Calibri" w:cs="Times New Roman" w:hint="default"/>
      </w:rPr>
    </w:lvl>
    <w:lvl w:ilvl="8">
      <w:start w:val="1"/>
      <w:numFmt w:val="decimal"/>
      <w:lvlText w:val=""/>
      <w:lvlJc w:val="right"/>
      <w:pPr>
        <w:tabs>
          <w:tab w:val="num" w:pos="0"/>
        </w:tabs>
        <w:ind w:left="5557" w:hanging="737"/>
      </w:pPr>
      <w:rPr>
        <w:rFonts w:hint="default"/>
      </w:rPr>
    </w:lvl>
  </w:abstractNum>
  <w:abstractNum w:abstractNumId="18" w15:restartNumberingAfterBreak="0">
    <w:nsid w:val="00265E93"/>
    <w:multiLevelType w:val="multilevel"/>
    <w:tmpl w:val="B4E8C9F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09F12C1"/>
    <w:multiLevelType w:val="multilevel"/>
    <w:tmpl w:val="355A2774"/>
    <w:lvl w:ilvl="0">
      <w:start w:val="1"/>
      <w:numFmt w:val="lowerLetter"/>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190230E"/>
    <w:multiLevelType w:val="hybridMultilevel"/>
    <w:tmpl w:val="2AEABB20"/>
    <w:lvl w:ilvl="0" w:tplc="8FA88A66">
      <w:start w:val="1"/>
      <w:numFmt w:val="decimal"/>
      <w:lvlText w:val="(%1)"/>
      <w:lvlJc w:val="left"/>
      <w:pPr>
        <w:ind w:left="720" w:hanging="360"/>
      </w:pPr>
      <w:rPr>
        <w:rFonts w:ascii="Trebuchet MS" w:hAnsi="Trebuchet MS" w:cs="Times New Roman"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2756C69"/>
    <w:multiLevelType w:val="hybridMultilevel"/>
    <w:tmpl w:val="FE4AFF42"/>
    <w:lvl w:ilvl="0" w:tplc="4C109424">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031727B2"/>
    <w:multiLevelType w:val="hybridMultilevel"/>
    <w:tmpl w:val="CF3CF04E"/>
    <w:lvl w:ilvl="0" w:tplc="0F98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3D366C6"/>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3F33506"/>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1771DD"/>
    <w:multiLevelType w:val="hybridMultilevel"/>
    <w:tmpl w:val="A9FA8904"/>
    <w:lvl w:ilvl="0" w:tplc="C4884EC2">
      <w:start w:val="1"/>
      <w:numFmt w:val="decimal"/>
      <w:lvlText w:val="(%1) "/>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3741AB"/>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4E29A8"/>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C164982"/>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2340C3"/>
    <w:multiLevelType w:val="hybridMultilevel"/>
    <w:tmpl w:val="65A29144"/>
    <w:lvl w:ilvl="0" w:tplc="C39018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E5F767A"/>
    <w:multiLevelType w:val="hybridMultilevel"/>
    <w:tmpl w:val="84287F3E"/>
    <w:lvl w:ilvl="0" w:tplc="03DA36C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141D25"/>
    <w:multiLevelType w:val="multilevel"/>
    <w:tmpl w:val="C540CA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7703C4"/>
    <w:multiLevelType w:val="hybridMultilevel"/>
    <w:tmpl w:val="296C6662"/>
    <w:lvl w:ilvl="0" w:tplc="C39018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C31183"/>
    <w:multiLevelType w:val="hybridMultilevel"/>
    <w:tmpl w:val="47528EE6"/>
    <w:lvl w:ilvl="0" w:tplc="460EE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601E9F"/>
    <w:multiLevelType w:val="hybridMultilevel"/>
    <w:tmpl w:val="7A5A447A"/>
    <w:lvl w:ilvl="0" w:tplc="4ACA82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005BFE"/>
    <w:multiLevelType w:val="hybridMultilevel"/>
    <w:tmpl w:val="200602F6"/>
    <w:lvl w:ilvl="0" w:tplc="C3901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BF110C3"/>
    <w:multiLevelType w:val="multilevel"/>
    <w:tmpl w:val="0226C466"/>
    <w:lvl w:ilvl="0">
      <w:start w:val="1"/>
      <w:numFmt w:val="bullet"/>
      <w:pStyle w:val="StandardL9"/>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7"/>
      <w:numFmt w:val="lowerLetter"/>
      <w:lvlText w:val="%4)"/>
      <w:lvlJc w:val="left"/>
      <w:pPr>
        <w:ind w:left="5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1BF35E11"/>
    <w:multiLevelType w:val="hybridMultilevel"/>
    <w:tmpl w:val="CF3CF04E"/>
    <w:lvl w:ilvl="0" w:tplc="0F98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1ECD53CC"/>
    <w:multiLevelType w:val="hybridMultilevel"/>
    <w:tmpl w:val="231668E0"/>
    <w:lvl w:ilvl="0" w:tplc="CEAE92AA">
      <w:start w:val="1"/>
      <w:numFmt w:val="lowerLetter"/>
      <w:lvlText w:val="%1)"/>
      <w:lvlJc w:val="left"/>
      <w:pPr>
        <w:ind w:left="1146" w:hanging="360"/>
      </w:pPr>
      <w:rPr>
        <w:rFonts w:hint="default"/>
        <w:b w:val="0"/>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15:restartNumberingAfterBreak="0">
    <w:nsid w:val="1F1E079C"/>
    <w:multiLevelType w:val="multilevel"/>
    <w:tmpl w:val="EE46A1D0"/>
    <w:lvl w:ilvl="0">
      <w:start w:val="1"/>
      <w:numFmt w:val="decimal"/>
      <w:lvlText w:val="(%1)"/>
      <w:lvlJc w:val="left"/>
      <w:pPr>
        <w:ind w:left="425" w:hanging="425"/>
      </w:pPr>
      <w:rPr>
        <w:u w:val="none"/>
      </w:rPr>
    </w:lvl>
    <w:lvl w:ilvl="1">
      <w:start w:val="1"/>
      <w:numFmt w:val="lowerLetter"/>
      <w:lvlText w:val="(%2)"/>
      <w:lvlJc w:val="left"/>
      <w:pPr>
        <w:ind w:left="1299" w:hanging="360"/>
      </w:pPr>
      <w:rPr>
        <w:u w:val="none"/>
      </w:rPr>
    </w:lvl>
    <w:lvl w:ilvl="2">
      <w:start w:val="1"/>
      <w:numFmt w:val="lowerRoman"/>
      <w:lvlText w:val="(%3)"/>
      <w:lvlJc w:val="right"/>
      <w:pPr>
        <w:ind w:left="2019" w:hanging="360"/>
      </w:pPr>
      <w:rPr>
        <w:u w:val="none"/>
      </w:rPr>
    </w:lvl>
    <w:lvl w:ilvl="3">
      <w:start w:val="1"/>
      <w:numFmt w:val="decimal"/>
      <w:lvlText w:val="(%4)"/>
      <w:lvlJc w:val="left"/>
      <w:pPr>
        <w:ind w:left="2739" w:hanging="360"/>
      </w:pPr>
      <w:rPr>
        <w:b w:val="0"/>
        <w:sz w:val="22"/>
        <w:szCs w:val="22"/>
        <w:u w:val="none"/>
      </w:rPr>
    </w:lvl>
    <w:lvl w:ilvl="4">
      <w:start w:val="1"/>
      <w:numFmt w:val="lowerLetter"/>
      <w:lvlText w:val="(%5)"/>
      <w:lvlJc w:val="left"/>
      <w:pPr>
        <w:ind w:left="3459" w:hanging="360"/>
      </w:pPr>
      <w:rPr>
        <w:u w:val="none"/>
      </w:rPr>
    </w:lvl>
    <w:lvl w:ilvl="5">
      <w:start w:val="1"/>
      <w:numFmt w:val="lowerRoman"/>
      <w:lvlText w:val="(%6)"/>
      <w:lvlJc w:val="right"/>
      <w:pPr>
        <w:ind w:left="4179" w:hanging="360"/>
      </w:pPr>
      <w:rPr>
        <w:u w:val="none"/>
      </w:rPr>
    </w:lvl>
    <w:lvl w:ilvl="6">
      <w:start w:val="1"/>
      <w:numFmt w:val="decimal"/>
      <w:lvlText w:val="(%7)"/>
      <w:lvlJc w:val="left"/>
      <w:pPr>
        <w:ind w:left="4899" w:hanging="360"/>
      </w:pPr>
      <w:rPr>
        <w:u w:val="none"/>
      </w:rPr>
    </w:lvl>
    <w:lvl w:ilvl="7">
      <w:start w:val="1"/>
      <w:numFmt w:val="lowerLetter"/>
      <w:lvlText w:val="(%8)"/>
      <w:lvlJc w:val="left"/>
      <w:pPr>
        <w:ind w:left="5619" w:hanging="360"/>
      </w:pPr>
      <w:rPr>
        <w:u w:val="none"/>
      </w:rPr>
    </w:lvl>
    <w:lvl w:ilvl="8">
      <w:start w:val="1"/>
      <w:numFmt w:val="lowerRoman"/>
      <w:lvlText w:val="(%9)"/>
      <w:lvlJc w:val="right"/>
      <w:pPr>
        <w:ind w:left="6339" w:hanging="360"/>
      </w:pPr>
      <w:rPr>
        <w:u w:val="none"/>
      </w:rPr>
    </w:lvl>
  </w:abstractNum>
  <w:abstractNum w:abstractNumId="41" w15:restartNumberingAfterBreak="0">
    <w:nsid w:val="202559D0"/>
    <w:multiLevelType w:val="multilevel"/>
    <w:tmpl w:val="B4E8C9F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03601AA"/>
    <w:multiLevelType w:val="hybridMultilevel"/>
    <w:tmpl w:val="98989FBE"/>
    <w:lvl w:ilvl="0" w:tplc="AEB294D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AB4531"/>
    <w:multiLevelType w:val="multilevel"/>
    <w:tmpl w:val="05AA8D96"/>
    <w:lvl w:ilvl="0">
      <w:start w:val="1"/>
      <w:numFmt w:val="decimal"/>
      <w:lvlText w:val="(%1)"/>
      <w:lvlJc w:val="left"/>
      <w:pPr>
        <w:ind w:left="360" w:hanging="360"/>
      </w:pPr>
      <w:rPr>
        <w:rFonts w:hint="default"/>
        <w:color w:val="auto"/>
      </w:rPr>
    </w:lvl>
    <w:lvl w:ilvl="1">
      <w:start w:val="23"/>
      <w:numFmt w:val="bullet"/>
      <w:lvlText w:val="-"/>
      <w:lvlJc w:val="left"/>
      <w:pPr>
        <w:ind w:left="1080" w:hanging="360"/>
      </w:pPr>
      <w:rPr>
        <w:rFonts w:ascii="Times New Roman" w:eastAsia="Times New Roman" w:hAnsi="Times New Roman" w:cs="Times New Roman"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1FF6BF3"/>
    <w:multiLevelType w:val="hybridMultilevel"/>
    <w:tmpl w:val="7018A09E"/>
    <w:lvl w:ilvl="0" w:tplc="C3901876">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2845AD0"/>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A51EFD"/>
    <w:multiLevelType w:val="hybridMultilevel"/>
    <w:tmpl w:val="236E7A42"/>
    <w:lvl w:ilvl="0" w:tplc="977C03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AC40E2"/>
    <w:multiLevelType w:val="hybridMultilevel"/>
    <w:tmpl w:val="FFEA6AD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24F1675F"/>
    <w:multiLevelType w:val="hybridMultilevel"/>
    <w:tmpl w:val="8CECD522"/>
    <w:lvl w:ilvl="0" w:tplc="30908D2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70AB2"/>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1850D3"/>
    <w:multiLevelType w:val="hybridMultilevel"/>
    <w:tmpl w:val="CA0EF5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8300213"/>
    <w:multiLevelType w:val="hybridMultilevel"/>
    <w:tmpl w:val="7AE88200"/>
    <w:lvl w:ilvl="0" w:tplc="C95EA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9C5B1F"/>
    <w:multiLevelType w:val="hybridMultilevel"/>
    <w:tmpl w:val="B644E782"/>
    <w:lvl w:ilvl="0" w:tplc="5BE28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C372BE"/>
    <w:multiLevelType w:val="multilevel"/>
    <w:tmpl w:val="AFBC56F8"/>
    <w:lvl w:ilvl="0">
      <w:start w:val="1"/>
      <w:numFmt w:val="decimal"/>
      <w:lvlText w:val="(%1)"/>
      <w:lvlJc w:val="left"/>
      <w:pPr>
        <w:ind w:left="720" w:hanging="360"/>
      </w:pPr>
      <w:rPr>
        <w:rFonts w:hint="default"/>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E065575"/>
    <w:multiLevelType w:val="multilevel"/>
    <w:tmpl w:val="C540CA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F441008"/>
    <w:multiLevelType w:val="multilevel"/>
    <w:tmpl w:val="D3BC6330"/>
    <w:lvl w:ilvl="0">
      <w:start w:val="1"/>
      <w:numFmt w:val="decimal"/>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F8A0DC9"/>
    <w:multiLevelType w:val="multilevel"/>
    <w:tmpl w:val="610ED4A6"/>
    <w:lvl w:ilvl="0">
      <w:start w:val="1"/>
      <w:numFmt w:val="decimal"/>
      <w:lvlText w:val="(%1)"/>
      <w:lvlJc w:val="left"/>
      <w:pPr>
        <w:ind w:left="450" w:hanging="360"/>
      </w:pPr>
      <w:rPr>
        <w:rFonts w:hint="default"/>
        <w:b w:val="0"/>
        <w:i w:val="0"/>
        <w:color w:val="auto"/>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F980DA4"/>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FD64F6D"/>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A721F2"/>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31775C"/>
    <w:multiLevelType w:val="hybridMultilevel"/>
    <w:tmpl w:val="90A0D9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5F2456B"/>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66D1F11"/>
    <w:multiLevelType w:val="hybridMultilevel"/>
    <w:tmpl w:val="EABE175C"/>
    <w:lvl w:ilvl="0" w:tplc="04090017">
      <w:start w:val="1"/>
      <w:numFmt w:val="lowerLetter"/>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3" w15:restartNumberingAfterBreak="0">
    <w:nsid w:val="36B17457"/>
    <w:multiLevelType w:val="hybridMultilevel"/>
    <w:tmpl w:val="A2121AD0"/>
    <w:lvl w:ilvl="0" w:tplc="C39018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2713F5"/>
    <w:multiLevelType w:val="multilevel"/>
    <w:tmpl w:val="AFBC56F8"/>
    <w:lvl w:ilvl="0">
      <w:start w:val="1"/>
      <w:numFmt w:val="decimal"/>
      <w:lvlText w:val="(%1)"/>
      <w:lvlJc w:val="left"/>
      <w:pPr>
        <w:ind w:left="720" w:hanging="360"/>
      </w:pPr>
      <w:rPr>
        <w:rFonts w:hint="default"/>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83D3315"/>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641A0C"/>
    <w:multiLevelType w:val="hybridMultilevel"/>
    <w:tmpl w:val="EABE175C"/>
    <w:lvl w:ilvl="0" w:tplc="04090017">
      <w:start w:val="1"/>
      <w:numFmt w:val="lowerLetter"/>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7" w15:restartNumberingAfterBreak="0">
    <w:nsid w:val="389F7398"/>
    <w:multiLevelType w:val="hybridMultilevel"/>
    <w:tmpl w:val="BB485130"/>
    <w:lvl w:ilvl="0" w:tplc="C2027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98E45A0"/>
    <w:multiLevelType w:val="hybridMultilevel"/>
    <w:tmpl w:val="50A4FF92"/>
    <w:lvl w:ilvl="0" w:tplc="B2D8A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9ED67E8"/>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EC3405"/>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AFC1E44"/>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077C55"/>
    <w:multiLevelType w:val="multilevel"/>
    <w:tmpl w:val="C540CA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3EC95866"/>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7F066B"/>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08C0CB8"/>
    <w:multiLevelType w:val="multilevel"/>
    <w:tmpl w:val="E0B2938E"/>
    <w:lvl w:ilvl="0">
      <w:start w:val="1"/>
      <w:numFmt w:val="decimal"/>
      <w:pStyle w:val="Achievement"/>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76" w15:restartNumberingAfterBreak="0">
    <w:nsid w:val="40AA755C"/>
    <w:multiLevelType w:val="hybridMultilevel"/>
    <w:tmpl w:val="4462F2D8"/>
    <w:name w:val="WW8Num202"/>
    <w:lvl w:ilvl="0" w:tplc="9CC0E3B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0E72BE"/>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AC182A"/>
    <w:multiLevelType w:val="multilevel"/>
    <w:tmpl w:val="954E62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3B954A8"/>
    <w:multiLevelType w:val="hybridMultilevel"/>
    <w:tmpl w:val="DEA0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756E5A"/>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4C50A89"/>
    <w:multiLevelType w:val="hybridMultilevel"/>
    <w:tmpl w:val="7ADA93C6"/>
    <w:lvl w:ilvl="0" w:tplc="0C14B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785770"/>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D07225"/>
    <w:multiLevelType w:val="multilevel"/>
    <w:tmpl w:val="9A7E6392"/>
    <w:lvl w:ilvl="0">
      <w:start w:val="23"/>
      <w:numFmt w:val="bullet"/>
      <w:lvlText w:val="-"/>
      <w:lvlJc w:val="left"/>
      <w:pPr>
        <w:ind w:left="720" w:hanging="360"/>
      </w:pPr>
      <w:rPr>
        <w:rFonts w:ascii="Times New Roman" w:eastAsia="Times New Roman" w:hAnsi="Times New Roman" w:cs="Times New Roman"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6015C5E"/>
    <w:multiLevelType w:val="hybridMultilevel"/>
    <w:tmpl w:val="794A93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7B77D91"/>
    <w:multiLevelType w:val="hybridMultilevel"/>
    <w:tmpl w:val="DCB6EA26"/>
    <w:lvl w:ilvl="0" w:tplc="CB3C3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8563CE0"/>
    <w:multiLevelType w:val="hybridMultilevel"/>
    <w:tmpl w:val="4C909234"/>
    <w:lvl w:ilvl="0" w:tplc="B2D8A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C62556"/>
    <w:multiLevelType w:val="hybridMultilevel"/>
    <w:tmpl w:val="BCA2352C"/>
    <w:lvl w:ilvl="0" w:tplc="5AF27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F64A42"/>
    <w:multiLevelType w:val="hybridMultilevel"/>
    <w:tmpl w:val="70B0A604"/>
    <w:lvl w:ilvl="0" w:tplc="94087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9481865"/>
    <w:multiLevelType w:val="multilevel"/>
    <w:tmpl w:val="031CADB0"/>
    <w:lvl w:ilvl="0">
      <w:start w:val="1"/>
      <w:numFmt w:val="decimal"/>
      <w:lvlText w:val="(%1)"/>
      <w:lvlJc w:val="left"/>
      <w:pPr>
        <w:ind w:left="720" w:hanging="360"/>
      </w:pPr>
      <w:rPr>
        <w:rFonts w:hint="default"/>
        <w:b w:val="0"/>
        <w:color w:val="auto"/>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9616467"/>
    <w:multiLevelType w:val="hybridMultilevel"/>
    <w:tmpl w:val="CF3CF04E"/>
    <w:lvl w:ilvl="0" w:tplc="0F98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065965"/>
    <w:multiLevelType w:val="hybridMultilevel"/>
    <w:tmpl w:val="6DC20EDA"/>
    <w:lvl w:ilvl="0" w:tplc="0F22F5E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413D34"/>
    <w:multiLevelType w:val="multilevel"/>
    <w:tmpl w:val="C540CA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B8919EB"/>
    <w:multiLevelType w:val="hybridMultilevel"/>
    <w:tmpl w:val="C8CCB67C"/>
    <w:lvl w:ilvl="0" w:tplc="6928B2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9B4773"/>
    <w:multiLevelType w:val="multilevel"/>
    <w:tmpl w:val="D3BC6330"/>
    <w:lvl w:ilvl="0">
      <w:start w:val="1"/>
      <w:numFmt w:val="decimal"/>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E3C1E9A"/>
    <w:multiLevelType w:val="multilevel"/>
    <w:tmpl w:val="59AC8A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EF9789A"/>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F31586E"/>
    <w:multiLevelType w:val="hybridMultilevel"/>
    <w:tmpl w:val="A2121AD0"/>
    <w:lvl w:ilvl="0" w:tplc="C39018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F9E1417"/>
    <w:multiLevelType w:val="hybridMultilevel"/>
    <w:tmpl w:val="CA6059F4"/>
    <w:lvl w:ilvl="0" w:tplc="44640E94">
      <w:start w:val="1"/>
      <w:numFmt w:val="decimal"/>
      <w:lvlText w:val="(%1) "/>
      <w:lvlJc w:val="left"/>
      <w:pPr>
        <w:ind w:left="1070" w:hanging="360"/>
      </w:pPr>
      <w:rPr>
        <w:rFonts w:hint="default"/>
        <w:i w:val="0"/>
        <w:sz w:val="28"/>
        <w:szCs w:val="28"/>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9" w15:restartNumberingAfterBreak="0">
    <w:nsid w:val="51265C2D"/>
    <w:multiLevelType w:val="multilevel"/>
    <w:tmpl w:val="C540CAD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1AD0F71"/>
    <w:multiLevelType w:val="hybridMultilevel"/>
    <w:tmpl w:val="CF3CF04E"/>
    <w:lvl w:ilvl="0" w:tplc="0F98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567BD2"/>
    <w:multiLevelType w:val="multilevel"/>
    <w:tmpl w:val="D3BC6330"/>
    <w:lvl w:ilvl="0">
      <w:start w:val="1"/>
      <w:numFmt w:val="decimal"/>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2F133A1"/>
    <w:multiLevelType w:val="hybridMultilevel"/>
    <w:tmpl w:val="A9E8DA32"/>
    <w:lvl w:ilvl="0" w:tplc="2DD6CF5C">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47429A3"/>
    <w:multiLevelType w:val="hybridMultilevel"/>
    <w:tmpl w:val="F564BDC0"/>
    <w:lvl w:ilvl="0" w:tplc="04090003">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560C5E07"/>
    <w:multiLevelType w:val="hybridMultilevel"/>
    <w:tmpl w:val="2170335A"/>
    <w:lvl w:ilvl="0" w:tplc="B71416FC">
      <w:start w:val="2"/>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6571DE4"/>
    <w:multiLevelType w:val="hybridMultilevel"/>
    <w:tmpl w:val="0F8E234A"/>
    <w:lvl w:ilvl="0" w:tplc="58E4A9F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69144C4"/>
    <w:multiLevelType w:val="hybridMultilevel"/>
    <w:tmpl w:val="A9E8DA32"/>
    <w:lvl w:ilvl="0" w:tplc="2DD6CF5C">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8CA7BA9"/>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686489"/>
    <w:multiLevelType w:val="hybridMultilevel"/>
    <w:tmpl w:val="48183A20"/>
    <w:lvl w:ilvl="0" w:tplc="97A29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D2057B7"/>
    <w:multiLevelType w:val="hybridMultilevel"/>
    <w:tmpl w:val="C480E8B0"/>
    <w:lvl w:ilvl="0" w:tplc="C390187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D432651"/>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F050D3A"/>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37116E"/>
    <w:multiLevelType w:val="hybridMultilevel"/>
    <w:tmpl w:val="19BEFC7A"/>
    <w:lvl w:ilvl="0" w:tplc="91BA2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304986"/>
    <w:multiLevelType w:val="hybridMultilevel"/>
    <w:tmpl w:val="CF3CF04E"/>
    <w:lvl w:ilvl="0" w:tplc="0F987A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22B608C"/>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2D018E0"/>
    <w:multiLevelType w:val="hybridMultilevel"/>
    <w:tmpl w:val="EABE175C"/>
    <w:lvl w:ilvl="0" w:tplc="04090017">
      <w:start w:val="1"/>
      <w:numFmt w:val="lowerLetter"/>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6" w15:restartNumberingAfterBreak="0">
    <w:nsid w:val="643B7649"/>
    <w:multiLevelType w:val="multilevel"/>
    <w:tmpl w:val="355A2774"/>
    <w:lvl w:ilvl="0">
      <w:start w:val="1"/>
      <w:numFmt w:val="lowerLetter"/>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5E12F50"/>
    <w:multiLevelType w:val="hybridMultilevel"/>
    <w:tmpl w:val="9F82C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67B5BBF"/>
    <w:multiLevelType w:val="hybridMultilevel"/>
    <w:tmpl w:val="1C02DD38"/>
    <w:lvl w:ilvl="0" w:tplc="C3901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69709EE"/>
    <w:multiLevelType w:val="hybridMultilevel"/>
    <w:tmpl w:val="61CC4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6BB5017"/>
    <w:multiLevelType w:val="hybridMultilevel"/>
    <w:tmpl w:val="D8C6D638"/>
    <w:lvl w:ilvl="0" w:tplc="54B89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7795559"/>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7BE3824"/>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9C44A97"/>
    <w:multiLevelType w:val="multilevel"/>
    <w:tmpl w:val="954E62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B795371"/>
    <w:multiLevelType w:val="hybridMultilevel"/>
    <w:tmpl w:val="38322F0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5" w15:restartNumberingAfterBreak="0">
    <w:nsid w:val="6BBD048F"/>
    <w:multiLevelType w:val="hybridMultilevel"/>
    <w:tmpl w:val="FE4AFF42"/>
    <w:lvl w:ilvl="0" w:tplc="4C109424">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6" w15:restartNumberingAfterBreak="0">
    <w:nsid w:val="6CCD4E55"/>
    <w:multiLevelType w:val="multilevel"/>
    <w:tmpl w:val="05AA8D96"/>
    <w:lvl w:ilvl="0">
      <w:start w:val="1"/>
      <w:numFmt w:val="decimal"/>
      <w:lvlText w:val="(%1)"/>
      <w:lvlJc w:val="left"/>
      <w:pPr>
        <w:ind w:left="360" w:hanging="360"/>
      </w:pPr>
      <w:rPr>
        <w:rFonts w:hint="default"/>
        <w:color w:val="auto"/>
      </w:rPr>
    </w:lvl>
    <w:lvl w:ilvl="1">
      <w:start w:val="23"/>
      <w:numFmt w:val="bullet"/>
      <w:lvlText w:val="-"/>
      <w:lvlJc w:val="left"/>
      <w:pPr>
        <w:ind w:left="1080" w:hanging="360"/>
      </w:pPr>
      <w:rPr>
        <w:rFonts w:ascii="Times New Roman" w:eastAsia="Times New Roman" w:hAnsi="Times New Roman" w:cs="Times New Roman"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6D32531A"/>
    <w:multiLevelType w:val="multilevel"/>
    <w:tmpl w:val="D3BC6330"/>
    <w:lvl w:ilvl="0">
      <w:start w:val="1"/>
      <w:numFmt w:val="decimal"/>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D687E79"/>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1602D43"/>
    <w:multiLevelType w:val="hybridMultilevel"/>
    <w:tmpl w:val="20BC2A1A"/>
    <w:lvl w:ilvl="0" w:tplc="0F987A42">
      <w:start w:val="1"/>
      <w:numFmt w:val="decimal"/>
      <w:lvlText w:val="(%1)"/>
      <w:lvlJc w:val="left"/>
      <w:pPr>
        <w:ind w:left="720" w:hanging="360"/>
      </w:pPr>
      <w:rPr>
        <w:rFonts w:hint="default"/>
      </w:rPr>
    </w:lvl>
    <w:lvl w:ilvl="1" w:tplc="75C44AD6">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2754BDA"/>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4885D51"/>
    <w:multiLevelType w:val="multilevel"/>
    <w:tmpl w:val="8FBEEBAE"/>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rebuchet MS" w:eastAsia="Times New Roman" w:hAnsi="Trebuchet MS"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774C73B3"/>
    <w:multiLevelType w:val="multilevel"/>
    <w:tmpl w:val="D3BC6330"/>
    <w:lvl w:ilvl="0">
      <w:start w:val="1"/>
      <w:numFmt w:val="decimal"/>
      <w:lvlText w:val="(%1)"/>
      <w:lvlJc w:val="left"/>
      <w:pPr>
        <w:ind w:left="720" w:hanging="360"/>
      </w:pPr>
      <w:rPr>
        <w:rFonts w:hint="default"/>
        <w:b w:val="0"/>
      </w:rPr>
    </w:lvl>
    <w:lvl w:ilvl="1">
      <w:start w:val="23"/>
      <w:numFmt w:val="bullet"/>
      <w:lvlText w:val="-"/>
      <w:lvlJc w:val="left"/>
      <w:pPr>
        <w:ind w:left="1440" w:hanging="360"/>
      </w:pPr>
      <w:rPr>
        <w:rFonts w:ascii="Times New Roman" w:eastAsia="Times New Roman" w:hAnsi="Times New Roman" w:cs="Times New Roman"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85657AD"/>
    <w:multiLevelType w:val="hybridMultilevel"/>
    <w:tmpl w:val="EABE175C"/>
    <w:lvl w:ilvl="0" w:tplc="04090017">
      <w:start w:val="1"/>
      <w:numFmt w:val="lowerLetter"/>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4" w15:restartNumberingAfterBreak="0">
    <w:nsid w:val="7ADA4E67"/>
    <w:multiLevelType w:val="multilevel"/>
    <w:tmpl w:val="954E62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AFE3502"/>
    <w:multiLevelType w:val="multilevel"/>
    <w:tmpl w:val="B4E8C9FA"/>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C053172"/>
    <w:multiLevelType w:val="hybridMultilevel"/>
    <w:tmpl w:val="7266171A"/>
    <w:lvl w:ilvl="0" w:tplc="C3901876">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9B259F"/>
    <w:multiLevelType w:val="hybridMultilevel"/>
    <w:tmpl w:val="38322F0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8" w15:restartNumberingAfterBreak="0">
    <w:nsid w:val="7DEE6CCE"/>
    <w:multiLevelType w:val="hybridMultilevel"/>
    <w:tmpl w:val="EABE175C"/>
    <w:lvl w:ilvl="0" w:tplc="04090017">
      <w:start w:val="1"/>
      <w:numFmt w:val="lowerLetter"/>
      <w:lvlText w:val="%1)"/>
      <w:lvlJc w:val="left"/>
      <w:pPr>
        <w:ind w:left="1146" w:hanging="360"/>
      </w:pPr>
      <w:rPr>
        <w:rFonts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75"/>
  </w:num>
  <w:num w:numId="2">
    <w:abstractNumId w:val="92"/>
  </w:num>
  <w:num w:numId="3">
    <w:abstractNumId w:val="36"/>
  </w:num>
  <w:num w:numId="4">
    <w:abstractNumId w:val="104"/>
  </w:num>
  <w:num w:numId="5">
    <w:abstractNumId w:val="68"/>
  </w:num>
  <w:num w:numId="6">
    <w:abstractNumId w:val="53"/>
  </w:num>
  <w:num w:numId="7">
    <w:abstractNumId w:val="43"/>
  </w:num>
  <w:num w:numId="8">
    <w:abstractNumId w:val="132"/>
  </w:num>
  <w:num w:numId="9">
    <w:abstractNumId w:val="83"/>
  </w:num>
  <w:num w:numId="10">
    <w:abstractNumId w:val="138"/>
  </w:num>
  <w:num w:numId="11">
    <w:abstractNumId w:val="89"/>
  </w:num>
  <w:num w:numId="12">
    <w:abstractNumId w:val="55"/>
  </w:num>
  <w:num w:numId="13">
    <w:abstractNumId w:val="66"/>
  </w:num>
  <w:num w:numId="14">
    <w:abstractNumId w:val="39"/>
  </w:num>
  <w:num w:numId="15">
    <w:abstractNumId w:val="62"/>
  </w:num>
  <w:num w:numId="16">
    <w:abstractNumId w:val="127"/>
  </w:num>
  <w:num w:numId="17">
    <w:abstractNumId w:val="61"/>
  </w:num>
  <w:num w:numId="18">
    <w:abstractNumId w:val="135"/>
  </w:num>
  <w:num w:numId="19">
    <w:abstractNumId w:val="134"/>
  </w:num>
  <w:num w:numId="20">
    <w:abstractNumId w:val="49"/>
  </w:num>
  <w:num w:numId="21">
    <w:abstractNumId w:val="111"/>
  </w:num>
  <w:num w:numId="22">
    <w:abstractNumId w:val="124"/>
  </w:num>
  <w:num w:numId="23">
    <w:abstractNumId w:val="47"/>
  </w:num>
  <w:num w:numId="24">
    <w:abstractNumId w:val="94"/>
  </w:num>
  <w:num w:numId="25">
    <w:abstractNumId w:val="128"/>
  </w:num>
  <w:num w:numId="26">
    <w:abstractNumId w:val="34"/>
  </w:num>
  <w:num w:numId="27">
    <w:abstractNumId w:val="19"/>
  </w:num>
  <w:num w:numId="28">
    <w:abstractNumId w:val="101"/>
  </w:num>
  <w:num w:numId="29">
    <w:abstractNumId w:val="116"/>
  </w:num>
  <w:num w:numId="30">
    <w:abstractNumId w:val="26"/>
  </w:num>
  <w:num w:numId="31">
    <w:abstractNumId w:val="38"/>
  </w:num>
  <w:num w:numId="32">
    <w:abstractNumId w:val="96"/>
  </w:num>
  <w:num w:numId="33">
    <w:abstractNumId w:val="78"/>
  </w:num>
  <w:num w:numId="34">
    <w:abstractNumId w:val="123"/>
  </w:num>
  <w:num w:numId="35">
    <w:abstractNumId w:val="45"/>
  </w:num>
  <w:num w:numId="36">
    <w:abstractNumId w:val="110"/>
  </w:num>
  <w:num w:numId="37">
    <w:abstractNumId w:val="27"/>
  </w:num>
  <w:num w:numId="38">
    <w:abstractNumId w:val="80"/>
  </w:num>
  <w:num w:numId="39">
    <w:abstractNumId w:val="57"/>
  </w:num>
  <w:num w:numId="40">
    <w:abstractNumId w:val="73"/>
  </w:num>
  <w:num w:numId="41">
    <w:abstractNumId w:val="24"/>
  </w:num>
  <w:num w:numId="42">
    <w:abstractNumId w:val="114"/>
  </w:num>
  <w:num w:numId="43">
    <w:abstractNumId w:val="23"/>
  </w:num>
  <w:num w:numId="44">
    <w:abstractNumId w:val="71"/>
  </w:num>
  <w:num w:numId="45">
    <w:abstractNumId w:val="121"/>
  </w:num>
  <w:num w:numId="46">
    <w:abstractNumId w:val="82"/>
  </w:num>
  <w:num w:numId="47">
    <w:abstractNumId w:val="122"/>
  </w:num>
  <w:num w:numId="48">
    <w:abstractNumId w:val="70"/>
  </w:num>
  <w:num w:numId="49">
    <w:abstractNumId w:val="58"/>
  </w:num>
  <w:num w:numId="50">
    <w:abstractNumId w:val="107"/>
  </w:num>
  <w:num w:numId="51">
    <w:abstractNumId w:val="28"/>
  </w:num>
  <w:num w:numId="52">
    <w:abstractNumId w:val="65"/>
  </w:num>
  <w:num w:numId="53">
    <w:abstractNumId w:val="130"/>
  </w:num>
  <w:num w:numId="54">
    <w:abstractNumId w:val="136"/>
  </w:num>
  <w:num w:numId="55">
    <w:abstractNumId w:val="59"/>
  </w:num>
  <w:num w:numId="56">
    <w:abstractNumId w:val="77"/>
  </w:num>
  <w:num w:numId="57">
    <w:abstractNumId w:val="74"/>
  </w:num>
  <w:num w:numId="58">
    <w:abstractNumId w:val="69"/>
  </w:num>
  <w:num w:numId="59">
    <w:abstractNumId w:val="102"/>
  </w:num>
  <w:num w:numId="60">
    <w:abstractNumId w:val="106"/>
  </w:num>
  <w:num w:numId="61">
    <w:abstractNumId w:val="104"/>
  </w:num>
  <w:num w:numId="62">
    <w:abstractNumId w:val="137"/>
  </w:num>
  <w:num w:numId="63">
    <w:abstractNumId w:val="133"/>
  </w:num>
  <w:num w:numId="64">
    <w:abstractNumId w:val="40"/>
  </w:num>
  <w:num w:numId="65">
    <w:abstractNumId w:val="115"/>
  </w:num>
  <w:num w:numId="66">
    <w:abstractNumId w:val="32"/>
  </w:num>
  <w:num w:numId="67">
    <w:abstractNumId w:val="109"/>
  </w:num>
  <w:num w:numId="68">
    <w:abstractNumId w:val="29"/>
  </w:num>
  <w:num w:numId="69">
    <w:abstractNumId w:val="118"/>
  </w:num>
  <w:num w:numId="70">
    <w:abstractNumId w:val="44"/>
  </w:num>
  <w:num w:numId="71">
    <w:abstractNumId w:val="35"/>
  </w:num>
  <w:num w:numId="72">
    <w:abstractNumId w:val="25"/>
  </w:num>
  <w:num w:numId="73">
    <w:abstractNumId w:val="120"/>
  </w:num>
  <w:num w:numId="74">
    <w:abstractNumId w:val="20"/>
  </w:num>
  <w:num w:numId="75">
    <w:abstractNumId w:val="91"/>
  </w:num>
  <w:num w:numId="76">
    <w:abstractNumId w:val="33"/>
  </w:num>
  <w:num w:numId="77">
    <w:abstractNumId w:val="112"/>
  </w:num>
  <w:num w:numId="78">
    <w:abstractNumId w:val="93"/>
  </w:num>
  <w:num w:numId="79">
    <w:abstractNumId w:val="88"/>
  </w:num>
  <w:num w:numId="80">
    <w:abstractNumId w:val="85"/>
  </w:num>
  <w:num w:numId="81">
    <w:abstractNumId w:val="52"/>
  </w:num>
  <w:num w:numId="82">
    <w:abstractNumId w:val="42"/>
  </w:num>
  <w:num w:numId="83">
    <w:abstractNumId w:val="56"/>
  </w:num>
  <w:num w:numId="84">
    <w:abstractNumId w:val="108"/>
  </w:num>
  <w:num w:numId="85">
    <w:abstractNumId w:val="51"/>
  </w:num>
  <w:num w:numId="86">
    <w:abstractNumId w:val="21"/>
  </w:num>
  <w:num w:numId="87">
    <w:abstractNumId w:val="95"/>
  </w:num>
  <w:num w:numId="88">
    <w:abstractNumId w:val="79"/>
  </w:num>
  <w:num w:numId="89">
    <w:abstractNumId w:val="48"/>
  </w:num>
  <w:num w:numId="90">
    <w:abstractNumId w:val="103"/>
  </w:num>
  <w:num w:numId="91">
    <w:abstractNumId w:val="50"/>
  </w:num>
  <w:num w:numId="92">
    <w:abstractNumId w:val="119"/>
  </w:num>
  <w:num w:numId="93">
    <w:abstractNumId w:val="60"/>
  </w:num>
  <w:num w:numId="94">
    <w:abstractNumId w:val="117"/>
  </w:num>
  <w:num w:numId="95">
    <w:abstractNumId w:val="84"/>
  </w:num>
  <w:num w:numId="96">
    <w:abstractNumId w:val="54"/>
  </w:num>
  <w:num w:numId="97">
    <w:abstractNumId w:val="72"/>
  </w:num>
  <w:num w:numId="98">
    <w:abstractNumId w:val="67"/>
  </w:num>
  <w:num w:numId="99">
    <w:abstractNumId w:val="81"/>
  </w:num>
  <w:num w:numId="100">
    <w:abstractNumId w:val="87"/>
  </w:num>
  <w:num w:numId="101">
    <w:abstractNumId w:val="113"/>
  </w:num>
  <w:num w:numId="102">
    <w:abstractNumId w:val="90"/>
  </w:num>
  <w:num w:numId="103">
    <w:abstractNumId w:val="99"/>
  </w:num>
  <w:num w:numId="104">
    <w:abstractNumId w:val="22"/>
  </w:num>
  <w:num w:numId="105">
    <w:abstractNumId w:val="31"/>
  </w:num>
  <w:num w:numId="106">
    <w:abstractNumId w:val="131"/>
  </w:num>
  <w:num w:numId="107">
    <w:abstractNumId w:val="37"/>
  </w:num>
  <w:num w:numId="108">
    <w:abstractNumId w:val="100"/>
  </w:num>
  <w:num w:numId="109">
    <w:abstractNumId w:val="30"/>
  </w:num>
  <w:num w:numId="110">
    <w:abstractNumId w:val="41"/>
  </w:num>
  <w:num w:numId="111">
    <w:abstractNumId w:val="18"/>
  </w:num>
  <w:num w:numId="112">
    <w:abstractNumId w:val="129"/>
  </w:num>
  <w:num w:numId="113">
    <w:abstractNumId w:val="105"/>
  </w:num>
  <w:num w:numId="114">
    <w:abstractNumId w:val="86"/>
  </w:num>
  <w:num w:numId="115">
    <w:abstractNumId w:val="97"/>
  </w:num>
  <w:num w:numId="116">
    <w:abstractNumId w:val="63"/>
  </w:num>
  <w:num w:numId="117">
    <w:abstractNumId w:val="64"/>
  </w:num>
  <w:num w:numId="118">
    <w:abstractNumId w:val="125"/>
  </w:num>
  <w:num w:numId="119">
    <w:abstractNumId w:val="98"/>
  </w:num>
  <w:num w:numId="120">
    <w:abstractNumId w:val="46"/>
  </w:num>
  <w:num w:numId="121">
    <w:abstractNumId w:val="126"/>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B7"/>
    <w:rsid w:val="00006803"/>
    <w:rsid w:val="00012283"/>
    <w:rsid w:val="0001407A"/>
    <w:rsid w:val="00014B00"/>
    <w:rsid w:val="00015038"/>
    <w:rsid w:val="000170FA"/>
    <w:rsid w:val="00022AAD"/>
    <w:rsid w:val="00027FAD"/>
    <w:rsid w:val="00035470"/>
    <w:rsid w:val="00036A6F"/>
    <w:rsid w:val="00050760"/>
    <w:rsid w:val="0005424D"/>
    <w:rsid w:val="00055D82"/>
    <w:rsid w:val="0006150D"/>
    <w:rsid w:val="000640DC"/>
    <w:rsid w:val="000728C0"/>
    <w:rsid w:val="00072E31"/>
    <w:rsid w:val="00075587"/>
    <w:rsid w:val="000763E0"/>
    <w:rsid w:val="00080D60"/>
    <w:rsid w:val="00080E55"/>
    <w:rsid w:val="000819F4"/>
    <w:rsid w:val="00085083"/>
    <w:rsid w:val="000855C4"/>
    <w:rsid w:val="00085C31"/>
    <w:rsid w:val="0009478D"/>
    <w:rsid w:val="0009577F"/>
    <w:rsid w:val="000A2D43"/>
    <w:rsid w:val="000B1769"/>
    <w:rsid w:val="000B250D"/>
    <w:rsid w:val="000B273B"/>
    <w:rsid w:val="000B29C6"/>
    <w:rsid w:val="000B7A3B"/>
    <w:rsid w:val="000C10D3"/>
    <w:rsid w:val="000C25AA"/>
    <w:rsid w:val="000C2F73"/>
    <w:rsid w:val="000C6D4E"/>
    <w:rsid w:val="000D09F6"/>
    <w:rsid w:val="000D2909"/>
    <w:rsid w:val="000D7433"/>
    <w:rsid w:val="000E1C11"/>
    <w:rsid w:val="000E7126"/>
    <w:rsid w:val="000F0271"/>
    <w:rsid w:val="000F1FFE"/>
    <w:rsid w:val="000F350B"/>
    <w:rsid w:val="0010198B"/>
    <w:rsid w:val="0010264C"/>
    <w:rsid w:val="00102FBF"/>
    <w:rsid w:val="00103C10"/>
    <w:rsid w:val="00104FDF"/>
    <w:rsid w:val="001120B1"/>
    <w:rsid w:val="00113F25"/>
    <w:rsid w:val="0011746A"/>
    <w:rsid w:val="001211BB"/>
    <w:rsid w:val="00122769"/>
    <w:rsid w:val="00125D66"/>
    <w:rsid w:val="00130D32"/>
    <w:rsid w:val="00135966"/>
    <w:rsid w:val="001363A6"/>
    <w:rsid w:val="001450B4"/>
    <w:rsid w:val="0015264E"/>
    <w:rsid w:val="00154346"/>
    <w:rsid w:val="001559FC"/>
    <w:rsid w:val="00162026"/>
    <w:rsid w:val="00163943"/>
    <w:rsid w:val="00164A04"/>
    <w:rsid w:val="00165157"/>
    <w:rsid w:val="0017162C"/>
    <w:rsid w:val="00171650"/>
    <w:rsid w:val="0018281D"/>
    <w:rsid w:val="0019062A"/>
    <w:rsid w:val="00191B02"/>
    <w:rsid w:val="0019722C"/>
    <w:rsid w:val="001A2DF6"/>
    <w:rsid w:val="001B2296"/>
    <w:rsid w:val="001B6F48"/>
    <w:rsid w:val="001C1B4A"/>
    <w:rsid w:val="001C26A7"/>
    <w:rsid w:val="001C4FA9"/>
    <w:rsid w:val="001E0384"/>
    <w:rsid w:val="001E1695"/>
    <w:rsid w:val="001F1A33"/>
    <w:rsid w:val="001F24C2"/>
    <w:rsid w:val="001F38C1"/>
    <w:rsid w:val="001F6791"/>
    <w:rsid w:val="001F7245"/>
    <w:rsid w:val="00203FA0"/>
    <w:rsid w:val="00204DA7"/>
    <w:rsid w:val="00204F2C"/>
    <w:rsid w:val="00220C99"/>
    <w:rsid w:val="00222929"/>
    <w:rsid w:val="00222C64"/>
    <w:rsid w:val="00230257"/>
    <w:rsid w:val="0023322C"/>
    <w:rsid w:val="00236C31"/>
    <w:rsid w:val="0024068B"/>
    <w:rsid w:val="00240CC5"/>
    <w:rsid w:val="00242177"/>
    <w:rsid w:val="00242B74"/>
    <w:rsid w:val="002435D8"/>
    <w:rsid w:val="00247B4D"/>
    <w:rsid w:val="00252A2D"/>
    <w:rsid w:val="00264B17"/>
    <w:rsid w:val="00264DFE"/>
    <w:rsid w:val="00270F6E"/>
    <w:rsid w:val="00276D84"/>
    <w:rsid w:val="002809CB"/>
    <w:rsid w:val="00282E4F"/>
    <w:rsid w:val="002869AB"/>
    <w:rsid w:val="0029527A"/>
    <w:rsid w:val="002966E1"/>
    <w:rsid w:val="002970A1"/>
    <w:rsid w:val="002A611A"/>
    <w:rsid w:val="002A6DA7"/>
    <w:rsid w:val="002A7459"/>
    <w:rsid w:val="002B269B"/>
    <w:rsid w:val="002B4C18"/>
    <w:rsid w:val="002B4D92"/>
    <w:rsid w:val="002B745D"/>
    <w:rsid w:val="002B7C16"/>
    <w:rsid w:val="002C2A3A"/>
    <w:rsid w:val="002C3B5D"/>
    <w:rsid w:val="002C7990"/>
    <w:rsid w:val="002D18F2"/>
    <w:rsid w:val="002D5C55"/>
    <w:rsid w:val="002D61DB"/>
    <w:rsid w:val="002E0B5F"/>
    <w:rsid w:val="002E201C"/>
    <w:rsid w:val="002E4621"/>
    <w:rsid w:val="002E5F27"/>
    <w:rsid w:val="002F097A"/>
    <w:rsid w:val="00301CA6"/>
    <w:rsid w:val="00303C38"/>
    <w:rsid w:val="00303D73"/>
    <w:rsid w:val="00307795"/>
    <w:rsid w:val="00310B14"/>
    <w:rsid w:val="00311272"/>
    <w:rsid w:val="003136EE"/>
    <w:rsid w:val="00314EA6"/>
    <w:rsid w:val="00320788"/>
    <w:rsid w:val="00323870"/>
    <w:rsid w:val="00330869"/>
    <w:rsid w:val="003327C0"/>
    <w:rsid w:val="00332A65"/>
    <w:rsid w:val="0033530E"/>
    <w:rsid w:val="0034043F"/>
    <w:rsid w:val="00340AA3"/>
    <w:rsid w:val="00341878"/>
    <w:rsid w:val="00341B12"/>
    <w:rsid w:val="00343704"/>
    <w:rsid w:val="00347010"/>
    <w:rsid w:val="00370BD8"/>
    <w:rsid w:val="00371892"/>
    <w:rsid w:val="00373A08"/>
    <w:rsid w:val="00376C6B"/>
    <w:rsid w:val="0037738A"/>
    <w:rsid w:val="003824E1"/>
    <w:rsid w:val="00383144"/>
    <w:rsid w:val="0038587E"/>
    <w:rsid w:val="00386127"/>
    <w:rsid w:val="003A2B87"/>
    <w:rsid w:val="003A40C0"/>
    <w:rsid w:val="003A7614"/>
    <w:rsid w:val="003B1580"/>
    <w:rsid w:val="003B306B"/>
    <w:rsid w:val="003C06A0"/>
    <w:rsid w:val="003C10EB"/>
    <w:rsid w:val="003C2242"/>
    <w:rsid w:val="003C3E36"/>
    <w:rsid w:val="003C7266"/>
    <w:rsid w:val="003D09F7"/>
    <w:rsid w:val="003D11BB"/>
    <w:rsid w:val="003D15F3"/>
    <w:rsid w:val="003D4244"/>
    <w:rsid w:val="003E0A07"/>
    <w:rsid w:val="003E2C8E"/>
    <w:rsid w:val="003E436B"/>
    <w:rsid w:val="003E68E8"/>
    <w:rsid w:val="003F0401"/>
    <w:rsid w:val="003F0A8A"/>
    <w:rsid w:val="003F690D"/>
    <w:rsid w:val="003F70AD"/>
    <w:rsid w:val="0040306B"/>
    <w:rsid w:val="004103A4"/>
    <w:rsid w:val="004162F8"/>
    <w:rsid w:val="00423C9F"/>
    <w:rsid w:val="00433DFB"/>
    <w:rsid w:val="00441842"/>
    <w:rsid w:val="004534B1"/>
    <w:rsid w:val="00456E04"/>
    <w:rsid w:val="00471134"/>
    <w:rsid w:val="004741FF"/>
    <w:rsid w:val="00476390"/>
    <w:rsid w:val="004818EC"/>
    <w:rsid w:val="00483521"/>
    <w:rsid w:val="00483C5E"/>
    <w:rsid w:val="00486EAC"/>
    <w:rsid w:val="00487DFE"/>
    <w:rsid w:val="0049074B"/>
    <w:rsid w:val="004934AC"/>
    <w:rsid w:val="004950EF"/>
    <w:rsid w:val="004958F3"/>
    <w:rsid w:val="00496925"/>
    <w:rsid w:val="00496A5C"/>
    <w:rsid w:val="004A6016"/>
    <w:rsid w:val="004B125D"/>
    <w:rsid w:val="004B2E2B"/>
    <w:rsid w:val="004B55CD"/>
    <w:rsid w:val="004C2609"/>
    <w:rsid w:val="004C4849"/>
    <w:rsid w:val="004D01FC"/>
    <w:rsid w:val="004D2DCB"/>
    <w:rsid w:val="004D5609"/>
    <w:rsid w:val="004D679B"/>
    <w:rsid w:val="004D70C8"/>
    <w:rsid w:val="004E19E2"/>
    <w:rsid w:val="004F1638"/>
    <w:rsid w:val="00513087"/>
    <w:rsid w:val="00522072"/>
    <w:rsid w:val="00524961"/>
    <w:rsid w:val="00525A31"/>
    <w:rsid w:val="0053486C"/>
    <w:rsid w:val="00535A3C"/>
    <w:rsid w:val="005364D1"/>
    <w:rsid w:val="00536DBB"/>
    <w:rsid w:val="005405CF"/>
    <w:rsid w:val="00541F6E"/>
    <w:rsid w:val="00542F54"/>
    <w:rsid w:val="005437F8"/>
    <w:rsid w:val="00547810"/>
    <w:rsid w:val="005520FD"/>
    <w:rsid w:val="005528F1"/>
    <w:rsid w:val="00554AD8"/>
    <w:rsid w:val="00557CDE"/>
    <w:rsid w:val="00561C9A"/>
    <w:rsid w:val="0056312E"/>
    <w:rsid w:val="00565194"/>
    <w:rsid w:val="00571132"/>
    <w:rsid w:val="00572366"/>
    <w:rsid w:val="005734B8"/>
    <w:rsid w:val="00573D02"/>
    <w:rsid w:val="00582421"/>
    <w:rsid w:val="00583C88"/>
    <w:rsid w:val="005858F0"/>
    <w:rsid w:val="005863E5"/>
    <w:rsid w:val="005A0B63"/>
    <w:rsid w:val="005A2AD9"/>
    <w:rsid w:val="005A3C15"/>
    <w:rsid w:val="005A60CF"/>
    <w:rsid w:val="005A7A93"/>
    <w:rsid w:val="005B0CA7"/>
    <w:rsid w:val="005B4FB8"/>
    <w:rsid w:val="005B5C89"/>
    <w:rsid w:val="005B6741"/>
    <w:rsid w:val="005B6A89"/>
    <w:rsid w:val="005C3DB4"/>
    <w:rsid w:val="005D1263"/>
    <w:rsid w:val="005D139E"/>
    <w:rsid w:val="005D4BAB"/>
    <w:rsid w:val="005E0317"/>
    <w:rsid w:val="005E1656"/>
    <w:rsid w:val="005F0D5B"/>
    <w:rsid w:val="005F406C"/>
    <w:rsid w:val="005F54F1"/>
    <w:rsid w:val="00602442"/>
    <w:rsid w:val="006062CD"/>
    <w:rsid w:val="00607663"/>
    <w:rsid w:val="006079CA"/>
    <w:rsid w:val="00610300"/>
    <w:rsid w:val="00612009"/>
    <w:rsid w:val="00612927"/>
    <w:rsid w:val="0061394C"/>
    <w:rsid w:val="00620599"/>
    <w:rsid w:val="00622F65"/>
    <w:rsid w:val="00627AE3"/>
    <w:rsid w:val="00630D94"/>
    <w:rsid w:val="0063190A"/>
    <w:rsid w:val="00632016"/>
    <w:rsid w:val="00637B1D"/>
    <w:rsid w:val="006418BA"/>
    <w:rsid w:val="006474A6"/>
    <w:rsid w:val="006552F7"/>
    <w:rsid w:val="00655966"/>
    <w:rsid w:val="006627AB"/>
    <w:rsid w:val="00664F23"/>
    <w:rsid w:val="00670DD2"/>
    <w:rsid w:val="00670DE1"/>
    <w:rsid w:val="0067122E"/>
    <w:rsid w:val="00672F58"/>
    <w:rsid w:val="00676E5E"/>
    <w:rsid w:val="00687140"/>
    <w:rsid w:val="00687BFE"/>
    <w:rsid w:val="00691777"/>
    <w:rsid w:val="00693E7E"/>
    <w:rsid w:val="00697583"/>
    <w:rsid w:val="00697BA9"/>
    <w:rsid w:val="006A172C"/>
    <w:rsid w:val="006A1D44"/>
    <w:rsid w:val="006A44D6"/>
    <w:rsid w:val="006A7D09"/>
    <w:rsid w:val="006C0368"/>
    <w:rsid w:val="006D04F1"/>
    <w:rsid w:val="006E367B"/>
    <w:rsid w:val="006E74C2"/>
    <w:rsid w:val="006F009E"/>
    <w:rsid w:val="006F226D"/>
    <w:rsid w:val="007027A7"/>
    <w:rsid w:val="00703A5C"/>
    <w:rsid w:val="00703FF1"/>
    <w:rsid w:val="007060F5"/>
    <w:rsid w:val="00710D9A"/>
    <w:rsid w:val="00712BA4"/>
    <w:rsid w:val="00717FBB"/>
    <w:rsid w:val="00721CDF"/>
    <w:rsid w:val="00725E12"/>
    <w:rsid w:val="007304EE"/>
    <w:rsid w:val="00733135"/>
    <w:rsid w:val="007407B6"/>
    <w:rsid w:val="00740BF0"/>
    <w:rsid w:val="00740E4C"/>
    <w:rsid w:val="00741457"/>
    <w:rsid w:val="00744B80"/>
    <w:rsid w:val="007454E8"/>
    <w:rsid w:val="00750BED"/>
    <w:rsid w:val="00751747"/>
    <w:rsid w:val="0075484B"/>
    <w:rsid w:val="007563FC"/>
    <w:rsid w:val="00757C1B"/>
    <w:rsid w:val="00760081"/>
    <w:rsid w:val="00760B59"/>
    <w:rsid w:val="00767BF5"/>
    <w:rsid w:val="00775185"/>
    <w:rsid w:val="007815EE"/>
    <w:rsid w:val="00782477"/>
    <w:rsid w:val="007834DD"/>
    <w:rsid w:val="00786D5F"/>
    <w:rsid w:val="007873C9"/>
    <w:rsid w:val="007874E3"/>
    <w:rsid w:val="00796B82"/>
    <w:rsid w:val="007A5108"/>
    <w:rsid w:val="007A6103"/>
    <w:rsid w:val="007A737F"/>
    <w:rsid w:val="007B4D00"/>
    <w:rsid w:val="007B4FBF"/>
    <w:rsid w:val="007B5551"/>
    <w:rsid w:val="007B7396"/>
    <w:rsid w:val="007C0ED1"/>
    <w:rsid w:val="007C159D"/>
    <w:rsid w:val="007C648D"/>
    <w:rsid w:val="007D09C5"/>
    <w:rsid w:val="007D546D"/>
    <w:rsid w:val="007D5956"/>
    <w:rsid w:val="007E0C89"/>
    <w:rsid w:val="007F5181"/>
    <w:rsid w:val="008123D6"/>
    <w:rsid w:val="00813CC2"/>
    <w:rsid w:val="00814E3C"/>
    <w:rsid w:val="0081714F"/>
    <w:rsid w:val="0082750C"/>
    <w:rsid w:val="00834579"/>
    <w:rsid w:val="00834C16"/>
    <w:rsid w:val="00850DEA"/>
    <w:rsid w:val="00860AB9"/>
    <w:rsid w:val="00864D92"/>
    <w:rsid w:val="00864FC7"/>
    <w:rsid w:val="00865050"/>
    <w:rsid w:val="008656AB"/>
    <w:rsid w:val="00865FE3"/>
    <w:rsid w:val="0086654D"/>
    <w:rsid w:val="00876332"/>
    <w:rsid w:val="00876A65"/>
    <w:rsid w:val="00876B0E"/>
    <w:rsid w:val="00877B4D"/>
    <w:rsid w:val="00877D86"/>
    <w:rsid w:val="00881C61"/>
    <w:rsid w:val="00881E99"/>
    <w:rsid w:val="0088403C"/>
    <w:rsid w:val="00890244"/>
    <w:rsid w:val="00891326"/>
    <w:rsid w:val="00892635"/>
    <w:rsid w:val="00892A6D"/>
    <w:rsid w:val="00893CBB"/>
    <w:rsid w:val="008A4894"/>
    <w:rsid w:val="008A589C"/>
    <w:rsid w:val="008B2D33"/>
    <w:rsid w:val="008C286D"/>
    <w:rsid w:val="008D08A3"/>
    <w:rsid w:val="008E0171"/>
    <w:rsid w:val="008E049D"/>
    <w:rsid w:val="008E08E2"/>
    <w:rsid w:val="008E1C42"/>
    <w:rsid w:val="008E4C98"/>
    <w:rsid w:val="008E7BEF"/>
    <w:rsid w:val="008F361D"/>
    <w:rsid w:val="008F38FA"/>
    <w:rsid w:val="008F3FDD"/>
    <w:rsid w:val="008F5B86"/>
    <w:rsid w:val="00901191"/>
    <w:rsid w:val="0090177C"/>
    <w:rsid w:val="0090322A"/>
    <w:rsid w:val="00924B3C"/>
    <w:rsid w:val="00924F40"/>
    <w:rsid w:val="009305DB"/>
    <w:rsid w:val="00930C1A"/>
    <w:rsid w:val="00933477"/>
    <w:rsid w:val="00935903"/>
    <w:rsid w:val="00940DBE"/>
    <w:rsid w:val="00942387"/>
    <w:rsid w:val="00944B43"/>
    <w:rsid w:val="0094631A"/>
    <w:rsid w:val="00947A1A"/>
    <w:rsid w:val="00947AC9"/>
    <w:rsid w:val="00965A2B"/>
    <w:rsid w:val="009716E3"/>
    <w:rsid w:val="00973CD9"/>
    <w:rsid w:val="00980CE2"/>
    <w:rsid w:val="00982F23"/>
    <w:rsid w:val="00984C5C"/>
    <w:rsid w:val="00985A74"/>
    <w:rsid w:val="0098638B"/>
    <w:rsid w:val="00986AEB"/>
    <w:rsid w:val="00990445"/>
    <w:rsid w:val="0099186F"/>
    <w:rsid w:val="009A3A07"/>
    <w:rsid w:val="009A3D8D"/>
    <w:rsid w:val="009A6B9B"/>
    <w:rsid w:val="009A7A0F"/>
    <w:rsid w:val="009B2B64"/>
    <w:rsid w:val="009C1D6C"/>
    <w:rsid w:val="009D6BC0"/>
    <w:rsid w:val="009E2D04"/>
    <w:rsid w:val="009E3DD6"/>
    <w:rsid w:val="009F0421"/>
    <w:rsid w:val="009F1B8B"/>
    <w:rsid w:val="009F2C26"/>
    <w:rsid w:val="009F36F2"/>
    <w:rsid w:val="009F5D85"/>
    <w:rsid w:val="00A045CF"/>
    <w:rsid w:val="00A054B5"/>
    <w:rsid w:val="00A06BF9"/>
    <w:rsid w:val="00A33C32"/>
    <w:rsid w:val="00A33CCA"/>
    <w:rsid w:val="00A34C63"/>
    <w:rsid w:val="00A36307"/>
    <w:rsid w:val="00A44E82"/>
    <w:rsid w:val="00A5046C"/>
    <w:rsid w:val="00A51944"/>
    <w:rsid w:val="00A53470"/>
    <w:rsid w:val="00A55E23"/>
    <w:rsid w:val="00A60FDE"/>
    <w:rsid w:val="00A64E49"/>
    <w:rsid w:val="00A66455"/>
    <w:rsid w:val="00A7604D"/>
    <w:rsid w:val="00A82ABC"/>
    <w:rsid w:val="00A83200"/>
    <w:rsid w:val="00A8753B"/>
    <w:rsid w:val="00A9299C"/>
    <w:rsid w:val="00AA1637"/>
    <w:rsid w:val="00AA3564"/>
    <w:rsid w:val="00AA6EB7"/>
    <w:rsid w:val="00AA7C79"/>
    <w:rsid w:val="00AB1608"/>
    <w:rsid w:val="00AB72E8"/>
    <w:rsid w:val="00AB7543"/>
    <w:rsid w:val="00AC53E7"/>
    <w:rsid w:val="00AD37EE"/>
    <w:rsid w:val="00AD5316"/>
    <w:rsid w:val="00AE1F80"/>
    <w:rsid w:val="00AE4B47"/>
    <w:rsid w:val="00AF3E1E"/>
    <w:rsid w:val="00B02445"/>
    <w:rsid w:val="00B03C6D"/>
    <w:rsid w:val="00B0428F"/>
    <w:rsid w:val="00B071E5"/>
    <w:rsid w:val="00B13700"/>
    <w:rsid w:val="00B13DDE"/>
    <w:rsid w:val="00B232AF"/>
    <w:rsid w:val="00B26199"/>
    <w:rsid w:val="00B37AB3"/>
    <w:rsid w:val="00B45F53"/>
    <w:rsid w:val="00B463A6"/>
    <w:rsid w:val="00B50CC7"/>
    <w:rsid w:val="00B52CB4"/>
    <w:rsid w:val="00B54AC2"/>
    <w:rsid w:val="00B553D6"/>
    <w:rsid w:val="00B564A2"/>
    <w:rsid w:val="00B60E07"/>
    <w:rsid w:val="00B73ACE"/>
    <w:rsid w:val="00B747EB"/>
    <w:rsid w:val="00B816BB"/>
    <w:rsid w:val="00B84365"/>
    <w:rsid w:val="00B86839"/>
    <w:rsid w:val="00B91097"/>
    <w:rsid w:val="00B96C66"/>
    <w:rsid w:val="00BA06C2"/>
    <w:rsid w:val="00BA1673"/>
    <w:rsid w:val="00BB22B6"/>
    <w:rsid w:val="00BB6EA4"/>
    <w:rsid w:val="00BC278C"/>
    <w:rsid w:val="00BC35E6"/>
    <w:rsid w:val="00BD5E12"/>
    <w:rsid w:val="00BD73E0"/>
    <w:rsid w:val="00BE0F39"/>
    <w:rsid w:val="00BE1F9F"/>
    <w:rsid w:val="00BE593A"/>
    <w:rsid w:val="00BF475B"/>
    <w:rsid w:val="00C06BAA"/>
    <w:rsid w:val="00C376EF"/>
    <w:rsid w:val="00C37905"/>
    <w:rsid w:val="00C44D4D"/>
    <w:rsid w:val="00C50624"/>
    <w:rsid w:val="00C531FB"/>
    <w:rsid w:val="00C537AD"/>
    <w:rsid w:val="00C55DD7"/>
    <w:rsid w:val="00C55FA8"/>
    <w:rsid w:val="00C56EB4"/>
    <w:rsid w:val="00C676A2"/>
    <w:rsid w:val="00C813C5"/>
    <w:rsid w:val="00C82493"/>
    <w:rsid w:val="00C83EA2"/>
    <w:rsid w:val="00C95A69"/>
    <w:rsid w:val="00CA19E4"/>
    <w:rsid w:val="00CA5DD9"/>
    <w:rsid w:val="00CB21B6"/>
    <w:rsid w:val="00CB6D50"/>
    <w:rsid w:val="00CC064D"/>
    <w:rsid w:val="00CC2901"/>
    <w:rsid w:val="00CC2D92"/>
    <w:rsid w:val="00CC3A8C"/>
    <w:rsid w:val="00CC5C6A"/>
    <w:rsid w:val="00CC6517"/>
    <w:rsid w:val="00CD4B75"/>
    <w:rsid w:val="00CD6027"/>
    <w:rsid w:val="00CD7D03"/>
    <w:rsid w:val="00CE0789"/>
    <w:rsid w:val="00CE1E5C"/>
    <w:rsid w:val="00CE2053"/>
    <w:rsid w:val="00CE3FC3"/>
    <w:rsid w:val="00CF3BFB"/>
    <w:rsid w:val="00D010A6"/>
    <w:rsid w:val="00D04CDD"/>
    <w:rsid w:val="00D250BE"/>
    <w:rsid w:val="00D32A1A"/>
    <w:rsid w:val="00D3710C"/>
    <w:rsid w:val="00D51A7A"/>
    <w:rsid w:val="00D52CF2"/>
    <w:rsid w:val="00D56E83"/>
    <w:rsid w:val="00D5747E"/>
    <w:rsid w:val="00D638ED"/>
    <w:rsid w:val="00D63ADD"/>
    <w:rsid w:val="00D708E4"/>
    <w:rsid w:val="00D73826"/>
    <w:rsid w:val="00D75EED"/>
    <w:rsid w:val="00D772E4"/>
    <w:rsid w:val="00D84EDF"/>
    <w:rsid w:val="00D865F7"/>
    <w:rsid w:val="00D92054"/>
    <w:rsid w:val="00D932DD"/>
    <w:rsid w:val="00D937A4"/>
    <w:rsid w:val="00D945E2"/>
    <w:rsid w:val="00DA1DC4"/>
    <w:rsid w:val="00DA37E6"/>
    <w:rsid w:val="00DA3A5E"/>
    <w:rsid w:val="00DA3C1B"/>
    <w:rsid w:val="00DA72F0"/>
    <w:rsid w:val="00DB72CB"/>
    <w:rsid w:val="00DC3667"/>
    <w:rsid w:val="00DC3BCA"/>
    <w:rsid w:val="00DD61F1"/>
    <w:rsid w:val="00DD6D44"/>
    <w:rsid w:val="00DE07F6"/>
    <w:rsid w:val="00DE6693"/>
    <w:rsid w:val="00DF1935"/>
    <w:rsid w:val="00E04C67"/>
    <w:rsid w:val="00E053A2"/>
    <w:rsid w:val="00E05CD2"/>
    <w:rsid w:val="00E134F1"/>
    <w:rsid w:val="00E13D92"/>
    <w:rsid w:val="00E2047F"/>
    <w:rsid w:val="00E20DE3"/>
    <w:rsid w:val="00E21DAD"/>
    <w:rsid w:val="00E377B8"/>
    <w:rsid w:val="00E467A6"/>
    <w:rsid w:val="00E46944"/>
    <w:rsid w:val="00E5535A"/>
    <w:rsid w:val="00E56603"/>
    <w:rsid w:val="00E57E8F"/>
    <w:rsid w:val="00E62A65"/>
    <w:rsid w:val="00E74FE5"/>
    <w:rsid w:val="00E815FF"/>
    <w:rsid w:val="00E8258D"/>
    <w:rsid w:val="00E84317"/>
    <w:rsid w:val="00E84A1D"/>
    <w:rsid w:val="00E9588B"/>
    <w:rsid w:val="00E95F7F"/>
    <w:rsid w:val="00E96916"/>
    <w:rsid w:val="00E97009"/>
    <w:rsid w:val="00E973AA"/>
    <w:rsid w:val="00EA01C4"/>
    <w:rsid w:val="00EA2524"/>
    <w:rsid w:val="00EA4365"/>
    <w:rsid w:val="00EA5420"/>
    <w:rsid w:val="00EA63A6"/>
    <w:rsid w:val="00EC1F61"/>
    <w:rsid w:val="00EC662E"/>
    <w:rsid w:val="00EE072D"/>
    <w:rsid w:val="00EE0D46"/>
    <w:rsid w:val="00EE295E"/>
    <w:rsid w:val="00EE547D"/>
    <w:rsid w:val="00F0376C"/>
    <w:rsid w:val="00F11D27"/>
    <w:rsid w:val="00F22783"/>
    <w:rsid w:val="00F316CA"/>
    <w:rsid w:val="00F31C90"/>
    <w:rsid w:val="00F328CB"/>
    <w:rsid w:val="00F34D47"/>
    <w:rsid w:val="00F437DE"/>
    <w:rsid w:val="00F5445A"/>
    <w:rsid w:val="00F5596F"/>
    <w:rsid w:val="00F55D0F"/>
    <w:rsid w:val="00F60453"/>
    <w:rsid w:val="00F61D4E"/>
    <w:rsid w:val="00F645CE"/>
    <w:rsid w:val="00F73B17"/>
    <w:rsid w:val="00F74900"/>
    <w:rsid w:val="00F76BFD"/>
    <w:rsid w:val="00F80B16"/>
    <w:rsid w:val="00F8470C"/>
    <w:rsid w:val="00F85994"/>
    <w:rsid w:val="00F86428"/>
    <w:rsid w:val="00F91F3B"/>
    <w:rsid w:val="00F948A7"/>
    <w:rsid w:val="00F96858"/>
    <w:rsid w:val="00F968B1"/>
    <w:rsid w:val="00FA0BAC"/>
    <w:rsid w:val="00FA191C"/>
    <w:rsid w:val="00FA29B1"/>
    <w:rsid w:val="00FA51EF"/>
    <w:rsid w:val="00FB15EC"/>
    <w:rsid w:val="00FB28F7"/>
    <w:rsid w:val="00FB324C"/>
    <w:rsid w:val="00FB49E9"/>
    <w:rsid w:val="00FC108B"/>
    <w:rsid w:val="00FC2335"/>
    <w:rsid w:val="00FC4941"/>
    <w:rsid w:val="00FC54D4"/>
    <w:rsid w:val="00FD3430"/>
    <w:rsid w:val="00FD79FB"/>
    <w:rsid w:val="00FE4E6A"/>
    <w:rsid w:val="00FE5D32"/>
    <w:rsid w:val="00FE6044"/>
    <w:rsid w:val="00FF0D9C"/>
    <w:rsid w:val="00FF2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6CD7"/>
  <w15:docId w15:val="{24C59D12-7F05-47CA-952B-4396514E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7010"/>
    <w:pPr>
      <w:widowControl w:val="0"/>
      <w:spacing w:after="0" w:line="240" w:lineRule="auto"/>
    </w:pPr>
    <w:rPr>
      <w:rFonts w:ascii="Courier New" w:eastAsia="Courier New" w:hAnsi="Courier New" w:cs="Courier New"/>
      <w:sz w:val="24"/>
      <w:szCs w:val="24"/>
      <w:lang w:val="ro-RO" w:eastAsia="ro-RO"/>
    </w:rPr>
  </w:style>
  <w:style w:type="paragraph" w:styleId="Heading1">
    <w:name w:val="heading 1"/>
    <w:basedOn w:val="Normal"/>
    <w:next w:val="Normal"/>
    <w:link w:val="Heading1Char"/>
    <w:qFormat/>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qFormat/>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qFormat/>
    <w:rsid w:val="00AB7543"/>
    <w:pPr>
      <w:keepNext/>
      <w:keepLines/>
      <w:spacing w:before="280" w:after="80"/>
      <w:outlineLvl w:val="2"/>
    </w:pPr>
    <w:rPr>
      <w:b/>
      <w:sz w:val="28"/>
      <w:szCs w:val="28"/>
    </w:rPr>
  </w:style>
  <w:style w:type="paragraph" w:styleId="Heading4">
    <w:name w:val="heading 4"/>
    <w:basedOn w:val="Normal"/>
    <w:next w:val="Normal"/>
    <w:link w:val="Heading4Char"/>
    <w:qFormat/>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qFormat/>
    <w:rsid w:val="00AB7543"/>
    <w:pPr>
      <w:keepNext/>
      <w:keepLines/>
      <w:spacing w:before="220" w:after="40"/>
      <w:outlineLvl w:val="4"/>
    </w:pPr>
    <w:rPr>
      <w:b/>
      <w:sz w:val="22"/>
      <w:szCs w:val="22"/>
    </w:rPr>
  </w:style>
  <w:style w:type="paragraph" w:styleId="Heading6">
    <w:name w:val="heading 6"/>
    <w:basedOn w:val="Normal"/>
    <w:next w:val="Normal"/>
    <w:link w:val="Heading6Char"/>
    <w:qFormat/>
    <w:rsid w:val="00AB7543"/>
    <w:pPr>
      <w:keepNext/>
      <w:keepLines/>
      <w:spacing w:before="200" w:after="40"/>
      <w:outlineLvl w:val="5"/>
    </w:pPr>
    <w:rPr>
      <w:b/>
      <w:sz w:val="20"/>
      <w:szCs w:val="20"/>
    </w:rPr>
  </w:style>
  <w:style w:type="paragraph" w:styleId="Heading7">
    <w:name w:val="heading 7"/>
    <w:basedOn w:val="Normal"/>
    <w:next w:val="Normal"/>
    <w:link w:val="Heading7Char"/>
    <w:qFormat/>
    <w:rsid w:val="00C676A2"/>
    <w:pPr>
      <w:keepNext/>
      <w:widowControl/>
      <w:tabs>
        <w:tab w:val="left" w:pos="2520"/>
      </w:tabs>
      <w:suppressAutoHyphens/>
      <w:jc w:val="center"/>
      <w:outlineLvl w:val="6"/>
    </w:pPr>
    <w:rPr>
      <w:rFonts w:ascii="Arial" w:eastAsia="Times New Roman" w:hAnsi="Arial" w:cs="Arial"/>
      <w:b/>
      <w:lang w:eastAsia="zh-CN"/>
    </w:rPr>
  </w:style>
  <w:style w:type="paragraph" w:styleId="Heading8">
    <w:name w:val="heading 8"/>
    <w:basedOn w:val="Normal"/>
    <w:next w:val="Normal"/>
    <w:link w:val="Heading8Char"/>
    <w:qFormat/>
    <w:rsid w:val="00C676A2"/>
    <w:pPr>
      <w:keepNext/>
      <w:widowControl/>
      <w:suppressAutoHyphens/>
      <w:spacing w:before="60"/>
      <w:ind w:left="705" w:hanging="705"/>
      <w:jc w:val="both"/>
      <w:outlineLvl w:val="7"/>
    </w:pPr>
    <w:rPr>
      <w:rFonts w:ascii="Times New Roman" w:eastAsia="Times New Roman" w:hAnsi="Times New Roman" w:cs="Times New Roman"/>
      <w:b/>
      <w:bCs/>
      <w:sz w:val="22"/>
      <w:szCs w:val="22"/>
      <w:lang w:eastAsia="zh-CN"/>
    </w:rPr>
  </w:style>
  <w:style w:type="paragraph" w:styleId="Heading9">
    <w:name w:val="heading 9"/>
    <w:basedOn w:val="Normal"/>
    <w:next w:val="Normal"/>
    <w:link w:val="Heading9Char"/>
    <w:qFormat/>
    <w:rsid w:val="00C676A2"/>
    <w:pPr>
      <w:keepNext/>
      <w:widowControl/>
      <w:suppressAutoHyphens/>
      <w:ind w:right="-4"/>
      <w:jc w:val="both"/>
      <w:outlineLvl w:val="8"/>
    </w:pPr>
    <w:rPr>
      <w:rFonts w:ascii="Times New Roman" w:eastAsia="Times New Roman" w:hAnsi="Times New Roman" w:cs="Times New Roman"/>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2"/>
    <w:basedOn w:val="Normal"/>
    <w:link w:val="ListParagraphChar"/>
    <w:uiPriority w:val="34"/>
    <w:qFormat/>
    <w:rsid w:val="00AA6EB7"/>
    <w:pPr>
      <w:ind w:left="720"/>
      <w:contextualSpacing/>
    </w:pPr>
  </w:style>
  <w:style w:type="paragraph" w:styleId="BalloonText">
    <w:name w:val="Balloon Text"/>
    <w:basedOn w:val="Normal"/>
    <w:link w:val="BalloonTextChar"/>
    <w:unhideWhenUsed/>
    <w:rsid w:val="00252A2D"/>
    <w:rPr>
      <w:rFonts w:ascii="Segoe UI" w:hAnsi="Segoe UI" w:cs="Segoe UI"/>
      <w:sz w:val="18"/>
      <w:szCs w:val="18"/>
    </w:rPr>
  </w:style>
  <w:style w:type="character" w:customStyle="1" w:styleId="BalloonTextChar">
    <w:name w:val="Balloon Text Char"/>
    <w:basedOn w:val="DefaultParagraphFont"/>
    <w:link w:val="BalloonText"/>
    <w:rsid w:val="00252A2D"/>
    <w:rPr>
      <w:rFonts w:ascii="Segoe UI" w:hAnsi="Segoe UI" w:cs="Segoe UI"/>
      <w:sz w:val="18"/>
      <w:szCs w:val="18"/>
    </w:rPr>
  </w:style>
  <w:style w:type="paragraph" w:styleId="Header">
    <w:name w:val="header"/>
    <w:basedOn w:val="Normal"/>
    <w:link w:val="HeaderChar"/>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nhideWhenUsed/>
    <w:rsid w:val="00AB7543"/>
    <w:rPr>
      <w:sz w:val="20"/>
      <w:szCs w:val="20"/>
    </w:rPr>
  </w:style>
  <w:style w:type="character" w:customStyle="1" w:styleId="CommentTextChar">
    <w:name w:val="Comment Text Char"/>
    <w:basedOn w:val="DefaultParagraphFont"/>
    <w:link w:val="CommentText"/>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unhideWhenUsed/>
    <w:rsid w:val="00AB7543"/>
    <w:rPr>
      <w:sz w:val="16"/>
      <w:szCs w:val="16"/>
    </w:rPr>
  </w:style>
  <w:style w:type="paragraph" w:styleId="CommentSubject">
    <w:name w:val="annotation subject"/>
    <w:basedOn w:val="CommentText"/>
    <w:next w:val="CommentText"/>
    <w:link w:val="CommentSubjectChar"/>
    <w:unhideWhenUsed/>
    <w:rsid w:val="00AB7543"/>
    <w:rPr>
      <w:b/>
      <w:bCs/>
    </w:rPr>
  </w:style>
  <w:style w:type="character" w:customStyle="1" w:styleId="CommentSubjectChar">
    <w:name w:val="Comment Subject Char"/>
    <w:basedOn w:val="CommentTextChar"/>
    <w:link w:val="CommentSubject"/>
    <w:rsid w:val="00AB7543"/>
    <w:rPr>
      <w:rFonts w:ascii="Courier New" w:eastAsia="Courier New" w:hAnsi="Courier New" w:cs="Courier New"/>
      <w:b/>
      <w:bCs/>
      <w:sz w:val="20"/>
      <w:szCs w:val="20"/>
      <w:lang w:val="ro-RO" w:eastAsia="ro-RO"/>
    </w:rPr>
  </w:style>
  <w:style w:type="paragraph" w:styleId="Revision">
    <w:name w:val="Revision"/>
    <w: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2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C1B4A"/>
    <w:rPr>
      <w:rFonts w:ascii="Times New Roman" w:eastAsia="Times New Roman" w:hAnsi="Times New Roman" w:cs="Times New Roman"/>
      <w:sz w:val="20"/>
      <w:szCs w:val="20"/>
      <w:lang w:val="ro-RO" w:eastAsia="ro-RO"/>
    </w:rPr>
  </w:style>
  <w:style w:type="character" w:styleId="FootnoteReference">
    <w:name w:val="footnote reference"/>
    <w:unhideWhenUsed/>
    <w:rsid w:val="001C1B4A"/>
    <w:rPr>
      <w:vertAlign w:val="superscript"/>
    </w:rPr>
  </w:style>
  <w:style w:type="table" w:customStyle="1" w:styleId="TableGrid2">
    <w:name w:val="Table Grid2"/>
    <w:basedOn w:val="TableNormal"/>
    <w:next w:val="TableGrid"/>
    <w:uiPriority w:val="59"/>
    <w:rsid w:val="00BB22B6"/>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9F4"/>
    <w:rPr>
      <w:color w:val="0563C1" w:themeColor="hyperlink"/>
      <w:u w:val="single"/>
    </w:rPr>
  </w:style>
  <w:style w:type="paragraph" w:customStyle="1" w:styleId="Head1-Art">
    <w:name w:val="Head1-Art"/>
    <w:basedOn w:val="Normal"/>
    <w:rsid w:val="00370BD8"/>
    <w:pPr>
      <w:widowControl/>
      <w:tabs>
        <w:tab w:val="num" w:pos="2880"/>
      </w:tabs>
      <w:spacing w:before="120" w:after="120"/>
      <w:ind w:left="1800" w:hanging="360"/>
      <w:jc w:val="both"/>
    </w:pPr>
    <w:rPr>
      <w:rFonts w:ascii="Trebuchet MS" w:eastAsia="Times New Roman" w:hAnsi="Trebuchet MS" w:cs="Times New Roman"/>
      <w:b/>
      <w:bCs/>
      <w:caps/>
      <w:sz w:val="20"/>
      <w:lang w:eastAsia="en-US"/>
    </w:rPr>
  </w:style>
  <w:style w:type="paragraph" w:customStyle="1" w:styleId="Head3-Bullet">
    <w:name w:val="Head3-Bullet"/>
    <w:basedOn w:val="Head2-Alin"/>
    <w:rsid w:val="00370BD8"/>
    <w:pPr>
      <w:numPr>
        <w:ilvl w:val="0"/>
      </w:numPr>
      <w:tabs>
        <w:tab w:val="clear" w:pos="2880"/>
        <w:tab w:val="num" w:pos="502"/>
        <w:tab w:val="num" w:pos="1080"/>
      </w:tabs>
      <w:ind w:left="1080" w:hanging="360"/>
    </w:pPr>
  </w:style>
  <w:style w:type="paragraph" w:customStyle="1" w:styleId="Head4-Subsect">
    <w:name w:val="Head4-Subsect"/>
    <w:basedOn w:val="Head3-Bullet"/>
    <w:rsid w:val="00370BD8"/>
    <w:pPr>
      <w:tabs>
        <w:tab w:val="clear" w:pos="1080"/>
        <w:tab w:val="num" w:pos="360"/>
      </w:tabs>
      <w:ind w:left="0" w:firstLine="0"/>
    </w:pPr>
    <w:rPr>
      <w:b/>
      <w:bCs/>
    </w:rPr>
  </w:style>
  <w:style w:type="paragraph" w:customStyle="1" w:styleId="Head5-Subsect">
    <w:name w:val="Head5-Subsect"/>
    <w:basedOn w:val="Head4-Subsect"/>
    <w:rsid w:val="00370BD8"/>
  </w:style>
  <w:style w:type="paragraph" w:styleId="BodyText">
    <w:name w:val="Body Text"/>
    <w:basedOn w:val="Normal"/>
    <w:link w:val="BodyTextChar"/>
    <w:qFormat/>
    <w:rsid w:val="004D70C8"/>
    <w:pPr>
      <w:autoSpaceDE w:val="0"/>
      <w:autoSpaceDN w:val="0"/>
    </w:pPr>
    <w:rPr>
      <w:rFonts w:ascii="Trebuchet MS" w:eastAsia="Trebuchet MS" w:hAnsi="Trebuchet MS" w:cs="Trebuchet MS"/>
      <w:sz w:val="21"/>
      <w:szCs w:val="21"/>
      <w:lang w:eastAsia="en-US"/>
    </w:rPr>
  </w:style>
  <w:style w:type="character" w:customStyle="1" w:styleId="BodyTextChar">
    <w:name w:val="Body Text Char"/>
    <w:basedOn w:val="DefaultParagraphFont"/>
    <w:link w:val="BodyText"/>
    <w:uiPriority w:val="1"/>
    <w:rsid w:val="004D70C8"/>
    <w:rPr>
      <w:rFonts w:ascii="Trebuchet MS" w:eastAsia="Trebuchet MS" w:hAnsi="Trebuchet MS" w:cs="Trebuchet MS"/>
      <w:sz w:val="21"/>
      <w:szCs w:val="21"/>
      <w:lang w:val="ro-RO"/>
    </w:rPr>
  </w:style>
  <w:style w:type="paragraph" w:styleId="BodyText3">
    <w:name w:val="Body Text 3"/>
    <w:basedOn w:val="Normal"/>
    <w:link w:val="BodyText3Char"/>
    <w:unhideWhenUsed/>
    <w:rsid w:val="00C676A2"/>
    <w:pPr>
      <w:spacing w:after="120"/>
    </w:pPr>
    <w:rPr>
      <w:sz w:val="16"/>
      <w:szCs w:val="16"/>
    </w:rPr>
  </w:style>
  <w:style w:type="character" w:customStyle="1" w:styleId="BodyText3Char">
    <w:name w:val="Body Text 3 Char"/>
    <w:basedOn w:val="DefaultParagraphFont"/>
    <w:link w:val="BodyText3"/>
    <w:uiPriority w:val="99"/>
    <w:semiHidden/>
    <w:rsid w:val="00C676A2"/>
    <w:rPr>
      <w:rFonts w:ascii="Courier New" w:eastAsia="Courier New" w:hAnsi="Courier New" w:cs="Courier New"/>
      <w:sz w:val="16"/>
      <w:szCs w:val="16"/>
      <w:lang w:val="ro-RO" w:eastAsia="ro-RO"/>
    </w:rPr>
  </w:style>
  <w:style w:type="character" w:customStyle="1" w:styleId="Heading7Char">
    <w:name w:val="Heading 7 Char"/>
    <w:basedOn w:val="DefaultParagraphFont"/>
    <w:link w:val="Heading7"/>
    <w:rsid w:val="00C676A2"/>
    <w:rPr>
      <w:rFonts w:ascii="Arial" w:eastAsia="Times New Roman" w:hAnsi="Arial" w:cs="Arial"/>
      <w:b/>
      <w:sz w:val="24"/>
      <w:szCs w:val="24"/>
      <w:lang w:val="ro-RO" w:eastAsia="zh-CN"/>
    </w:rPr>
  </w:style>
  <w:style w:type="character" w:customStyle="1" w:styleId="Heading8Char">
    <w:name w:val="Heading 8 Char"/>
    <w:basedOn w:val="DefaultParagraphFont"/>
    <w:link w:val="Heading8"/>
    <w:rsid w:val="00C676A2"/>
    <w:rPr>
      <w:rFonts w:ascii="Times New Roman" w:eastAsia="Times New Roman" w:hAnsi="Times New Roman" w:cs="Times New Roman"/>
      <w:b/>
      <w:bCs/>
      <w:lang w:val="ro-RO" w:eastAsia="zh-CN"/>
    </w:rPr>
  </w:style>
  <w:style w:type="character" w:customStyle="1" w:styleId="Heading9Char">
    <w:name w:val="Heading 9 Char"/>
    <w:basedOn w:val="DefaultParagraphFont"/>
    <w:link w:val="Heading9"/>
    <w:rsid w:val="00C676A2"/>
    <w:rPr>
      <w:rFonts w:ascii="Times New Roman" w:eastAsia="Times New Roman" w:hAnsi="Times New Roman" w:cs="Times New Roman"/>
      <w:b/>
      <w:sz w:val="24"/>
      <w:szCs w:val="24"/>
      <w:lang w:val="ro-RO" w:eastAsia="zh-CN"/>
    </w:rPr>
  </w:style>
  <w:style w:type="character" w:customStyle="1" w:styleId="WW8Num1z0">
    <w:name w:val="WW8Num1z0"/>
    <w:rsid w:val="00C676A2"/>
  </w:style>
  <w:style w:type="character" w:customStyle="1" w:styleId="WW8Num1z1">
    <w:name w:val="WW8Num1z1"/>
    <w:rsid w:val="00C676A2"/>
  </w:style>
  <w:style w:type="character" w:customStyle="1" w:styleId="WW8Num1z2">
    <w:name w:val="WW8Num1z2"/>
    <w:rsid w:val="00C676A2"/>
  </w:style>
  <w:style w:type="character" w:customStyle="1" w:styleId="WW8Num1z3">
    <w:name w:val="WW8Num1z3"/>
    <w:rsid w:val="00C676A2"/>
  </w:style>
  <w:style w:type="character" w:customStyle="1" w:styleId="WW8Num1z4">
    <w:name w:val="WW8Num1z4"/>
    <w:rsid w:val="00C676A2"/>
  </w:style>
  <w:style w:type="character" w:customStyle="1" w:styleId="WW8Num1z5">
    <w:name w:val="WW8Num1z5"/>
    <w:rsid w:val="00C676A2"/>
  </w:style>
  <w:style w:type="character" w:customStyle="1" w:styleId="WW8Num1z6">
    <w:name w:val="WW8Num1z6"/>
    <w:rsid w:val="00C676A2"/>
  </w:style>
  <w:style w:type="character" w:customStyle="1" w:styleId="WW8Num1z7">
    <w:name w:val="WW8Num1z7"/>
    <w:rsid w:val="00C676A2"/>
  </w:style>
  <w:style w:type="character" w:customStyle="1" w:styleId="WW8Num1z8">
    <w:name w:val="WW8Num1z8"/>
    <w:rsid w:val="00C676A2"/>
  </w:style>
  <w:style w:type="character" w:customStyle="1" w:styleId="WW8Num2z0">
    <w:name w:val="WW8Num2z0"/>
    <w:rsid w:val="00C676A2"/>
    <w:rPr>
      <w:rFonts w:ascii="Trebuchet MS" w:hAnsi="Trebuchet MS" w:cs="Trebuchet MS"/>
      <w:sz w:val="22"/>
      <w:szCs w:val="22"/>
      <w:lang w:eastAsia="en-US"/>
    </w:rPr>
  </w:style>
  <w:style w:type="character" w:customStyle="1" w:styleId="WW8Num2z1">
    <w:name w:val="WW8Num2z1"/>
    <w:rsid w:val="00C676A2"/>
  </w:style>
  <w:style w:type="character" w:customStyle="1" w:styleId="WW8Num2z2">
    <w:name w:val="WW8Num2z2"/>
    <w:rsid w:val="00C676A2"/>
  </w:style>
  <w:style w:type="character" w:customStyle="1" w:styleId="WW8Num2z3">
    <w:name w:val="WW8Num2z3"/>
    <w:rsid w:val="00C676A2"/>
  </w:style>
  <w:style w:type="character" w:customStyle="1" w:styleId="WW8Num2z4">
    <w:name w:val="WW8Num2z4"/>
    <w:rsid w:val="00C676A2"/>
  </w:style>
  <w:style w:type="character" w:customStyle="1" w:styleId="WW8Num2z5">
    <w:name w:val="WW8Num2z5"/>
    <w:rsid w:val="00C676A2"/>
  </w:style>
  <w:style w:type="character" w:customStyle="1" w:styleId="WW8Num2z6">
    <w:name w:val="WW8Num2z6"/>
    <w:rsid w:val="00C676A2"/>
  </w:style>
  <w:style w:type="character" w:customStyle="1" w:styleId="WW8Num2z7">
    <w:name w:val="WW8Num2z7"/>
    <w:rsid w:val="00C676A2"/>
  </w:style>
  <w:style w:type="character" w:customStyle="1" w:styleId="WW8Num2z8">
    <w:name w:val="WW8Num2z8"/>
    <w:rsid w:val="00C676A2"/>
  </w:style>
  <w:style w:type="character" w:customStyle="1" w:styleId="WW8Num3z0">
    <w:name w:val="WW8Num3z0"/>
    <w:rsid w:val="00C676A2"/>
    <w:rPr>
      <w:rFonts w:ascii="Trebuchet MS" w:hAnsi="Trebuchet MS" w:cs="Trebuchet MS" w:hint="default"/>
      <w:sz w:val="22"/>
      <w:szCs w:val="22"/>
      <w:lang w:val="ro-RO"/>
    </w:rPr>
  </w:style>
  <w:style w:type="character" w:customStyle="1" w:styleId="WW8Num4z0">
    <w:name w:val="WW8Num4z0"/>
    <w:rsid w:val="00C676A2"/>
    <w:rPr>
      <w:rFonts w:hint="default"/>
      <w:b w:val="0"/>
    </w:rPr>
  </w:style>
  <w:style w:type="character" w:customStyle="1" w:styleId="WW8Num4z1">
    <w:name w:val="WW8Num4z1"/>
    <w:rsid w:val="00C676A2"/>
    <w:rPr>
      <w:rFonts w:hint="default"/>
    </w:rPr>
  </w:style>
  <w:style w:type="character" w:customStyle="1" w:styleId="WW8Num4z2">
    <w:name w:val="WW8Num4z2"/>
    <w:rsid w:val="00C676A2"/>
  </w:style>
  <w:style w:type="character" w:customStyle="1" w:styleId="WW8Num4z3">
    <w:name w:val="WW8Num4z3"/>
    <w:rsid w:val="00C676A2"/>
  </w:style>
  <w:style w:type="character" w:customStyle="1" w:styleId="WW8Num4z4">
    <w:name w:val="WW8Num4z4"/>
    <w:rsid w:val="00C676A2"/>
  </w:style>
  <w:style w:type="character" w:customStyle="1" w:styleId="WW8Num4z5">
    <w:name w:val="WW8Num4z5"/>
    <w:rsid w:val="00C676A2"/>
  </w:style>
  <w:style w:type="character" w:customStyle="1" w:styleId="WW8Num4z6">
    <w:name w:val="WW8Num4z6"/>
    <w:rsid w:val="00C676A2"/>
  </w:style>
  <w:style w:type="character" w:customStyle="1" w:styleId="WW8Num4z7">
    <w:name w:val="WW8Num4z7"/>
    <w:rsid w:val="00C676A2"/>
  </w:style>
  <w:style w:type="character" w:customStyle="1" w:styleId="WW8Num4z8">
    <w:name w:val="WW8Num4z8"/>
    <w:rsid w:val="00C676A2"/>
  </w:style>
  <w:style w:type="character" w:customStyle="1" w:styleId="WW8Num5z0">
    <w:name w:val="WW8Num5z0"/>
    <w:rsid w:val="00C676A2"/>
    <w:rPr>
      <w:rFonts w:ascii="Trebuchet MS" w:hAnsi="Trebuchet MS" w:cs="Trebuchet MS" w:hint="default"/>
      <w:sz w:val="24"/>
      <w:szCs w:val="24"/>
      <w:lang w:val="ro-RO"/>
    </w:rPr>
  </w:style>
  <w:style w:type="character" w:customStyle="1" w:styleId="WW8Num5z1">
    <w:name w:val="WW8Num5z1"/>
    <w:rsid w:val="00C676A2"/>
  </w:style>
  <w:style w:type="character" w:customStyle="1" w:styleId="WW8Num5z2">
    <w:name w:val="WW8Num5z2"/>
    <w:rsid w:val="00C676A2"/>
  </w:style>
  <w:style w:type="character" w:customStyle="1" w:styleId="WW8Num5z3">
    <w:name w:val="WW8Num5z3"/>
    <w:rsid w:val="00C676A2"/>
  </w:style>
  <w:style w:type="character" w:customStyle="1" w:styleId="WW8Num5z4">
    <w:name w:val="WW8Num5z4"/>
    <w:rsid w:val="00C676A2"/>
  </w:style>
  <w:style w:type="character" w:customStyle="1" w:styleId="WW8Num5z5">
    <w:name w:val="WW8Num5z5"/>
    <w:rsid w:val="00C676A2"/>
  </w:style>
  <w:style w:type="character" w:customStyle="1" w:styleId="WW8Num5z6">
    <w:name w:val="WW8Num5z6"/>
    <w:rsid w:val="00C676A2"/>
    <w:rPr>
      <w:rFonts w:hint="default"/>
      <w:b w:val="0"/>
      <w:i w:val="0"/>
    </w:rPr>
  </w:style>
  <w:style w:type="character" w:customStyle="1" w:styleId="WW8Num5z7">
    <w:name w:val="WW8Num5z7"/>
    <w:rsid w:val="00C676A2"/>
  </w:style>
  <w:style w:type="character" w:customStyle="1" w:styleId="WW8Num5z8">
    <w:name w:val="WW8Num5z8"/>
    <w:rsid w:val="00C676A2"/>
  </w:style>
  <w:style w:type="character" w:customStyle="1" w:styleId="WW8Num6z0">
    <w:name w:val="WW8Num6z0"/>
    <w:rsid w:val="00C676A2"/>
    <w:rPr>
      <w:rFonts w:ascii="Trebuchet MS" w:eastAsia="Times New Roman" w:hAnsi="Trebuchet MS" w:cs="Times New Roman" w:hint="default"/>
      <w:sz w:val="24"/>
      <w:szCs w:val="24"/>
      <w:lang w:val="ro-RO"/>
    </w:rPr>
  </w:style>
  <w:style w:type="character" w:customStyle="1" w:styleId="WW8Num6z1">
    <w:name w:val="WW8Num6z1"/>
    <w:rsid w:val="00C676A2"/>
  </w:style>
  <w:style w:type="character" w:customStyle="1" w:styleId="WW8Num6z2">
    <w:name w:val="WW8Num6z2"/>
    <w:rsid w:val="00C676A2"/>
  </w:style>
  <w:style w:type="character" w:customStyle="1" w:styleId="WW8Num6z3">
    <w:name w:val="WW8Num6z3"/>
    <w:rsid w:val="00C676A2"/>
  </w:style>
  <w:style w:type="character" w:customStyle="1" w:styleId="WW8Num6z4">
    <w:name w:val="WW8Num6z4"/>
    <w:rsid w:val="00C676A2"/>
  </w:style>
  <w:style w:type="character" w:customStyle="1" w:styleId="WW8Num6z5">
    <w:name w:val="WW8Num6z5"/>
    <w:rsid w:val="00C676A2"/>
  </w:style>
  <w:style w:type="character" w:customStyle="1" w:styleId="WW8Num6z6">
    <w:name w:val="WW8Num6z6"/>
    <w:rsid w:val="00C676A2"/>
  </w:style>
  <w:style w:type="character" w:customStyle="1" w:styleId="WW8Num6z7">
    <w:name w:val="WW8Num6z7"/>
    <w:rsid w:val="00C676A2"/>
  </w:style>
  <w:style w:type="character" w:customStyle="1" w:styleId="WW8Num6z8">
    <w:name w:val="WW8Num6z8"/>
    <w:rsid w:val="00C676A2"/>
  </w:style>
  <w:style w:type="character" w:customStyle="1" w:styleId="WW8Num7z0">
    <w:name w:val="WW8Num7z0"/>
    <w:rsid w:val="00C676A2"/>
    <w:rPr>
      <w:rFonts w:ascii="Trebuchet MS" w:eastAsia="Calibri" w:hAnsi="Trebuchet MS" w:cs="Trebuchet MS" w:hint="default"/>
      <w:sz w:val="22"/>
      <w:szCs w:val="22"/>
      <w:lang w:val="ro-RO" w:eastAsia="en-US"/>
    </w:rPr>
  </w:style>
  <w:style w:type="character" w:customStyle="1" w:styleId="WW8Num8z0">
    <w:name w:val="WW8Num8z0"/>
    <w:rsid w:val="00C676A2"/>
  </w:style>
  <w:style w:type="character" w:customStyle="1" w:styleId="WW8Num8z1">
    <w:name w:val="WW8Num8z1"/>
    <w:rsid w:val="00C676A2"/>
  </w:style>
  <w:style w:type="character" w:customStyle="1" w:styleId="WW8Num8z2">
    <w:name w:val="WW8Num8z2"/>
    <w:rsid w:val="00C676A2"/>
  </w:style>
  <w:style w:type="character" w:customStyle="1" w:styleId="WW8Num8z3">
    <w:name w:val="WW8Num8z3"/>
    <w:rsid w:val="00C676A2"/>
  </w:style>
  <w:style w:type="character" w:customStyle="1" w:styleId="WW8Num8z4">
    <w:name w:val="WW8Num8z4"/>
    <w:rsid w:val="00C676A2"/>
  </w:style>
  <w:style w:type="character" w:customStyle="1" w:styleId="WW8Num8z5">
    <w:name w:val="WW8Num8z5"/>
    <w:rsid w:val="00C676A2"/>
  </w:style>
  <w:style w:type="character" w:customStyle="1" w:styleId="WW8Num8z6">
    <w:name w:val="WW8Num8z6"/>
    <w:rsid w:val="00C676A2"/>
  </w:style>
  <w:style w:type="character" w:customStyle="1" w:styleId="WW8Num8z7">
    <w:name w:val="WW8Num8z7"/>
    <w:rsid w:val="00C676A2"/>
  </w:style>
  <w:style w:type="character" w:customStyle="1" w:styleId="WW8Num8z8">
    <w:name w:val="WW8Num8z8"/>
    <w:rsid w:val="00C676A2"/>
  </w:style>
  <w:style w:type="character" w:customStyle="1" w:styleId="WW8Num9z0">
    <w:name w:val="WW8Num9z0"/>
    <w:rsid w:val="00C676A2"/>
    <w:rPr>
      <w:rFonts w:hint="default"/>
    </w:rPr>
  </w:style>
  <w:style w:type="character" w:customStyle="1" w:styleId="WW8Num10z0">
    <w:name w:val="WW8Num10z0"/>
    <w:rsid w:val="00C676A2"/>
    <w:rPr>
      <w:rFonts w:ascii="Symbol" w:hAnsi="Symbol" w:cs="Symbol" w:hint="default"/>
      <w:color w:val="000000"/>
    </w:rPr>
  </w:style>
  <w:style w:type="character" w:customStyle="1" w:styleId="WW8Num11z0">
    <w:name w:val="WW8Num11z0"/>
    <w:rsid w:val="00C676A2"/>
    <w:rPr>
      <w:rFonts w:ascii="Trebuchet MS" w:hAnsi="Trebuchet MS" w:cs="Trebuchet MS" w:hint="default"/>
      <w:sz w:val="22"/>
      <w:szCs w:val="22"/>
      <w:lang w:val="ro-RO" w:eastAsia="en-US"/>
    </w:rPr>
  </w:style>
  <w:style w:type="character" w:customStyle="1" w:styleId="WW8Num12z0">
    <w:name w:val="WW8Num12z0"/>
    <w:rsid w:val="00C676A2"/>
    <w:rPr>
      <w:rFonts w:ascii="Times New Roman" w:hAnsi="Times New Roman" w:cs="Times New Roman" w:hint="default"/>
      <w:b w:val="0"/>
      <w:bCs/>
      <w:sz w:val="24"/>
      <w:szCs w:val="24"/>
    </w:rPr>
  </w:style>
  <w:style w:type="character" w:customStyle="1" w:styleId="WW8Num13z0">
    <w:name w:val="WW8Num13z0"/>
    <w:rsid w:val="00C676A2"/>
    <w:rPr>
      <w:rFonts w:ascii="Times New Roman" w:hAnsi="Times New Roman" w:cs="Times New Roman" w:hint="default"/>
      <w:sz w:val="22"/>
      <w:szCs w:val="22"/>
      <w:lang w:val="ro-RO"/>
    </w:rPr>
  </w:style>
  <w:style w:type="character" w:customStyle="1" w:styleId="WW8Num14z0">
    <w:name w:val="WW8Num14z0"/>
    <w:rsid w:val="00C676A2"/>
    <w:rPr>
      <w:rFonts w:ascii="Trebuchet MS" w:hAnsi="Trebuchet MS" w:cs="Trebuchet MS" w:hint="default"/>
      <w:b w:val="0"/>
      <w:i w:val="0"/>
      <w:sz w:val="22"/>
      <w:szCs w:val="22"/>
      <w:lang w:val="en-US" w:eastAsia="en-US"/>
    </w:rPr>
  </w:style>
  <w:style w:type="character" w:customStyle="1" w:styleId="WW8Num15z0">
    <w:name w:val="WW8Num15z0"/>
    <w:rsid w:val="00C676A2"/>
    <w:rPr>
      <w:rFonts w:ascii="Times New Roman" w:hAnsi="Times New Roman" w:cs="Times New Roman" w:hint="default"/>
      <w:sz w:val="24"/>
      <w:szCs w:val="24"/>
      <w:lang w:val="ro-RO" w:eastAsia="en-US"/>
    </w:rPr>
  </w:style>
  <w:style w:type="character" w:customStyle="1" w:styleId="WW8Num16z0">
    <w:name w:val="WW8Num16z0"/>
    <w:rsid w:val="00C676A2"/>
    <w:rPr>
      <w:rFonts w:ascii="Trebuchet MS" w:hAnsi="Trebuchet MS" w:cs="Trebuchet MS"/>
      <w:color w:val="000000"/>
      <w:sz w:val="22"/>
      <w:szCs w:val="22"/>
      <w:lang w:val="ro-RO"/>
    </w:rPr>
  </w:style>
  <w:style w:type="character" w:customStyle="1" w:styleId="WW8Num17z0">
    <w:name w:val="WW8Num17z0"/>
    <w:rsid w:val="00C676A2"/>
    <w:rPr>
      <w:rFonts w:hint="default"/>
      <w:b w:val="0"/>
      <w:i w:val="0"/>
      <w:sz w:val="24"/>
      <w:szCs w:val="24"/>
      <w:lang w:val="en-US" w:eastAsia="en-US"/>
    </w:rPr>
  </w:style>
  <w:style w:type="character" w:customStyle="1" w:styleId="WW8Num18z0">
    <w:name w:val="WW8Num18z0"/>
    <w:rsid w:val="00C676A2"/>
  </w:style>
  <w:style w:type="character" w:customStyle="1" w:styleId="WW8Num18z1">
    <w:name w:val="WW8Num18z1"/>
    <w:rsid w:val="00C676A2"/>
  </w:style>
  <w:style w:type="character" w:customStyle="1" w:styleId="WW8Num18z2">
    <w:name w:val="WW8Num18z2"/>
    <w:rsid w:val="00C676A2"/>
  </w:style>
  <w:style w:type="character" w:customStyle="1" w:styleId="WW8Num18z3">
    <w:name w:val="WW8Num18z3"/>
    <w:rsid w:val="00C676A2"/>
  </w:style>
  <w:style w:type="character" w:customStyle="1" w:styleId="WW8Num18z4">
    <w:name w:val="WW8Num18z4"/>
    <w:rsid w:val="00C676A2"/>
  </w:style>
  <w:style w:type="character" w:customStyle="1" w:styleId="WW8Num18z5">
    <w:name w:val="WW8Num18z5"/>
    <w:rsid w:val="00C676A2"/>
  </w:style>
  <w:style w:type="character" w:customStyle="1" w:styleId="WW8Num18z6">
    <w:name w:val="WW8Num18z6"/>
    <w:rsid w:val="00C676A2"/>
  </w:style>
  <w:style w:type="character" w:customStyle="1" w:styleId="WW8Num18z7">
    <w:name w:val="WW8Num18z7"/>
    <w:rsid w:val="00C676A2"/>
  </w:style>
  <w:style w:type="character" w:customStyle="1" w:styleId="WW8Num18z8">
    <w:name w:val="WW8Num18z8"/>
    <w:rsid w:val="00C676A2"/>
  </w:style>
  <w:style w:type="character" w:customStyle="1" w:styleId="WW8Num19z0">
    <w:name w:val="WW8Num19z0"/>
    <w:rsid w:val="00C676A2"/>
    <w:rPr>
      <w:rFonts w:ascii="Times New Roman" w:hAnsi="Times New Roman" w:cs="Times New Roman" w:hint="default"/>
      <w:b w:val="0"/>
      <w:i w:val="0"/>
      <w:caps w:val="0"/>
      <w:smallCaps w:val="0"/>
      <w:strike w:val="0"/>
      <w:dstrike w:val="0"/>
      <w:vanish w:val="0"/>
      <w:color w:val="000000"/>
      <w:position w:val="0"/>
      <w:sz w:val="24"/>
      <w:u w:val="none"/>
      <w:vertAlign w:val="baseline"/>
    </w:rPr>
  </w:style>
  <w:style w:type="character" w:customStyle="1" w:styleId="WW8Num19z2">
    <w:name w:val="WW8Num19z2"/>
    <w:rsid w:val="00C676A2"/>
    <w:rPr>
      <w:rFonts w:ascii="Times New Roman" w:hAnsi="Times New Roman" w:cs="Times New Roman" w:hint="default"/>
      <w:b w:val="0"/>
      <w:i w:val="0"/>
      <w:caps w:val="0"/>
      <w:smallCaps w:val="0"/>
      <w:strike w:val="0"/>
      <w:dstrike w:val="0"/>
      <w:vanish w:val="0"/>
      <w:color w:val="000000"/>
      <w:position w:val="0"/>
      <w:sz w:val="20"/>
      <w:u w:val="none"/>
      <w:vertAlign w:val="baseline"/>
    </w:rPr>
  </w:style>
  <w:style w:type="character" w:customStyle="1" w:styleId="WW8Num20z0">
    <w:name w:val="WW8Num20z0"/>
    <w:rsid w:val="00C676A2"/>
    <w:rPr>
      <w:rFonts w:hint="default"/>
      <w:b w:val="0"/>
      <w:i w:val="0"/>
    </w:rPr>
  </w:style>
  <w:style w:type="character" w:customStyle="1" w:styleId="WW8Num21z0">
    <w:name w:val="WW8Num21z0"/>
    <w:rsid w:val="00C676A2"/>
    <w:rPr>
      <w:rFonts w:ascii="Calibri" w:hAnsi="Calibri" w:cs="Times New Roman" w:hint="default"/>
      <w:b/>
      <w:i w:val="0"/>
      <w:color w:val="000000"/>
      <w:sz w:val="20"/>
    </w:rPr>
  </w:style>
  <w:style w:type="character" w:customStyle="1" w:styleId="WW8Num21z1">
    <w:name w:val="WW8Num21z1"/>
    <w:rsid w:val="00C676A2"/>
    <w:rPr>
      <w:rFonts w:ascii="Calibri" w:hAnsi="Calibri" w:cs="Times New Roman" w:hint="default"/>
      <w:sz w:val="20"/>
    </w:rPr>
  </w:style>
  <w:style w:type="character" w:customStyle="1" w:styleId="WW8Num21z2">
    <w:name w:val="WW8Num21z2"/>
    <w:rsid w:val="00C676A2"/>
    <w:rPr>
      <w:rFonts w:ascii="Times New Roman" w:hAnsi="Times New Roman" w:cs="Times New Roman" w:hint="default"/>
      <w:sz w:val="24"/>
      <w:szCs w:val="24"/>
    </w:rPr>
  </w:style>
  <w:style w:type="character" w:customStyle="1" w:styleId="WW8Num21z3">
    <w:name w:val="WW8Num21z3"/>
    <w:rsid w:val="00C676A2"/>
    <w:rPr>
      <w:rFonts w:ascii="Times New Roman" w:hAnsi="Times New Roman" w:cs="Times New Roman" w:hint="default"/>
      <w:b w:val="0"/>
      <w:i w:val="0"/>
      <w:sz w:val="24"/>
      <w:szCs w:val="24"/>
    </w:rPr>
  </w:style>
  <w:style w:type="character" w:customStyle="1" w:styleId="WW8Num21z4">
    <w:name w:val="WW8Num21z4"/>
    <w:rsid w:val="00C676A2"/>
    <w:rPr>
      <w:rFonts w:ascii="Calibri" w:hAnsi="Calibri" w:cs="Times New Roman" w:hint="default"/>
      <w:b w:val="0"/>
      <w:i w:val="0"/>
      <w:sz w:val="20"/>
    </w:rPr>
  </w:style>
  <w:style w:type="character" w:customStyle="1" w:styleId="WW8Num21z5">
    <w:name w:val="WW8Num21z5"/>
    <w:rsid w:val="00C676A2"/>
    <w:rPr>
      <w:rFonts w:hint="default"/>
    </w:rPr>
  </w:style>
  <w:style w:type="character" w:customStyle="1" w:styleId="WW8Num21z6">
    <w:name w:val="WW8Num21z6"/>
    <w:rsid w:val="00C676A2"/>
    <w:rPr>
      <w:rFonts w:ascii="Symbol" w:hAnsi="Symbol" w:cs="Symbol" w:hint="default"/>
      <w:color w:val="000000"/>
    </w:rPr>
  </w:style>
  <w:style w:type="character" w:customStyle="1" w:styleId="WW8Num21z7">
    <w:name w:val="WW8Num21z7"/>
    <w:rsid w:val="00C676A2"/>
    <w:rPr>
      <w:rFonts w:ascii="Calibri" w:hAnsi="Calibri" w:cs="Times New Roman" w:hint="default"/>
    </w:rPr>
  </w:style>
  <w:style w:type="character" w:customStyle="1" w:styleId="WW8Num22z0">
    <w:name w:val="WW8Num22z0"/>
    <w:rsid w:val="00C676A2"/>
    <w:rPr>
      <w:rFonts w:ascii="Calibri" w:hAnsi="Calibri" w:cs="Times New Roman" w:hint="default"/>
      <w:b/>
      <w:i w:val="0"/>
      <w:color w:val="000000"/>
      <w:sz w:val="20"/>
    </w:rPr>
  </w:style>
  <w:style w:type="character" w:customStyle="1" w:styleId="WW8Num22z1">
    <w:name w:val="WW8Num22z1"/>
    <w:rsid w:val="00C676A2"/>
    <w:rPr>
      <w:rFonts w:ascii="Calibri" w:hAnsi="Calibri" w:cs="Times New Roman" w:hint="default"/>
      <w:sz w:val="20"/>
    </w:rPr>
  </w:style>
  <w:style w:type="character" w:customStyle="1" w:styleId="WW8Num22z2">
    <w:name w:val="WW8Num22z2"/>
    <w:rsid w:val="00C676A2"/>
    <w:rPr>
      <w:rFonts w:ascii="Times New Roman" w:hAnsi="Times New Roman" w:cs="Times New Roman" w:hint="default"/>
      <w:sz w:val="24"/>
      <w:szCs w:val="24"/>
    </w:rPr>
  </w:style>
  <w:style w:type="character" w:customStyle="1" w:styleId="WW8Num22z3">
    <w:name w:val="WW8Num22z3"/>
    <w:rsid w:val="00C676A2"/>
    <w:rPr>
      <w:rFonts w:ascii="Calibri" w:hAnsi="Calibri" w:cs="Times New Roman" w:hint="default"/>
      <w:b w:val="0"/>
      <w:i w:val="0"/>
      <w:sz w:val="20"/>
    </w:rPr>
  </w:style>
  <w:style w:type="character" w:customStyle="1" w:styleId="WW8Num22z5">
    <w:name w:val="WW8Num22z5"/>
    <w:rsid w:val="00C676A2"/>
    <w:rPr>
      <w:rFonts w:hint="default"/>
    </w:rPr>
  </w:style>
  <w:style w:type="character" w:customStyle="1" w:styleId="WW8Num22z6">
    <w:name w:val="WW8Num22z6"/>
    <w:rsid w:val="00C676A2"/>
    <w:rPr>
      <w:rFonts w:ascii="Symbol" w:hAnsi="Symbol" w:cs="Symbol" w:hint="default"/>
      <w:color w:val="000000"/>
    </w:rPr>
  </w:style>
  <w:style w:type="character" w:customStyle="1" w:styleId="WW8Num22z7">
    <w:name w:val="WW8Num22z7"/>
    <w:rsid w:val="00C676A2"/>
    <w:rPr>
      <w:rFonts w:ascii="Calibri" w:hAnsi="Calibri" w:cs="Times New Roman" w:hint="default"/>
    </w:rPr>
  </w:style>
  <w:style w:type="character" w:customStyle="1" w:styleId="WW8Num3z1">
    <w:name w:val="WW8Num3z1"/>
    <w:rsid w:val="00C676A2"/>
  </w:style>
  <w:style w:type="character" w:customStyle="1" w:styleId="WW8Num3z2">
    <w:name w:val="WW8Num3z2"/>
    <w:rsid w:val="00C676A2"/>
  </w:style>
  <w:style w:type="character" w:customStyle="1" w:styleId="WW8Num3z3">
    <w:name w:val="WW8Num3z3"/>
    <w:rsid w:val="00C676A2"/>
  </w:style>
  <w:style w:type="character" w:customStyle="1" w:styleId="WW8Num3z4">
    <w:name w:val="WW8Num3z4"/>
    <w:rsid w:val="00C676A2"/>
  </w:style>
  <w:style w:type="character" w:customStyle="1" w:styleId="WW8Num3z5">
    <w:name w:val="WW8Num3z5"/>
    <w:rsid w:val="00C676A2"/>
  </w:style>
  <w:style w:type="character" w:customStyle="1" w:styleId="WW8Num3z6">
    <w:name w:val="WW8Num3z6"/>
    <w:rsid w:val="00C676A2"/>
  </w:style>
  <w:style w:type="character" w:customStyle="1" w:styleId="WW8Num3z7">
    <w:name w:val="WW8Num3z7"/>
    <w:rsid w:val="00C676A2"/>
  </w:style>
  <w:style w:type="character" w:customStyle="1" w:styleId="WW8Num3z8">
    <w:name w:val="WW8Num3z8"/>
    <w:rsid w:val="00C676A2"/>
  </w:style>
  <w:style w:type="character" w:customStyle="1" w:styleId="WW8Num7z1">
    <w:name w:val="WW8Num7z1"/>
    <w:rsid w:val="00C676A2"/>
  </w:style>
  <w:style w:type="character" w:customStyle="1" w:styleId="WW8Num7z2">
    <w:name w:val="WW8Num7z2"/>
    <w:rsid w:val="00C676A2"/>
  </w:style>
  <w:style w:type="character" w:customStyle="1" w:styleId="WW8Num7z3">
    <w:name w:val="WW8Num7z3"/>
    <w:rsid w:val="00C676A2"/>
  </w:style>
  <w:style w:type="character" w:customStyle="1" w:styleId="WW8Num7z4">
    <w:name w:val="WW8Num7z4"/>
    <w:rsid w:val="00C676A2"/>
  </w:style>
  <w:style w:type="character" w:customStyle="1" w:styleId="WW8Num7z5">
    <w:name w:val="WW8Num7z5"/>
    <w:rsid w:val="00C676A2"/>
  </w:style>
  <w:style w:type="character" w:customStyle="1" w:styleId="WW8Num7z6">
    <w:name w:val="WW8Num7z6"/>
    <w:rsid w:val="00C676A2"/>
    <w:rPr>
      <w:rFonts w:hint="default"/>
      <w:b w:val="0"/>
      <w:i w:val="0"/>
    </w:rPr>
  </w:style>
  <w:style w:type="character" w:customStyle="1" w:styleId="WW8Num7z7">
    <w:name w:val="WW8Num7z7"/>
    <w:rsid w:val="00C676A2"/>
  </w:style>
  <w:style w:type="character" w:customStyle="1" w:styleId="WW8Num7z8">
    <w:name w:val="WW8Num7z8"/>
    <w:rsid w:val="00C676A2"/>
  </w:style>
  <w:style w:type="character" w:customStyle="1" w:styleId="WW8Num9z1">
    <w:name w:val="WW8Num9z1"/>
    <w:rsid w:val="00C676A2"/>
  </w:style>
  <w:style w:type="character" w:customStyle="1" w:styleId="WW8Num9z2">
    <w:name w:val="WW8Num9z2"/>
    <w:rsid w:val="00C676A2"/>
  </w:style>
  <w:style w:type="character" w:customStyle="1" w:styleId="WW8Num9z3">
    <w:name w:val="WW8Num9z3"/>
    <w:rsid w:val="00C676A2"/>
  </w:style>
  <w:style w:type="character" w:customStyle="1" w:styleId="WW8Num9z4">
    <w:name w:val="WW8Num9z4"/>
    <w:rsid w:val="00C676A2"/>
  </w:style>
  <w:style w:type="character" w:customStyle="1" w:styleId="WW8Num9z5">
    <w:name w:val="WW8Num9z5"/>
    <w:rsid w:val="00C676A2"/>
  </w:style>
  <w:style w:type="character" w:customStyle="1" w:styleId="WW8Num9z6">
    <w:name w:val="WW8Num9z6"/>
    <w:rsid w:val="00C676A2"/>
  </w:style>
  <w:style w:type="character" w:customStyle="1" w:styleId="WW8Num9z7">
    <w:name w:val="WW8Num9z7"/>
    <w:rsid w:val="00C676A2"/>
  </w:style>
  <w:style w:type="character" w:customStyle="1" w:styleId="WW8Num9z8">
    <w:name w:val="WW8Num9z8"/>
    <w:rsid w:val="00C676A2"/>
  </w:style>
  <w:style w:type="character" w:customStyle="1" w:styleId="WW8Num10z1">
    <w:name w:val="WW8Num10z1"/>
    <w:rsid w:val="00C676A2"/>
  </w:style>
  <w:style w:type="character" w:customStyle="1" w:styleId="WW8Num10z2">
    <w:name w:val="WW8Num10z2"/>
    <w:rsid w:val="00C676A2"/>
  </w:style>
  <w:style w:type="character" w:customStyle="1" w:styleId="WW8Num10z3">
    <w:name w:val="WW8Num10z3"/>
    <w:rsid w:val="00C676A2"/>
  </w:style>
  <w:style w:type="character" w:customStyle="1" w:styleId="WW8Num10z4">
    <w:name w:val="WW8Num10z4"/>
    <w:rsid w:val="00C676A2"/>
  </w:style>
  <w:style w:type="character" w:customStyle="1" w:styleId="WW8Num10z5">
    <w:name w:val="WW8Num10z5"/>
    <w:rsid w:val="00C676A2"/>
  </w:style>
  <w:style w:type="character" w:customStyle="1" w:styleId="WW8Num10z6">
    <w:name w:val="WW8Num10z6"/>
    <w:rsid w:val="00C676A2"/>
  </w:style>
  <w:style w:type="character" w:customStyle="1" w:styleId="WW8Num10z7">
    <w:name w:val="WW8Num10z7"/>
    <w:rsid w:val="00C676A2"/>
  </w:style>
  <w:style w:type="character" w:customStyle="1" w:styleId="WW8Num10z8">
    <w:name w:val="WW8Num10z8"/>
    <w:rsid w:val="00C676A2"/>
  </w:style>
  <w:style w:type="character" w:customStyle="1" w:styleId="WW8Num11z1">
    <w:name w:val="WW8Num11z1"/>
    <w:rsid w:val="00C676A2"/>
  </w:style>
  <w:style w:type="character" w:customStyle="1" w:styleId="WW8Num11z2">
    <w:name w:val="WW8Num11z2"/>
    <w:rsid w:val="00C676A2"/>
  </w:style>
  <w:style w:type="character" w:customStyle="1" w:styleId="WW8Num11z3">
    <w:name w:val="WW8Num11z3"/>
    <w:rsid w:val="00C676A2"/>
  </w:style>
  <w:style w:type="character" w:customStyle="1" w:styleId="WW8Num11z4">
    <w:name w:val="WW8Num11z4"/>
    <w:rsid w:val="00C676A2"/>
  </w:style>
  <w:style w:type="character" w:customStyle="1" w:styleId="WW8Num11z5">
    <w:name w:val="WW8Num11z5"/>
    <w:rsid w:val="00C676A2"/>
  </w:style>
  <w:style w:type="character" w:customStyle="1" w:styleId="WW8Num11z6">
    <w:name w:val="WW8Num11z6"/>
    <w:rsid w:val="00C676A2"/>
  </w:style>
  <w:style w:type="character" w:customStyle="1" w:styleId="WW8Num11z7">
    <w:name w:val="WW8Num11z7"/>
    <w:rsid w:val="00C676A2"/>
  </w:style>
  <w:style w:type="character" w:customStyle="1" w:styleId="WW8Num11z8">
    <w:name w:val="WW8Num11z8"/>
    <w:rsid w:val="00C676A2"/>
  </w:style>
  <w:style w:type="character" w:customStyle="1" w:styleId="WW8Num12z1">
    <w:name w:val="WW8Num12z1"/>
    <w:rsid w:val="00C676A2"/>
  </w:style>
  <w:style w:type="character" w:customStyle="1" w:styleId="WW8Num12z2">
    <w:name w:val="WW8Num12z2"/>
    <w:rsid w:val="00C676A2"/>
  </w:style>
  <w:style w:type="character" w:customStyle="1" w:styleId="WW8Num12z3">
    <w:name w:val="WW8Num12z3"/>
    <w:rsid w:val="00C676A2"/>
  </w:style>
  <w:style w:type="character" w:customStyle="1" w:styleId="WW8Num12z4">
    <w:name w:val="WW8Num12z4"/>
    <w:rsid w:val="00C676A2"/>
  </w:style>
  <w:style w:type="character" w:customStyle="1" w:styleId="WW8Num12z5">
    <w:name w:val="WW8Num12z5"/>
    <w:rsid w:val="00C676A2"/>
  </w:style>
  <w:style w:type="character" w:customStyle="1" w:styleId="WW8Num12z6">
    <w:name w:val="WW8Num12z6"/>
    <w:rsid w:val="00C676A2"/>
  </w:style>
  <w:style w:type="character" w:customStyle="1" w:styleId="WW8Num12z7">
    <w:name w:val="WW8Num12z7"/>
    <w:rsid w:val="00C676A2"/>
  </w:style>
  <w:style w:type="character" w:customStyle="1" w:styleId="WW8Num12z8">
    <w:name w:val="WW8Num12z8"/>
    <w:rsid w:val="00C676A2"/>
  </w:style>
  <w:style w:type="character" w:customStyle="1" w:styleId="WW8Num13z1">
    <w:name w:val="WW8Num13z1"/>
    <w:rsid w:val="00C676A2"/>
  </w:style>
  <w:style w:type="character" w:customStyle="1" w:styleId="WW8Num13z2">
    <w:name w:val="WW8Num13z2"/>
    <w:rsid w:val="00C676A2"/>
  </w:style>
  <w:style w:type="character" w:customStyle="1" w:styleId="WW8Num13z3">
    <w:name w:val="WW8Num13z3"/>
    <w:rsid w:val="00C676A2"/>
  </w:style>
  <w:style w:type="character" w:customStyle="1" w:styleId="WW8Num13z4">
    <w:name w:val="WW8Num13z4"/>
    <w:rsid w:val="00C676A2"/>
  </w:style>
  <w:style w:type="character" w:customStyle="1" w:styleId="WW8Num13z5">
    <w:name w:val="WW8Num13z5"/>
    <w:rsid w:val="00C676A2"/>
  </w:style>
  <w:style w:type="character" w:customStyle="1" w:styleId="WW8Num13z6">
    <w:name w:val="WW8Num13z6"/>
    <w:rsid w:val="00C676A2"/>
  </w:style>
  <w:style w:type="character" w:customStyle="1" w:styleId="WW8Num13z7">
    <w:name w:val="WW8Num13z7"/>
    <w:rsid w:val="00C676A2"/>
  </w:style>
  <w:style w:type="character" w:customStyle="1" w:styleId="WW8Num13z8">
    <w:name w:val="WW8Num13z8"/>
    <w:rsid w:val="00C676A2"/>
  </w:style>
  <w:style w:type="character" w:customStyle="1" w:styleId="WW8Num14z1">
    <w:name w:val="WW8Num14z1"/>
    <w:rsid w:val="00C676A2"/>
  </w:style>
  <w:style w:type="character" w:customStyle="1" w:styleId="WW8Num14z2">
    <w:name w:val="WW8Num14z2"/>
    <w:rsid w:val="00C676A2"/>
  </w:style>
  <w:style w:type="character" w:customStyle="1" w:styleId="WW8Num14z3">
    <w:name w:val="WW8Num14z3"/>
    <w:rsid w:val="00C676A2"/>
  </w:style>
  <w:style w:type="character" w:customStyle="1" w:styleId="WW8Num14z4">
    <w:name w:val="WW8Num14z4"/>
    <w:rsid w:val="00C676A2"/>
  </w:style>
  <w:style w:type="character" w:customStyle="1" w:styleId="WW8Num14z5">
    <w:name w:val="WW8Num14z5"/>
    <w:rsid w:val="00C676A2"/>
  </w:style>
  <w:style w:type="character" w:customStyle="1" w:styleId="WW8Num14z6">
    <w:name w:val="WW8Num14z6"/>
    <w:rsid w:val="00C676A2"/>
  </w:style>
  <w:style w:type="character" w:customStyle="1" w:styleId="WW8Num14z7">
    <w:name w:val="WW8Num14z7"/>
    <w:rsid w:val="00C676A2"/>
  </w:style>
  <w:style w:type="character" w:customStyle="1" w:styleId="WW8Num14z8">
    <w:name w:val="WW8Num14z8"/>
    <w:rsid w:val="00C676A2"/>
  </w:style>
  <w:style w:type="character" w:customStyle="1" w:styleId="WW8Num15z1">
    <w:name w:val="WW8Num15z1"/>
    <w:rsid w:val="00C676A2"/>
  </w:style>
  <w:style w:type="character" w:customStyle="1" w:styleId="WW8Num15z2">
    <w:name w:val="WW8Num15z2"/>
    <w:rsid w:val="00C676A2"/>
  </w:style>
  <w:style w:type="character" w:customStyle="1" w:styleId="WW8Num15z3">
    <w:name w:val="WW8Num15z3"/>
    <w:rsid w:val="00C676A2"/>
  </w:style>
  <w:style w:type="character" w:customStyle="1" w:styleId="WW8Num15z4">
    <w:name w:val="WW8Num15z4"/>
    <w:rsid w:val="00C676A2"/>
  </w:style>
  <w:style w:type="character" w:customStyle="1" w:styleId="WW8Num15z5">
    <w:name w:val="WW8Num15z5"/>
    <w:rsid w:val="00C676A2"/>
  </w:style>
  <w:style w:type="character" w:customStyle="1" w:styleId="WW8Num15z6">
    <w:name w:val="WW8Num15z6"/>
    <w:rsid w:val="00C676A2"/>
  </w:style>
  <w:style w:type="character" w:customStyle="1" w:styleId="WW8Num15z7">
    <w:name w:val="WW8Num15z7"/>
    <w:rsid w:val="00C676A2"/>
  </w:style>
  <w:style w:type="character" w:customStyle="1" w:styleId="WW8Num15z8">
    <w:name w:val="WW8Num15z8"/>
    <w:rsid w:val="00C676A2"/>
  </w:style>
  <w:style w:type="character" w:customStyle="1" w:styleId="WW8Num16z1">
    <w:name w:val="WW8Num16z1"/>
    <w:rsid w:val="00C676A2"/>
  </w:style>
  <w:style w:type="character" w:customStyle="1" w:styleId="WW8Num16z2">
    <w:name w:val="WW8Num16z2"/>
    <w:rsid w:val="00C676A2"/>
  </w:style>
  <w:style w:type="character" w:customStyle="1" w:styleId="WW8Num16z3">
    <w:name w:val="WW8Num16z3"/>
    <w:rsid w:val="00C676A2"/>
  </w:style>
  <w:style w:type="character" w:customStyle="1" w:styleId="WW8Num16z4">
    <w:name w:val="WW8Num16z4"/>
    <w:rsid w:val="00C676A2"/>
  </w:style>
  <w:style w:type="character" w:customStyle="1" w:styleId="WW8Num16z5">
    <w:name w:val="WW8Num16z5"/>
    <w:rsid w:val="00C676A2"/>
  </w:style>
  <w:style w:type="character" w:customStyle="1" w:styleId="WW8Num16z6">
    <w:name w:val="WW8Num16z6"/>
    <w:rsid w:val="00C676A2"/>
  </w:style>
  <w:style w:type="character" w:customStyle="1" w:styleId="WW8Num16z7">
    <w:name w:val="WW8Num16z7"/>
    <w:rsid w:val="00C676A2"/>
  </w:style>
  <w:style w:type="character" w:customStyle="1" w:styleId="WW8Num16z8">
    <w:name w:val="WW8Num16z8"/>
    <w:rsid w:val="00C676A2"/>
  </w:style>
  <w:style w:type="character" w:customStyle="1" w:styleId="WW8Num17z1">
    <w:name w:val="WW8Num17z1"/>
    <w:rsid w:val="00C676A2"/>
    <w:rPr>
      <w:rFonts w:ascii="Courier New" w:hAnsi="Courier New" w:cs="Courier New" w:hint="default"/>
    </w:rPr>
  </w:style>
  <w:style w:type="character" w:customStyle="1" w:styleId="WW8Num17z2">
    <w:name w:val="WW8Num17z2"/>
    <w:rsid w:val="00C676A2"/>
    <w:rPr>
      <w:rFonts w:ascii="Wingdings" w:hAnsi="Wingdings" w:cs="Wingdings" w:hint="default"/>
    </w:rPr>
  </w:style>
  <w:style w:type="character" w:customStyle="1" w:styleId="WW8Num17z3">
    <w:name w:val="WW8Num17z3"/>
    <w:rsid w:val="00C676A2"/>
    <w:rPr>
      <w:rFonts w:ascii="Symbol" w:hAnsi="Symbol" w:cs="Symbol" w:hint="default"/>
    </w:rPr>
  </w:style>
  <w:style w:type="character" w:customStyle="1" w:styleId="WW8Num19z1">
    <w:name w:val="WW8Num19z1"/>
    <w:rsid w:val="00C676A2"/>
  </w:style>
  <w:style w:type="character" w:customStyle="1" w:styleId="WW8Num19z3">
    <w:name w:val="WW8Num19z3"/>
    <w:rsid w:val="00C676A2"/>
  </w:style>
  <w:style w:type="character" w:customStyle="1" w:styleId="WW8Num19z4">
    <w:name w:val="WW8Num19z4"/>
    <w:rsid w:val="00C676A2"/>
  </w:style>
  <w:style w:type="character" w:customStyle="1" w:styleId="WW8Num19z5">
    <w:name w:val="WW8Num19z5"/>
    <w:rsid w:val="00C676A2"/>
  </w:style>
  <w:style w:type="character" w:customStyle="1" w:styleId="WW8Num19z6">
    <w:name w:val="WW8Num19z6"/>
    <w:rsid w:val="00C676A2"/>
  </w:style>
  <w:style w:type="character" w:customStyle="1" w:styleId="WW8Num19z7">
    <w:name w:val="WW8Num19z7"/>
    <w:rsid w:val="00C676A2"/>
  </w:style>
  <w:style w:type="character" w:customStyle="1" w:styleId="WW8Num19z8">
    <w:name w:val="WW8Num19z8"/>
    <w:rsid w:val="00C676A2"/>
  </w:style>
  <w:style w:type="character" w:customStyle="1" w:styleId="WW8Num20z1">
    <w:name w:val="WW8Num20z1"/>
    <w:rsid w:val="00C676A2"/>
  </w:style>
  <w:style w:type="character" w:customStyle="1" w:styleId="WW8Num20z2">
    <w:name w:val="WW8Num20z2"/>
    <w:rsid w:val="00C676A2"/>
  </w:style>
  <w:style w:type="character" w:customStyle="1" w:styleId="WW8Num20z3">
    <w:name w:val="WW8Num20z3"/>
    <w:rsid w:val="00C676A2"/>
  </w:style>
  <w:style w:type="character" w:customStyle="1" w:styleId="WW8Num20z4">
    <w:name w:val="WW8Num20z4"/>
    <w:rsid w:val="00C676A2"/>
  </w:style>
  <w:style w:type="character" w:customStyle="1" w:styleId="WW8Num20z5">
    <w:name w:val="WW8Num20z5"/>
    <w:rsid w:val="00C676A2"/>
  </w:style>
  <w:style w:type="character" w:customStyle="1" w:styleId="WW8Num20z6">
    <w:name w:val="WW8Num20z6"/>
    <w:rsid w:val="00C676A2"/>
  </w:style>
  <w:style w:type="character" w:customStyle="1" w:styleId="WW8Num20z7">
    <w:name w:val="WW8Num20z7"/>
    <w:rsid w:val="00C676A2"/>
  </w:style>
  <w:style w:type="character" w:customStyle="1" w:styleId="WW8Num20z8">
    <w:name w:val="WW8Num20z8"/>
    <w:rsid w:val="00C676A2"/>
  </w:style>
  <w:style w:type="character" w:customStyle="1" w:styleId="WW8Num21z8">
    <w:name w:val="WW8Num21z8"/>
    <w:rsid w:val="00C676A2"/>
  </w:style>
  <w:style w:type="character" w:customStyle="1" w:styleId="WW8Num22z4">
    <w:name w:val="WW8Num22z4"/>
    <w:rsid w:val="00C676A2"/>
    <w:rPr>
      <w:rFonts w:hint="default"/>
    </w:rPr>
  </w:style>
  <w:style w:type="character" w:customStyle="1" w:styleId="WW8Num23z0">
    <w:name w:val="WW8Num23z0"/>
    <w:rsid w:val="00C676A2"/>
    <w:rPr>
      <w:rFonts w:ascii="Times New Roman" w:hAnsi="Times New Roman" w:cs="Times New Roman" w:hint="default"/>
      <w:sz w:val="22"/>
      <w:szCs w:val="22"/>
      <w:lang w:val="ro-RO"/>
    </w:rPr>
  </w:style>
  <w:style w:type="character" w:customStyle="1" w:styleId="WW8Num23z1">
    <w:name w:val="WW8Num23z1"/>
    <w:rsid w:val="00C676A2"/>
    <w:rPr>
      <w:rFonts w:ascii="Courier New" w:hAnsi="Courier New" w:cs="Courier New" w:hint="default"/>
    </w:rPr>
  </w:style>
  <w:style w:type="character" w:customStyle="1" w:styleId="WW8Num23z2">
    <w:name w:val="WW8Num23z2"/>
    <w:rsid w:val="00C676A2"/>
    <w:rPr>
      <w:rFonts w:ascii="Wingdings" w:hAnsi="Wingdings" w:cs="Wingdings" w:hint="default"/>
    </w:rPr>
  </w:style>
  <w:style w:type="character" w:customStyle="1" w:styleId="WW8Num23z3">
    <w:name w:val="WW8Num23z3"/>
    <w:rsid w:val="00C676A2"/>
    <w:rPr>
      <w:rFonts w:ascii="Symbol" w:hAnsi="Symbol" w:cs="Symbol" w:hint="default"/>
    </w:rPr>
  </w:style>
  <w:style w:type="character" w:customStyle="1" w:styleId="WW8Num24z0">
    <w:name w:val="WW8Num24z0"/>
    <w:rsid w:val="00C676A2"/>
    <w:rPr>
      <w:rFonts w:hint="default"/>
    </w:rPr>
  </w:style>
  <w:style w:type="character" w:customStyle="1" w:styleId="WW8Num24z1">
    <w:name w:val="WW8Num24z1"/>
    <w:rsid w:val="00C676A2"/>
  </w:style>
  <w:style w:type="character" w:customStyle="1" w:styleId="WW8Num24z2">
    <w:name w:val="WW8Num24z2"/>
    <w:rsid w:val="00C676A2"/>
  </w:style>
  <w:style w:type="character" w:customStyle="1" w:styleId="WW8Num24z3">
    <w:name w:val="WW8Num24z3"/>
    <w:rsid w:val="00C676A2"/>
  </w:style>
  <w:style w:type="character" w:customStyle="1" w:styleId="WW8Num24z4">
    <w:name w:val="WW8Num24z4"/>
    <w:rsid w:val="00C676A2"/>
  </w:style>
  <w:style w:type="character" w:customStyle="1" w:styleId="WW8Num24z5">
    <w:name w:val="WW8Num24z5"/>
    <w:rsid w:val="00C676A2"/>
  </w:style>
  <w:style w:type="character" w:customStyle="1" w:styleId="WW8Num24z6">
    <w:name w:val="WW8Num24z6"/>
    <w:rsid w:val="00C676A2"/>
  </w:style>
  <w:style w:type="character" w:customStyle="1" w:styleId="WW8Num24z7">
    <w:name w:val="WW8Num24z7"/>
    <w:rsid w:val="00C676A2"/>
  </w:style>
  <w:style w:type="character" w:customStyle="1" w:styleId="WW8Num24z8">
    <w:name w:val="WW8Num24z8"/>
    <w:rsid w:val="00C676A2"/>
  </w:style>
  <w:style w:type="character" w:customStyle="1" w:styleId="WW8Num25z0">
    <w:name w:val="WW8Num25z0"/>
    <w:rsid w:val="00C676A2"/>
    <w:rPr>
      <w:rFonts w:ascii="Trebuchet MS" w:hAnsi="Trebuchet MS" w:cs="Trebuchet MS" w:hint="default"/>
      <w:b w:val="0"/>
      <w:i w:val="0"/>
      <w:sz w:val="22"/>
      <w:szCs w:val="22"/>
      <w:lang w:val="en-US" w:eastAsia="en-US"/>
    </w:rPr>
  </w:style>
  <w:style w:type="character" w:customStyle="1" w:styleId="WW8Num25z1">
    <w:name w:val="WW8Num25z1"/>
    <w:rsid w:val="00C676A2"/>
  </w:style>
  <w:style w:type="character" w:customStyle="1" w:styleId="WW8Num25z2">
    <w:name w:val="WW8Num25z2"/>
    <w:rsid w:val="00C676A2"/>
  </w:style>
  <w:style w:type="character" w:customStyle="1" w:styleId="WW8Num25z3">
    <w:name w:val="WW8Num25z3"/>
    <w:rsid w:val="00C676A2"/>
  </w:style>
  <w:style w:type="character" w:customStyle="1" w:styleId="WW8Num25z4">
    <w:name w:val="WW8Num25z4"/>
    <w:rsid w:val="00C676A2"/>
  </w:style>
  <w:style w:type="character" w:customStyle="1" w:styleId="WW8Num25z5">
    <w:name w:val="WW8Num25z5"/>
    <w:rsid w:val="00C676A2"/>
  </w:style>
  <w:style w:type="character" w:customStyle="1" w:styleId="WW8Num25z6">
    <w:name w:val="WW8Num25z6"/>
    <w:rsid w:val="00C676A2"/>
  </w:style>
  <w:style w:type="character" w:customStyle="1" w:styleId="WW8Num25z7">
    <w:name w:val="WW8Num25z7"/>
    <w:rsid w:val="00C676A2"/>
  </w:style>
  <w:style w:type="character" w:customStyle="1" w:styleId="WW8Num25z8">
    <w:name w:val="WW8Num25z8"/>
    <w:rsid w:val="00C676A2"/>
  </w:style>
  <w:style w:type="character" w:customStyle="1" w:styleId="WW8Num26z0">
    <w:name w:val="WW8Num26z0"/>
    <w:rsid w:val="00C676A2"/>
    <w:rPr>
      <w:rFonts w:ascii="Times New Roman" w:hAnsi="Times New Roman" w:cs="Times New Roman" w:hint="default"/>
      <w:sz w:val="24"/>
      <w:szCs w:val="24"/>
      <w:lang w:val="ro-RO" w:eastAsia="en-US"/>
    </w:rPr>
  </w:style>
  <w:style w:type="character" w:customStyle="1" w:styleId="WW8Num26z1">
    <w:name w:val="WW8Num26z1"/>
    <w:rsid w:val="00C676A2"/>
  </w:style>
  <w:style w:type="character" w:customStyle="1" w:styleId="WW8Num26z2">
    <w:name w:val="WW8Num26z2"/>
    <w:rsid w:val="00C676A2"/>
  </w:style>
  <w:style w:type="character" w:customStyle="1" w:styleId="WW8Num26z3">
    <w:name w:val="WW8Num26z3"/>
    <w:rsid w:val="00C676A2"/>
  </w:style>
  <w:style w:type="character" w:customStyle="1" w:styleId="WW8Num26z4">
    <w:name w:val="WW8Num26z4"/>
    <w:rsid w:val="00C676A2"/>
  </w:style>
  <w:style w:type="character" w:customStyle="1" w:styleId="WW8Num26z5">
    <w:name w:val="WW8Num26z5"/>
    <w:rsid w:val="00C676A2"/>
  </w:style>
  <w:style w:type="character" w:customStyle="1" w:styleId="WW8Num26z6">
    <w:name w:val="WW8Num26z6"/>
    <w:rsid w:val="00C676A2"/>
  </w:style>
  <w:style w:type="character" w:customStyle="1" w:styleId="WW8Num26z7">
    <w:name w:val="WW8Num26z7"/>
    <w:rsid w:val="00C676A2"/>
  </w:style>
  <w:style w:type="character" w:customStyle="1" w:styleId="WW8Num26z8">
    <w:name w:val="WW8Num26z8"/>
    <w:rsid w:val="00C676A2"/>
  </w:style>
  <w:style w:type="character" w:customStyle="1" w:styleId="WW8Num27z0">
    <w:name w:val="WW8Num27z0"/>
    <w:rsid w:val="00C676A2"/>
    <w:rPr>
      <w:rFonts w:ascii="Trebuchet MS" w:hAnsi="Trebuchet MS" w:cs="Trebuchet MS"/>
      <w:color w:val="000000"/>
      <w:sz w:val="22"/>
      <w:szCs w:val="22"/>
      <w:lang w:val="ro-RO"/>
    </w:rPr>
  </w:style>
  <w:style w:type="character" w:customStyle="1" w:styleId="WW8Num27z1">
    <w:name w:val="WW8Num27z1"/>
    <w:rsid w:val="00C676A2"/>
  </w:style>
  <w:style w:type="character" w:customStyle="1" w:styleId="WW8Num27z2">
    <w:name w:val="WW8Num27z2"/>
    <w:rsid w:val="00C676A2"/>
  </w:style>
  <w:style w:type="character" w:customStyle="1" w:styleId="WW8Num27z3">
    <w:name w:val="WW8Num27z3"/>
    <w:rsid w:val="00C676A2"/>
  </w:style>
  <w:style w:type="character" w:customStyle="1" w:styleId="WW8Num27z4">
    <w:name w:val="WW8Num27z4"/>
    <w:rsid w:val="00C676A2"/>
  </w:style>
  <w:style w:type="character" w:customStyle="1" w:styleId="WW8Num27z5">
    <w:name w:val="WW8Num27z5"/>
    <w:rsid w:val="00C676A2"/>
  </w:style>
  <w:style w:type="character" w:customStyle="1" w:styleId="WW8Num27z6">
    <w:name w:val="WW8Num27z6"/>
    <w:rsid w:val="00C676A2"/>
  </w:style>
  <w:style w:type="character" w:customStyle="1" w:styleId="WW8Num27z7">
    <w:name w:val="WW8Num27z7"/>
    <w:rsid w:val="00C676A2"/>
  </w:style>
  <w:style w:type="character" w:customStyle="1" w:styleId="WW8Num27z8">
    <w:name w:val="WW8Num27z8"/>
    <w:rsid w:val="00C676A2"/>
  </w:style>
  <w:style w:type="character" w:customStyle="1" w:styleId="WW8Num28z0">
    <w:name w:val="WW8Num28z0"/>
    <w:rsid w:val="00C676A2"/>
    <w:rPr>
      <w:rFonts w:hint="default"/>
      <w:b w:val="0"/>
      <w:i w:val="0"/>
      <w:sz w:val="24"/>
      <w:szCs w:val="24"/>
      <w:lang w:val="en-US" w:eastAsia="en-US"/>
    </w:rPr>
  </w:style>
  <w:style w:type="character" w:customStyle="1" w:styleId="WW8Num28z1">
    <w:name w:val="WW8Num28z1"/>
    <w:rsid w:val="00C676A2"/>
  </w:style>
  <w:style w:type="character" w:customStyle="1" w:styleId="WW8Num28z2">
    <w:name w:val="WW8Num28z2"/>
    <w:rsid w:val="00C676A2"/>
  </w:style>
  <w:style w:type="character" w:customStyle="1" w:styleId="WW8Num28z3">
    <w:name w:val="WW8Num28z3"/>
    <w:rsid w:val="00C676A2"/>
  </w:style>
  <w:style w:type="character" w:customStyle="1" w:styleId="WW8Num28z4">
    <w:name w:val="WW8Num28z4"/>
    <w:rsid w:val="00C676A2"/>
  </w:style>
  <w:style w:type="character" w:customStyle="1" w:styleId="WW8Num28z5">
    <w:name w:val="WW8Num28z5"/>
    <w:rsid w:val="00C676A2"/>
  </w:style>
  <w:style w:type="character" w:customStyle="1" w:styleId="WW8Num28z6">
    <w:name w:val="WW8Num28z6"/>
    <w:rsid w:val="00C676A2"/>
  </w:style>
  <w:style w:type="character" w:customStyle="1" w:styleId="WW8Num28z7">
    <w:name w:val="WW8Num28z7"/>
    <w:rsid w:val="00C676A2"/>
  </w:style>
  <w:style w:type="character" w:customStyle="1" w:styleId="WW8Num28z8">
    <w:name w:val="WW8Num28z8"/>
    <w:rsid w:val="00C676A2"/>
  </w:style>
  <w:style w:type="character" w:customStyle="1" w:styleId="WW8Num29z0">
    <w:name w:val="WW8Num29z0"/>
    <w:rsid w:val="00C676A2"/>
    <w:rPr>
      <w:rFonts w:ascii="Trebuchet MS" w:hAnsi="Trebuchet MS" w:cs="Times New Roman" w:hint="default"/>
      <w:sz w:val="22"/>
      <w:szCs w:val="22"/>
    </w:rPr>
  </w:style>
  <w:style w:type="character" w:customStyle="1" w:styleId="WW8Num29z1">
    <w:name w:val="WW8Num29z1"/>
    <w:rsid w:val="00C676A2"/>
  </w:style>
  <w:style w:type="character" w:customStyle="1" w:styleId="WW8Num29z2">
    <w:name w:val="WW8Num29z2"/>
    <w:rsid w:val="00C676A2"/>
  </w:style>
  <w:style w:type="character" w:customStyle="1" w:styleId="WW8Num29z3">
    <w:name w:val="WW8Num29z3"/>
    <w:rsid w:val="00C676A2"/>
  </w:style>
  <w:style w:type="character" w:customStyle="1" w:styleId="WW8Num29z4">
    <w:name w:val="WW8Num29z4"/>
    <w:rsid w:val="00C676A2"/>
  </w:style>
  <w:style w:type="character" w:customStyle="1" w:styleId="WW8Num29z5">
    <w:name w:val="WW8Num29z5"/>
    <w:rsid w:val="00C676A2"/>
  </w:style>
  <w:style w:type="character" w:customStyle="1" w:styleId="WW8Num29z6">
    <w:name w:val="WW8Num29z6"/>
    <w:rsid w:val="00C676A2"/>
  </w:style>
  <w:style w:type="character" w:customStyle="1" w:styleId="WW8Num29z7">
    <w:name w:val="WW8Num29z7"/>
    <w:rsid w:val="00C676A2"/>
  </w:style>
  <w:style w:type="character" w:customStyle="1" w:styleId="WW8Num29z8">
    <w:name w:val="WW8Num29z8"/>
    <w:rsid w:val="00C676A2"/>
  </w:style>
  <w:style w:type="character" w:customStyle="1" w:styleId="WW8Num30z0">
    <w:name w:val="WW8Num30z0"/>
    <w:rsid w:val="00C676A2"/>
  </w:style>
  <w:style w:type="character" w:customStyle="1" w:styleId="WW8Num30z1">
    <w:name w:val="WW8Num30z1"/>
    <w:rsid w:val="00C676A2"/>
  </w:style>
  <w:style w:type="character" w:customStyle="1" w:styleId="WW8Num30z2">
    <w:name w:val="WW8Num30z2"/>
    <w:rsid w:val="00C676A2"/>
  </w:style>
  <w:style w:type="character" w:customStyle="1" w:styleId="WW8Num30z3">
    <w:name w:val="WW8Num30z3"/>
    <w:rsid w:val="00C676A2"/>
  </w:style>
  <w:style w:type="character" w:customStyle="1" w:styleId="WW8Num30z4">
    <w:name w:val="WW8Num30z4"/>
    <w:rsid w:val="00C676A2"/>
  </w:style>
  <w:style w:type="character" w:customStyle="1" w:styleId="WW8Num30z5">
    <w:name w:val="WW8Num30z5"/>
    <w:rsid w:val="00C676A2"/>
  </w:style>
  <w:style w:type="character" w:customStyle="1" w:styleId="WW8Num30z6">
    <w:name w:val="WW8Num30z6"/>
    <w:rsid w:val="00C676A2"/>
  </w:style>
  <w:style w:type="character" w:customStyle="1" w:styleId="WW8Num30z7">
    <w:name w:val="WW8Num30z7"/>
    <w:rsid w:val="00C676A2"/>
  </w:style>
  <w:style w:type="character" w:customStyle="1" w:styleId="WW8Num30z8">
    <w:name w:val="WW8Num30z8"/>
    <w:rsid w:val="00C676A2"/>
  </w:style>
  <w:style w:type="character" w:customStyle="1" w:styleId="WW8Num31z0">
    <w:name w:val="WW8Num31z0"/>
    <w:rsid w:val="00C676A2"/>
    <w:rPr>
      <w:rFonts w:ascii="Times New Roman" w:eastAsia="Times New Roman" w:hAnsi="Times New Roman" w:cs="Times New Roman" w:hint="default"/>
    </w:rPr>
  </w:style>
  <w:style w:type="character" w:customStyle="1" w:styleId="WW8Num31z1">
    <w:name w:val="WW8Num31z1"/>
    <w:rsid w:val="00C676A2"/>
    <w:rPr>
      <w:rFonts w:ascii="Courier New" w:hAnsi="Courier New" w:cs="Courier New" w:hint="default"/>
    </w:rPr>
  </w:style>
  <w:style w:type="character" w:customStyle="1" w:styleId="WW8Num31z2">
    <w:name w:val="WW8Num31z2"/>
    <w:rsid w:val="00C676A2"/>
    <w:rPr>
      <w:rFonts w:ascii="Wingdings" w:hAnsi="Wingdings" w:cs="Wingdings" w:hint="default"/>
    </w:rPr>
  </w:style>
  <w:style w:type="character" w:customStyle="1" w:styleId="WW8Num31z3">
    <w:name w:val="WW8Num31z3"/>
    <w:rsid w:val="00C676A2"/>
    <w:rPr>
      <w:rFonts w:ascii="Symbol" w:hAnsi="Symbol" w:cs="Symbol" w:hint="default"/>
    </w:rPr>
  </w:style>
  <w:style w:type="character" w:customStyle="1" w:styleId="WW8Num32z0">
    <w:name w:val="WW8Num32z0"/>
    <w:rsid w:val="00C676A2"/>
  </w:style>
  <w:style w:type="character" w:customStyle="1" w:styleId="WW8Num32z1">
    <w:name w:val="WW8Num32z1"/>
    <w:rsid w:val="00C676A2"/>
  </w:style>
  <w:style w:type="character" w:customStyle="1" w:styleId="WW8Num32z2">
    <w:name w:val="WW8Num32z2"/>
    <w:rsid w:val="00C676A2"/>
  </w:style>
  <w:style w:type="character" w:customStyle="1" w:styleId="WW8Num32z3">
    <w:name w:val="WW8Num32z3"/>
    <w:rsid w:val="00C676A2"/>
  </w:style>
  <w:style w:type="character" w:customStyle="1" w:styleId="WW8Num32z4">
    <w:name w:val="WW8Num32z4"/>
    <w:rsid w:val="00C676A2"/>
  </w:style>
  <w:style w:type="character" w:customStyle="1" w:styleId="WW8Num32z5">
    <w:name w:val="WW8Num32z5"/>
    <w:rsid w:val="00C676A2"/>
  </w:style>
  <w:style w:type="character" w:customStyle="1" w:styleId="WW8Num32z6">
    <w:name w:val="WW8Num32z6"/>
    <w:rsid w:val="00C676A2"/>
  </w:style>
  <w:style w:type="character" w:customStyle="1" w:styleId="WW8Num32z7">
    <w:name w:val="WW8Num32z7"/>
    <w:rsid w:val="00C676A2"/>
  </w:style>
  <w:style w:type="character" w:customStyle="1" w:styleId="WW8Num32z8">
    <w:name w:val="WW8Num32z8"/>
    <w:rsid w:val="00C676A2"/>
  </w:style>
  <w:style w:type="character" w:customStyle="1" w:styleId="WW8Num33z0">
    <w:name w:val="WW8Num33z0"/>
    <w:rsid w:val="00C676A2"/>
    <w:rPr>
      <w:rFonts w:ascii="Times New Roman" w:hAnsi="Times New Roman" w:cs="Times New Roman" w:hint="default"/>
      <w:b w:val="0"/>
      <w:i w:val="0"/>
      <w:caps w:val="0"/>
      <w:smallCaps w:val="0"/>
      <w:strike w:val="0"/>
      <w:dstrike w:val="0"/>
      <w:vanish w:val="0"/>
      <w:color w:val="000000"/>
      <w:position w:val="0"/>
      <w:sz w:val="24"/>
      <w:u w:val="none"/>
      <w:vertAlign w:val="baseline"/>
    </w:rPr>
  </w:style>
  <w:style w:type="character" w:customStyle="1" w:styleId="WW8Num33z2">
    <w:name w:val="WW8Num33z2"/>
    <w:rsid w:val="00C676A2"/>
    <w:rPr>
      <w:rFonts w:ascii="Times New Roman" w:hAnsi="Times New Roman" w:cs="Times New Roman" w:hint="default"/>
      <w:b w:val="0"/>
      <w:i w:val="0"/>
      <w:caps w:val="0"/>
      <w:smallCaps w:val="0"/>
      <w:strike w:val="0"/>
      <w:dstrike w:val="0"/>
      <w:vanish w:val="0"/>
      <w:color w:val="000000"/>
      <w:position w:val="0"/>
      <w:sz w:val="20"/>
      <w:u w:val="none"/>
      <w:vertAlign w:val="baseline"/>
    </w:rPr>
  </w:style>
  <w:style w:type="character" w:customStyle="1" w:styleId="WW8Num34z0">
    <w:name w:val="WW8Num34z0"/>
    <w:rsid w:val="00C676A2"/>
  </w:style>
  <w:style w:type="character" w:customStyle="1" w:styleId="WW8Num34z1">
    <w:name w:val="WW8Num34z1"/>
    <w:rsid w:val="00C676A2"/>
    <w:rPr>
      <w:rFonts w:hint="default"/>
    </w:rPr>
  </w:style>
  <w:style w:type="character" w:customStyle="1" w:styleId="WW8Num34z2">
    <w:name w:val="WW8Num34z2"/>
    <w:rsid w:val="00C676A2"/>
  </w:style>
  <w:style w:type="character" w:customStyle="1" w:styleId="WW8Num34z3">
    <w:name w:val="WW8Num34z3"/>
    <w:rsid w:val="00C676A2"/>
  </w:style>
  <w:style w:type="character" w:customStyle="1" w:styleId="WW8Num34z4">
    <w:name w:val="WW8Num34z4"/>
    <w:rsid w:val="00C676A2"/>
  </w:style>
  <w:style w:type="character" w:customStyle="1" w:styleId="WW8Num34z5">
    <w:name w:val="WW8Num34z5"/>
    <w:rsid w:val="00C676A2"/>
  </w:style>
  <w:style w:type="character" w:customStyle="1" w:styleId="WW8Num34z6">
    <w:name w:val="WW8Num34z6"/>
    <w:rsid w:val="00C676A2"/>
  </w:style>
  <w:style w:type="character" w:customStyle="1" w:styleId="WW8Num34z7">
    <w:name w:val="WW8Num34z7"/>
    <w:rsid w:val="00C676A2"/>
  </w:style>
  <w:style w:type="character" w:customStyle="1" w:styleId="WW8Num34z8">
    <w:name w:val="WW8Num34z8"/>
    <w:rsid w:val="00C676A2"/>
  </w:style>
  <w:style w:type="character" w:customStyle="1" w:styleId="WW8Num35z0">
    <w:name w:val="WW8Num35z0"/>
    <w:rsid w:val="00C676A2"/>
    <w:rPr>
      <w:rFonts w:hint="default"/>
      <w:b w:val="0"/>
      <w:i w:val="0"/>
    </w:rPr>
  </w:style>
  <w:style w:type="character" w:customStyle="1" w:styleId="WW8Num35z1">
    <w:name w:val="WW8Num35z1"/>
    <w:rsid w:val="00C676A2"/>
  </w:style>
  <w:style w:type="character" w:customStyle="1" w:styleId="WW8Num35z2">
    <w:name w:val="WW8Num35z2"/>
    <w:rsid w:val="00C676A2"/>
  </w:style>
  <w:style w:type="character" w:customStyle="1" w:styleId="WW8Num35z3">
    <w:name w:val="WW8Num35z3"/>
    <w:rsid w:val="00C676A2"/>
  </w:style>
  <w:style w:type="character" w:customStyle="1" w:styleId="WW8Num35z4">
    <w:name w:val="WW8Num35z4"/>
    <w:rsid w:val="00C676A2"/>
  </w:style>
  <w:style w:type="character" w:customStyle="1" w:styleId="WW8Num35z5">
    <w:name w:val="WW8Num35z5"/>
    <w:rsid w:val="00C676A2"/>
  </w:style>
  <w:style w:type="character" w:customStyle="1" w:styleId="WW8Num35z6">
    <w:name w:val="WW8Num35z6"/>
    <w:rsid w:val="00C676A2"/>
  </w:style>
  <w:style w:type="character" w:customStyle="1" w:styleId="WW8Num35z7">
    <w:name w:val="WW8Num35z7"/>
    <w:rsid w:val="00C676A2"/>
  </w:style>
  <w:style w:type="character" w:customStyle="1" w:styleId="WW8Num35z8">
    <w:name w:val="WW8Num35z8"/>
    <w:rsid w:val="00C676A2"/>
  </w:style>
  <w:style w:type="character" w:customStyle="1" w:styleId="WW8Num36z0">
    <w:name w:val="WW8Num36z0"/>
    <w:rsid w:val="00C676A2"/>
    <w:rPr>
      <w:rFonts w:hint="default"/>
      <w:b w:val="0"/>
      <w:i w:val="0"/>
    </w:rPr>
  </w:style>
  <w:style w:type="character" w:customStyle="1" w:styleId="WW8Num36z1">
    <w:name w:val="WW8Num36z1"/>
    <w:rsid w:val="00C676A2"/>
  </w:style>
  <w:style w:type="character" w:customStyle="1" w:styleId="WW8Num36z2">
    <w:name w:val="WW8Num36z2"/>
    <w:rsid w:val="00C676A2"/>
  </w:style>
  <w:style w:type="character" w:customStyle="1" w:styleId="WW8Num36z3">
    <w:name w:val="WW8Num36z3"/>
    <w:rsid w:val="00C676A2"/>
  </w:style>
  <w:style w:type="character" w:customStyle="1" w:styleId="WW8Num36z4">
    <w:name w:val="WW8Num36z4"/>
    <w:rsid w:val="00C676A2"/>
  </w:style>
  <w:style w:type="character" w:customStyle="1" w:styleId="WW8Num36z5">
    <w:name w:val="WW8Num36z5"/>
    <w:rsid w:val="00C676A2"/>
  </w:style>
  <w:style w:type="character" w:customStyle="1" w:styleId="WW8Num36z6">
    <w:name w:val="WW8Num36z6"/>
    <w:rsid w:val="00C676A2"/>
  </w:style>
  <w:style w:type="character" w:customStyle="1" w:styleId="WW8Num36z7">
    <w:name w:val="WW8Num36z7"/>
    <w:rsid w:val="00C676A2"/>
  </w:style>
  <w:style w:type="character" w:customStyle="1" w:styleId="WW8Num36z8">
    <w:name w:val="WW8Num36z8"/>
    <w:rsid w:val="00C676A2"/>
  </w:style>
  <w:style w:type="character" w:customStyle="1" w:styleId="WW8Num37z0">
    <w:name w:val="WW8Num37z0"/>
    <w:rsid w:val="00C676A2"/>
  </w:style>
  <w:style w:type="character" w:customStyle="1" w:styleId="WW8Num37z1">
    <w:name w:val="WW8Num37z1"/>
    <w:rsid w:val="00C676A2"/>
  </w:style>
  <w:style w:type="character" w:customStyle="1" w:styleId="WW8Num37z2">
    <w:name w:val="WW8Num37z2"/>
    <w:rsid w:val="00C676A2"/>
  </w:style>
  <w:style w:type="character" w:customStyle="1" w:styleId="WW8Num37z3">
    <w:name w:val="WW8Num37z3"/>
    <w:rsid w:val="00C676A2"/>
  </w:style>
  <w:style w:type="character" w:customStyle="1" w:styleId="WW8Num37z4">
    <w:name w:val="WW8Num37z4"/>
    <w:rsid w:val="00C676A2"/>
  </w:style>
  <w:style w:type="character" w:customStyle="1" w:styleId="WW8Num37z5">
    <w:name w:val="WW8Num37z5"/>
    <w:rsid w:val="00C676A2"/>
  </w:style>
  <w:style w:type="character" w:customStyle="1" w:styleId="WW8Num37z6">
    <w:name w:val="WW8Num37z6"/>
    <w:rsid w:val="00C676A2"/>
  </w:style>
  <w:style w:type="character" w:customStyle="1" w:styleId="WW8Num37z7">
    <w:name w:val="WW8Num37z7"/>
    <w:rsid w:val="00C676A2"/>
  </w:style>
  <w:style w:type="character" w:customStyle="1" w:styleId="WW8Num37z8">
    <w:name w:val="WW8Num37z8"/>
    <w:rsid w:val="00C676A2"/>
  </w:style>
  <w:style w:type="character" w:customStyle="1" w:styleId="WW8Num38z0">
    <w:name w:val="WW8Num38z0"/>
    <w:rsid w:val="00C676A2"/>
  </w:style>
  <w:style w:type="character" w:customStyle="1" w:styleId="WW8Num38z1">
    <w:name w:val="WW8Num38z1"/>
    <w:rsid w:val="00C676A2"/>
  </w:style>
  <w:style w:type="character" w:customStyle="1" w:styleId="WW8Num38z2">
    <w:name w:val="WW8Num38z2"/>
    <w:rsid w:val="00C676A2"/>
  </w:style>
  <w:style w:type="character" w:customStyle="1" w:styleId="WW8Num38z3">
    <w:name w:val="WW8Num38z3"/>
    <w:rsid w:val="00C676A2"/>
  </w:style>
  <w:style w:type="character" w:customStyle="1" w:styleId="WW8Num38z4">
    <w:name w:val="WW8Num38z4"/>
    <w:rsid w:val="00C676A2"/>
  </w:style>
  <w:style w:type="character" w:customStyle="1" w:styleId="WW8Num38z5">
    <w:name w:val="WW8Num38z5"/>
    <w:rsid w:val="00C676A2"/>
  </w:style>
  <w:style w:type="character" w:customStyle="1" w:styleId="WW8Num38z6">
    <w:name w:val="WW8Num38z6"/>
    <w:rsid w:val="00C676A2"/>
  </w:style>
  <w:style w:type="character" w:customStyle="1" w:styleId="WW8Num38z7">
    <w:name w:val="WW8Num38z7"/>
    <w:rsid w:val="00C676A2"/>
  </w:style>
  <w:style w:type="character" w:customStyle="1" w:styleId="WW8Num38z8">
    <w:name w:val="WW8Num38z8"/>
    <w:rsid w:val="00C676A2"/>
  </w:style>
  <w:style w:type="character" w:customStyle="1" w:styleId="WW8Num39z0">
    <w:name w:val="WW8Num39z0"/>
    <w:rsid w:val="00C676A2"/>
    <w:rPr>
      <w:rFonts w:ascii="Times New Roman" w:eastAsia="Times New Roman" w:hAnsi="Times New Roman" w:cs="Times New Roman" w:hint="default"/>
    </w:rPr>
  </w:style>
  <w:style w:type="character" w:customStyle="1" w:styleId="WW8Num39z1">
    <w:name w:val="WW8Num39z1"/>
    <w:rsid w:val="00C676A2"/>
    <w:rPr>
      <w:rFonts w:ascii="Courier New" w:hAnsi="Courier New" w:cs="Courier New" w:hint="default"/>
    </w:rPr>
  </w:style>
  <w:style w:type="character" w:customStyle="1" w:styleId="WW8Num39z2">
    <w:name w:val="WW8Num39z2"/>
    <w:rsid w:val="00C676A2"/>
    <w:rPr>
      <w:rFonts w:ascii="Wingdings" w:hAnsi="Wingdings" w:cs="Wingdings" w:hint="default"/>
    </w:rPr>
  </w:style>
  <w:style w:type="character" w:customStyle="1" w:styleId="WW8Num39z3">
    <w:name w:val="WW8Num39z3"/>
    <w:rsid w:val="00C676A2"/>
    <w:rPr>
      <w:rFonts w:ascii="Symbol" w:hAnsi="Symbol" w:cs="Symbol" w:hint="default"/>
    </w:rPr>
  </w:style>
  <w:style w:type="character" w:customStyle="1" w:styleId="WW8Num40z0">
    <w:name w:val="WW8Num40z0"/>
    <w:rsid w:val="00C676A2"/>
    <w:rPr>
      <w:rFonts w:hint="default"/>
    </w:rPr>
  </w:style>
  <w:style w:type="character" w:customStyle="1" w:styleId="WW8Num40z1">
    <w:name w:val="WW8Num40z1"/>
    <w:rsid w:val="00C676A2"/>
  </w:style>
  <w:style w:type="character" w:customStyle="1" w:styleId="WW8Num40z2">
    <w:name w:val="WW8Num40z2"/>
    <w:rsid w:val="00C676A2"/>
  </w:style>
  <w:style w:type="character" w:customStyle="1" w:styleId="WW8Num40z3">
    <w:name w:val="WW8Num40z3"/>
    <w:rsid w:val="00C676A2"/>
  </w:style>
  <w:style w:type="character" w:customStyle="1" w:styleId="WW8Num40z4">
    <w:name w:val="WW8Num40z4"/>
    <w:rsid w:val="00C676A2"/>
  </w:style>
  <w:style w:type="character" w:customStyle="1" w:styleId="WW8Num40z5">
    <w:name w:val="WW8Num40z5"/>
    <w:rsid w:val="00C676A2"/>
  </w:style>
  <w:style w:type="character" w:customStyle="1" w:styleId="WW8Num40z6">
    <w:name w:val="WW8Num40z6"/>
    <w:rsid w:val="00C676A2"/>
  </w:style>
  <w:style w:type="character" w:customStyle="1" w:styleId="WW8Num40z7">
    <w:name w:val="WW8Num40z7"/>
    <w:rsid w:val="00C676A2"/>
  </w:style>
  <w:style w:type="character" w:customStyle="1" w:styleId="WW8Num40z8">
    <w:name w:val="WW8Num40z8"/>
    <w:rsid w:val="00C676A2"/>
  </w:style>
  <w:style w:type="character" w:customStyle="1" w:styleId="WW8NumSt40z0">
    <w:name w:val="WW8NumSt40z0"/>
    <w:rsid w:val="00C676A2"/>
    <w:rPr>
      <w:rFonts w:ascii="Calibri" w:hAnsi="Calibri" w:cs="Times New Roman" w:hint="default"/>
      <w:b/>
      <w:i w:val="0"/>
      <w:color w:val="000000"/>
      <w:sz w:val="20"/>
    </w:rPr>
  </w:style>
  <w:style w:type="character" w:customStyle="1" w:styleId="WW8NumSt40z1">
    <w:name w:val="WW8NumSt40z1"/>
    <w:rsid w:val="00C676A2"/>
    <w:rPr>
      <w:rFonts w:ascii="Calibri" w:hAnsi="Calibri" w:cs="Times New Roman" w:hint="default"/>
      <w:sz w:val="20"/>
    </w:rPr>
  </w:style>
  <w:style w:type="character" w:customStyle="1" w:styleId="WW8NumSt40z2">
    <w:name w:val="WW8NumSt40z2"/>
    <w:rsid w:val="00C676A2"/>
    <w:rPr>
      <w:rFonts w:ascii="Times New Roman" w:hAnsi="Times New Roman" w:cs="Times New Roman" w:hint="default"/>
      <w:sz w:val="24"/>
      <w:szCs w:val="24"/>
    </w:rPr>
  </w:style>
  <w:style w:type="character" w:customStyle="1" w:styleId="WW8NumSt40z3">
    <w:name w:val="WW8NumSt40z3"/>
    <w:rsid w:val="00C676A2"/>
    <w:rPr>
      <w:rFonts w:ascii="Times New Roman" w:hAnsi="Times New Roman" w:cs="Times New Roman" w:hint="default"/>
      <w:b w:val="0"/>
      <w:i w:val="0"/>
      <w:sz w:val="24"/>
      <w:szCs w:val="24"/>
    </w:rPr>
  </w:style>
  <w:style w:type="character" w:customStyle="1" w:styleId="WW8NumSt40z4">
    <w:name w:val="WW8NumSt40z4"/>
    <w:rsid w:val="00C676A2"/>
    <w:rPr>
      <w:rFonts w:ascii="Calibri" w:hAnsi="Calibri" w:cs="Times New Roman" w:hint="default"/>
      <w:b w:val="0"/>
      <w:i w:val="0"/>
      <w:sz w:val="20"/>
    </w:rPr>
  </w:style>
  <w:style w:type="character" w:customStyle="1" w:styleId="WW8NumSt40z6">
    <w:name w:val="WW8NumSt40z6"/>
    <w:rsid w:val="00C676A2"/>
    <w:rPr>
      <w:rFonts w:ascii="Symbol" w:hAnsi="Symbol" w:cs="Symbol" w:hint="default"/>
      <w:color w:val="000000"/>
    </w:rPr>
  </w:style>
  <w:style w:type="character" w:customStyle="1" w:styleId="WW8NumSt40z7">
    <w:name w:val="WW8NumSt40z7"/>
    <w:rsid w:val="00C676A2"/>
    <w:rPr>
      <w:rFonts w:ascii="Calibri" w:hAnsi="Calibri" w:cs="Times New Roman" w:hint="default"/>
    </w:rPr>
  </w:style>
  <w:style w:type="character" w:customStyle="1" w:styleId="WW8NumSt41z0">
    <w:name w:val="WW8NumSt41z0"/>
    <w:rsid w:val="00C676A2"/>
    <w:rPr>
      <w:rFonts w:ascii="Calibri" w:hAnsi="Calibri" w:cs="Times New Roman" w:hint="default"/>
      <w:b/>
      <w:i w:val="0"/>
      <w:color w:val="000000"/>
      <w:sz w:val="20"/>
    </w:rPr>
  </w:style>
  <w:style w:type="character" w:customStyle="1" w:styleId="WW8NumSt41z1">
    <w:name w:val="WW8NumSt41z1"/>
    <w:rsid w:val="00C676A2"/>
    <w:rPr>
      <w:rFonts w:ascii="Calibri" w:hAnsi="Calibri" w:cs="Times New Roman" w:hint="default"/>
      <w:sz w:val="20"/>
    </w:rPr>
  </w:style>
  <w:style w:type="character" w:customStyle="1" w:styleId="WW8NumSt41z2">
    <w:name w:val="WW8NumSt41z2"/>
    <w:rsid w:val="00C676A2"/>
    <w:rPr>
      <w:rFonts w:ascii="Times New Roman" w:hAnsi="Times New Roman" w:cs="Times New Roman" w:hint="default"/>
      <w:sz w:val="24"/>
      <w:szCs w:val="24"/>
    </w:rPr>
  </w:style>
  <w:style w:type="character" w:customStyle="1" w:styleId="WW8NumSt41z3">
    <w:name w:val="WW8NumSt41z3"/>
    <w:rsid w:val="00C676A2"/>
    <w:rPr>
      <w:rFonts w:ascii="Calibri" w:hAnsi="Calibri" w:cs="Times New Roman" w:hint="default"/>
      <w:b w:val="0"/>
      <w:i w:val="0"/>
      <w:sz w:val="20"/>
    </w:rPr>
  </w:style>
  <w:style w:type="character" w:customStyle="1" w:styleId="WW8NumSt41z6">
    <w:name w:val="WW8NumSt41z6"/>
    <w:rsid w:val="00C676A2"/>
    <w:rPr>
      <w:rFonts w:ascii="Symbol" w:hAnsi="Symbol" w:cs="Symbol" w:hint="default"/>
      <w:color w:val="000000"/>
    </w:rPr>
  </w:style>
  <w:style w:type="character" w:customStyle="1" w:styleId="WW8NumSt41z7">
    <w:name w:val="WW8NumSt41z7"/>
    <w:rsid w:val="00C676A2"/>
    <w:rPr>
      <w:rFonts w:ascii="Calibri" w:hAnsi="Calibri" w:cs="Times New Roman" w:hint="default"/>
    </w:rPr>
  </w:style>
  <w:style w:type="character" w:styleId="PageNumber">
    <w:name w:val="page number"/>
    <w:basedOn w:val="DefaultParagraphFont"/>
    <w:rsid w:val="00C676A2"/>
  </w:style>
  <w:style w:type="character" w:customStyle="1" w:styleId="FootnoteCharacters">
    <w:name w:val="Footnote Characters"/>
    <w:rsid w:val="00C676A2"/>
    <w:rPr>
      <w:vertAlign w:val="superscript"/>
    </w:rPr>
  </w:style>
  <w:style w:type="character" w:customStyle="1" w:styleId="EndnoteCharacters">
    <w:name w:val="Endnote Characters"/>
    <w:rsid w:val="00C676A2"/>
    <w:rPr>
      <w:vertAlign w:val="superscript"/>
    </w:rPr>
  </w:style>
  <w:style w:type="character" w:customStyle="1" w:styleId="rvts6">
    <w:name w:val="rvts6"/>
    <w:basedOn w:val="DefaultParagraphFont"/>
    <w:rsid w:val="00C676A2"/>
  </w:style>
  <w:style w:type="character" w:styleId="Strong">
    <w:name w:val="Strong"/>
    <w:qFormat/>
    <w:rsid w:val="00C676A2"/>
    <w:rPr>
      <w:b/>
      <w:bCs/>
    </w:rPr>
  </w:style>
  <w:style w:type="character" w:customStyle="1" w:styleId="rvts5">
    <w:name w:val="rvts5"/>
    <w:basedOn w:val="DefaultParagraphFont"/>
    <w:rsid w:val="00C676A2"/>
  </w:style>
  <w:style w:type="character" w:customStyle="1" w:styleId="Standard7Car">
    <w:name w:val="Standard_7 Car"/>
    <w:rsid w:val="00C676A2"/>
    <w:rPr>
      <w:rFonts w:eastAsia="SimSun" w:cs="Simplified Arabic"/>
      <w:sz w:val="24"/>
    </w:rPr>
  </w:style>
  <w:style w:type="character" w:styleId="Emphasis">
    <w:name w:val="Emphasis"/>
    <w:qFormat/>
    <w:rsid w:val="00C676A2"/>
    <w:rPr>
      <w:i/>
    </w:rPr>
  </w:style>
  <w:style w:type="character" w:styleId="EndnoteReference">
    <w:name w:val="endnote reference"/>
    <w:rsid w:val="00C676A2"/>
    <w:rPr>
      <w:vertAlign w:val="superscript"/>
    </w:rPr>
  </w:style>
  <w:style w:type="paragraph" w:customStyle="1" w:styleId="Heading">
    <w:name w:val="Heading"/>
    <w:basedOn w:val="Normal"/>
    <w:next w:val="BodyText"/>
    <w:rsid w:val="00C676A2"/>
    <w:pPr>
      <w:widowControl/>
      <w:suppressAutoHyphens/>
      <w:jc w:val="center"/>
    </w:pPr>
    <w:rPr>
      <w:rFonts w:ascii="Times New Roman" w:eastAsia="Times New Roman" w:hAnsi="Times New Roman" w:cs="Times New Roman"/>
      <w:b/>
      <w:sz w:val="22"/>
      <w:szCs w:val="20"/>
      <w:lang w:eastAsia="zh-CN"/>
    </w:rPr>
  </w:style>
  <w:style w:type="paragraph" w:styleId="List">
    <w:name w:val="List"/>
    <w:basedOn w:val="BodyText"/>
    <w:rsid w:val="00C676A2"/>
    <w:pPr>
      <w:widowControl/>
      <w:suppressAutoHyphens/>
      <w:autoSpaceDE/>
      <w:autoSpaceDN/>
      <w:jc w:val="both"/>
    </w:pPr>
    <w:rPr>
      <w:rFonts w:ascii="Times New Roman" w:eastAsia="Times New Roman" w:hAnsi="Times New Roman" w:cs="Arial"/>
      <w:sz w:val="22"/>
      <w:szCs w:val="20"/>
      <w:lang w:eastAsia="zh-CN"/>
    </w:rPr>
  </w:style>
  <w:style w:type="paragraph" w:styleId="Caption">
    <w:name w:val="caption"/>
    <w:basedOn w:val="Normal"/>
    <w:next w:val="Normal"/>
    <w:qFormat/>
    <w:rsid w:val="00C676A2"/>
    <w:pPr>
      <w:widowControl/>
      <w:suppressAutoHyphens/>
    </w:pPr>
    <w:rPr>
      <w:rFonts w:ascii="Arial" w:eastAsia="Times New Roman" w:hAnsi="Arial" w:cs="Arial"/>
      <w:b/>
      <w:sz w:val="28"/>
      <w:lang w:eastAsia="zh-CN"/>
    </w:rPr>
  </w:style>
  <w:style w:type="paragraph" w:customStyle="1" w:styleId="Index">
    <w:name w:val="Index"/>
    <w:basedOn w:val="Normal"/>
    <w:rsid w:val="00C676A2"/>
    <w:pPr>
      <w:widowControl/>
      <w:suppressLineNumbers/>
      <w:suppressAutoHyphens/>
    </w:pPr>
    <w:rPr>
      <w:rFonts w:ascii="Times New Roman" w:eastAsia="Times New Roman" w:hAnsi="Times New Roman" w:cs="Times New Roman"/>
    </w:rPr>
  </w:style>
  <w:style w:type="paragraph" w:styleId="BodyTextIndent">
    <w:name w:val="Body Text Indent"/>
    <w:basedOn w:val="Normal"/>
    <w:link w:val="BodyTextIndentChar"/>
    <w:rsid w:val="00C676A2"/>
    <w:pPr>
      <w:widowControl/>
      <w:suppressAutoHyphens/>
      <w:ind w:left="720"/>
      <w:jc w:val="both"/>
    </w:pPr>
    <w:rPr>
      <w:rFonts w:ascii="Times New Roman" w:eastAsia="Times New Roman" w:hAnsi="Times New Roman" w:cs="Times New Roman"/>
      <w:szCs w:val="20"/>
      <w:lang w:val="fr-FR" w:eastAsia="zh-CN"/>
    </w:rPr>
  </w:style>
  <w:style w:type="character" w:customStyle="1" w:styleId="BodyTextIndentChar">
    <w:name w:val="Body Text Indent Char"/>
    <w:basedOn w:val="DefaultParagraphFont"/>
    <w:link w:val="BodyTextIndent"/>
    <w:rsid w:val="00C676A2"/>
    <w:rPr>
      <w:rFonts w:ascii="Times New Roman" w:eastAsia="Times New Roman" w:hAnsi="Times New Roman" w:cs="Times New Roman"/>
      <w:sz w:val="24"/>
      <w:szCs w:val="20"/>
      <w:lang w:val="fr-FR" w:eastAsia="zh-CN"/>
    </w:rPr>
  </w:style>
  <w:style w:type="paragraph" w:customStyle="1" w:styleId="HeaderandFooter">
    <w:name w:val="Header and Footer"/>
    <w:basedOn w:val="Normal"/>
    <w:rsid w:val="00C676A2"/>
    <w:pPr>
      <w:widowControl/>
      <w:suppressLineNumbers/>
      <w:tabs>
        <w:tab w:val="center" w:pos="4986"/>
        <w:tab w:val="right" w:pos="9972"/>
      </w:tabs>
      <w:suppressAutoHyphens/>
    </w:pPr>
    <w:rPr>
      <w:rFonts w:ascii="Times New Roman" w:eastAsia="Times New Roman" w:hAnsi="Times New Roman" w:cs="Times New Roman"/>
      <w:lang w:val="en-US" w:eastAsia="zh-CN"/>
    </w:rPr>
  </w:style>
  <w:style w:type="paragraph" w:styleId="BodyText2">
    <w:name w:val="Body Text 2"/>
    <w:basedOn w:val="Normal"/>
    <w:link w:val="BodyText2Char"/>
    <w:rsid w:val="00C676A2"/>
    <w:pPr>
      <w:widowControl/>
      <w:suppressAutoHyphens/>
      <w:ind w:right="-4"/>
      <w:jc w:val="both"/>
    </w:pPr>
    <w:rPr>
      <w:rFonts w:ascii="Arial" w:eastAsia="Times New Roman" w:hAnsi="Arial" w:cs="Arial"/>
      <w:lang w:eastAsia="zh-CN"/>
    </w:rPr>
  </w:style>
  <w:style w:type="character" w:customStyle="1" w:styleId="BodyText2Char">
    <w:name w:val="Body Text 2 Char"/>
    <w:basedOn w:val="DefaultParagraphFont"/>
    <w:link w:val="BodyText2"/>
    <w:rsid w:val="00C676A2"/>
    <w:rPr>
      <w:rFonts w:ascii="Arial" w:eastAsia="Times New Roman" w:hAnsi="Arial" w:cs="Arial"/>
      <w:sz w:val="24"/>
      <w:szCs w:val="24"/>
      <w:lang w:val="ro-RO" w:eastAsia="zh-CN"/>
    </w:rPr>
  </w:style>
  <w:style w:type="paragraph" w:styleId="EndnoteText">
    <w:name w:val="endnote text"/>
    <w:basedOn w:val="Normal"/>
    <w:link w:val="EndnoteTextChar"/>
    <w:rsid w:val="00C676A2"/>
    <w:pPr>
      <w:widowControl/>
      <w:suppressAutoHyphens/>
    </w:pPr>
    <w:rPr>
      <w:rFonts w:ascii="Times New Roman" w:eastAsia="Times New Roman" w:hAnsi="Times New Roman" w:cs="Times New Roman"/>
      <w:sz w:val="20"/>
      <w:szCs w:val="20"/>
      <w:lang w:val="en-US" w:eastAsia="zh-CN"/>
    </w:rPr>
  </w:style>
  <w:style w:type="character" w:customStyle="1" w:styleId="EndnoteTextChar">
    <w:name w:val="Endnote Text Char"/>
    <w:basedOn w:val="DefaultParagraphFont"/>
    <w:link w:val="EndnoteText"/>
    <w:rsid w:val="00C676A2"/>
    <w:rPr>
      <w:rFonts w:ascii="Times New Roman" w:eastAsia="Times New Roman" w:hAnsi="Times New Roman" w:cs="Times New Roman"/>
      <w:sz w:val="20"/>
      <w:szCs w:val="20"/>
      <w:lang w:eastAsia="zh-CN"/>
    </w:rPr>
  </w:style>
  <w:style w:type="paragraph" w:styleId="BlockText">
    <w:name w:val="Block Text"/>
    <w:basedOn w:val="Normal"/>
    <w:rsid w:val="00C676A2"/>
    <w:pPr>
      <w:widowControl/>
      <w:suppressAutoHyphens/>
      <w:ind w:left="720" w:right="-4"/>
      <w:jc w:val="both"/>
    </w:pPr>
    <w:rPr>
      <w:rFonts w:ascii="Arial" w:eastAsia="Times New Roman" w:hAnsi="Arial" w:cs="Arial"/>
      <w:lang w:eastAsia="zh-CN"/>
    </w:rPr>
  </w:style>
  <w:style w:type="paragraph" w:styleId="BodyTextIndent2">
    <w:name w:val="Body Text Indent 2"/>
    <w:basedOn w:val="Normal"/>
    <w:link w:val="BodyTextIndent2Char"/>
    <w:rsid w:val="00C676A2"/>
    <w:pPr>
      <w:keepNext/>
      <w:widowControl/>
      <w:suppressAutoHyphens/>
      <w:ind w:left="708"/>
      <w:jc w:val="both"/>
      <w:outlineLvl w:val="1"/>
    </w:pPr>
    <w:rPr>
      <w:rFonts w:ascii="Arial" w:eastAsia="Times New Roman" w:hAnsi="Arial" w:cs="Arial"/>
      <w:bCs/>
      <w:lang w:eastAsia="zh-CN"/>
    </w:rPr>
  </w:style>
  <w:style w:type="character" w:customStyle="1" w:styleId="BodyTextIndent2Char">
    <w:name w:val="Body Text Indent 2 Char"/>
    <w:basedOn w:val="DefaultParagraphFont"/>
    <w:link w:val="BodyTextIndent2"/>
    <w:rsid w:val="00C676A2"/>
    <w:rPr>
      <w:rFonts w:ascii="Arial" w:eastAsia="Times New Roman" w:hAnsi="Arial" w:cs="Arial"/>
      <w:bCs/>
      <w:sz w:val="24"/>
      <w:szCs w:val="24"/>
      <w:lang w:val="ro-RO" w:eastAsia="zh-CN"/>
    </w:rPr>
  </w:style>
  <w:style w:type="paragraph" w:styleId="BodyTextIndent3">
    <w:name w:val="Body Text Indent 3"/>
    <w:basedOn w:val="Normal"/>
    <w:link w:val="BodyTextIndent3Char"/>
    <w:rsid w:val="00C676A2"/>
    <w:pPr>
      <w:widowControl/>
      <w:suppressAutoHyphens/>
      <w:ind w:left="1080"/>
      <w:jc w:val="both"/>
    </w:pPr>
    <w:rPr>
      <w:rFonts w:ascii="Arial" w:eastAsia="Times New Roman" w:hAnsi="Arial" w:cs="Arial"/>
      <w:lang w:eastAsia="zh-CN"/>
    </w:rPr>
  </w:style>
  <w:style w:type="character" w:customStyle="1" w:styleId="BodyTextIndent3Char">
    <w:name w:val="Body Text Indent 3 Char"/>
    <w:basedOn w:val="DefaultParagraphFont"/>
    <w:link w:val="BodyTextIndent3"/>
    <w:rsid w:val="00C676A2"/>
    <w:rPr>
      <w:rFonts w:ascii="Arial" w:eastAsia="Times New Roman" w:hAnsi="Arial" w:cs="Arial"/>
      <w:sz w:val="24"/>
      <w:szCs w:val="24"/>
      <w:lang w:val="ro-RO" w:eastAsia="zh-CN"/>
    </w:rPr>
  </w:style>
  <w:style w:type="paragraph" w:styleId="NormalWeb">
    <w:name w:val="Normal (Web)"/>
    <w:basedOn w:val="Normal"/>
    <w:rsid w:val="00C676A2"/>
    <w:pPr>
      <w:widowControl/>
      <w:suppressAutoHyphens/>
      <w:spacing w:before="150" w:after="150"/>
      <w:ind w:left="675" w:right="525"/>
    </w:pPr>
    <w:rPr>
      <w:rFonts w:ascii="Arial Unicode MS" w:eastAsia="Arial Unicode MS" w:hAnsi="Arial Unicode MS" w:cs="Arial Unicode MS"/>
      <w:sz w:val="19"/>
      <w:szCs w:val="19"/>
      <w:lang w:val="en-US" w:eastAsia="zh-CN"/>
    </w:rPr>
  </w:style>
  <w:style w:type="paragraph" w:customStyle="1" w:styleId="Achievement">
    <w:name w:val="Achievement"/>
    <w:basedOn w:val="Normal"/>
    <w:rsid w:val="00C676A2"/>
    <w:pPr>
      <w:widowControl/>
      <w:numPr>
        <w:numId w:val="1"/>
      </w:numPr>
      <w:suppressAutoHyphens/>
    </w:pPr>
    <w:rPr>
      <w:rFonts w:ascii="Times New Roman" w:eastAsia="Times New Roman" w:hAnsi="Times New Roman" w:cs="Times New Roman"/>
      <w:lang w:val="en-US" w:eastAsia="zh-CN"/>
    </w:rPr>
  </w:style>
  <w:style w:type="paragraph" w:customStyle="1" w:styleId="ColorfulList-Accent11">
    <w:name w:val="Colorful List - Accent 11"/>
    <w:basedOn w:val="Normal"/>
    <w:rsid w:val="00C676A2"/>
    <w:pPr>
      <w:widowControl/>
      <w:suppressAutoHyphens/>
      <w:ind w:left="720"/>
    </w:pPr>
    <w:rPr>
      <w:rFonts w:ascii="Times New Roman" w:eastAsia="Times New Roman" w:hAnsi="Times New Roman" w:cs="Times New Roman"/>
      <w:lang w:val="en-US" w:eastAsia="zh-CN"/>
    </w:rPr>
  </w:style>
  <w:style w:type="paragraph" w:customStyle="1" w:styleId="Standard7">
    <w:name w:val="Standard_7"/>
    <w:basedOn w:val="Normal"/>
    <w:next w:val="Normal"/>
    <w:rsid w:val="00C676A2"/>
    <w:pPr>
      <w:widowControl/>
      <w:tabs>
        <w:tab w:val="left" w:pos="4320"/>
      </w:tabs>
      <w:suppressAutoHyphens/>
      <w:spacing w:after="240"/>
      <w:ind w:left="4321" w:hanging="4321"/>
      <w:jc w:val="both"/>
      <w:outlineLvl w:val="6"/>
    </w:pPr>
    <w:rPr>
      <w:rFonts w:ascii="Times New Roman" w:eastAsia="SimSun" w:hAnsi="Times New Roman" w:cs="Simplified Arabic"/>
      <w:szCs w:val="20"/>
      <w:lang w:val="en-US" w:eastAsia="zh-CN"/>
    </w:rPr>
  </w:style>
  <w:style w:type="paragraph" w:customStyle="1" w:styleId="P68B1DB1-Normal11">
    <w:name w:val="P68B1DB1-Normal11"/>
    <w:basedOn w:val="Normal"/>
    <w:rsid w:val="00C676A2"/>
    <w:pPr>
      <w:widowControl/>
      <w:suppressAutoHyphens/>
      <w:spacing w:after="160" w:line="252" w:lineRule="auto"/>
    </w:pPr>
    <w:rPr>
      <w:rFonts w:ascii="Times New Roman" w:eastAsia="Calibri" w:hAnsi="Times New Roman" w:cs="Times New Roman"/>
      <w:b/>
      <w:szCs w:val="20"/>
      <w:lang w:val="en-US" w:eastAsia="zh-CN"/>
    </w:rPr>
  </w:style>
  <w:style w:type="paragraph" w:customStyle="1" w:styleId="P68B1DB1-Normal12">
    <w:name w:val="P68B1DB1-Normal12"/>
    <w:basedOn w:val="Normal"/>
    <w:rsid w:val="00C676A2"/>
    <w:pPr>
      <w:widowControl/>
      <w:suppressAutoHyphens/>
      <w:spacing w:after="160" w:line="252" w:lineRule="auto"/>
    </w:pPr>
    <w:rPr>
      <w:rFonts w:ascii="Times New Roman" w:eastAsia="Calibri" w:hAnsi="Times New Roman" w:cs="Times New Roman"/>
      <w:b/>
      <w:szCs w:val="20"/>
      <w:lang w:val="en-US" w:eastAsia="zh-CN"/>
    </w:rPr>
  </w:style>
  <w:style w:type="paragraph" w:customStyle="1" w:styleId="P68B1DB1-ListParagraph13">
    <w:name w:val="P68B1DB1-ListParagraph13"/>
    <w:basedOn w:val="ListParagraph"/>
    <w:rsid w:val="00C676A2"/>
    <w:pPr>
      <w:widowControl/>
      <w:suppressAutoHyphens/>
      <w:spacing w:after="160" w:line="252" w:lineRule="auto"/>
    </w:pPr>
    <w:rPr>
      <w:rFonts w:ascii="Times New Roman" w:eastAsia="Calibri" w:hAnsi="Times New Roman" w:cs="Times New Roman"/>
      <w:szCs w:val="20"/>
      <w:lang w:val="en-US" w:eastAsia="zh-CN"/>
    </w:rPr>
  </w:style>
  <w:style w:type="paragraph" w:customStyle="1" w:styleId="P68B1DB1-ListParagraph14">
    <w:name w:val="P68B1DB1-ListParagraph14"/>
    <w:basedOn w:val="ListParagraph"/>
    <w:rsid w:val="00C676A2"/>
    <w:pPr>
      <w:widowControl/>
      <w:suppressAutoHyphens/>
      <w:spacing w:after="160" w:line="252" w:lineRule="auto"/>
    </w:pPr>
    <w:rPr>
      <w:rFonts w:ascii="Times New Roman" w:eastAsia="Times New Roman" w:hAnsi="Times New Roman" w:cs="Times New Roman"/>
      <w:szCs w:val="20"/>
      <w:lang w:val="en-US" w:eastAsia="zh-CN"/>
    </w:rPr>
  </w:style>
  <w:style w:type="paragraph" w:customStyle="1" w:styleId="P68B1DB1-Standard7019">
    <w:name w:val="P68B1DB1-Standard7019"/>
    <w:basedOn w:val="Standard7"/>
    <w:rsid w:val="00C676A2"/>
    <w:rPr>
      <w:rFonts w:eastAsia="Times New Roman" w:cs="Times New Roman"/>
    </w:rPr>
  </w:style>
  <w:style w:type="paragraph" w:customStyle="1" w:styleId="P68B1DB1-ListParagraph20">
    <w:name w:val="P68B1DB1-ListParagraph20"/>
    <w:basedOn w:val="ListParagraph"/>
    <w:rsid w:val="00C676A2"/>
    <w:pPr>
      <w:widowControl/>
      <w:suppressAutoHyphens/>
      <w:spacing w:after="160" w:line="252" w:lineRule="auto"/>
    </w:pPr>
    <w:rPr>
      <w:rFonts w:ascii="Times New Roman" w:eastAsia="Calibri" w:hAnsi="Times New Roman" w:cs="Times New Roman"/>
      <w:szCs w:val="20"/>
      <w:lang w:val="en-US" w:eastAsia="zh-CN"/>
    </w:rPr>
  </w:style>
  <w:style w:type="paragraph" w:customStyle="1" w:styleId="P68B1DB1-FootnoteText38">
    <w:name w:val="P68B1DB1-FootnoteText38"/>
    <w:basedOn w:val="FootnoteText"/>
    <w:rsid w:val="00C676A2"/>
    <w:pPr>
      <w:suppressAutoHyphens/>
    </w:pPr>
    <w:rPr>
      <w:rFonts w:eastAsia="Calibri"/>
      <w:lang w:val="en-US" w:eastAsia="zh-CN"/>
    </w:rPr>
  </w:style>
  <w:style w:type="paragraph" w:customStyle="1" w:styleId="StandardL9">
    <w:name w:val="Standard L9"/>
    <w:basedOn w:val="Normal"/>
    <w:next w:val="BodyText3"/>
    <w:rsid w:val="00C676A2"/>
    <w:pPr>
      <w:widowControl/>
      <w:numPr>
        <w:numId w:val="3"/>
      </w:numPr>
      <w:suppressAutoHyphens/>
      <w:spacing w:after="240"/>
      <w:jc w:val="both"/>
      <w:outlineLvl w:val="8"/>
    </w:pPr>
    <w:rPr>
      <w:rFonts w:ascii="Times New Roman" w:eastAsia="Times New Roman" w:hAnsi="Times New Roman" w:cs="Times New Roman"/>
      <w:szCs w:val="20"/>
      <w:lang w:val="en-US" w:eastAsia="zh-CN"/>
    </w:rPr>
  </w:style>
  <w:style w:type="paragraph" w:customStyle="1" w:styleId="StandardL8">
    <w:name w:val="Standard L8"/>
    <w:basedOn w:val="Normal"/>
    <w:next w:val="BodyText2"/>
    <w:rsid w:val="00C676A2"/>
    <w:pPr>
      <w:widowControl/>
      <w:suppressAutoHyphens/>
      <w:spacing w:after="240"/>
      <w:ind w:left="720" w:hanging="360"/>
      <w:jc w:val="both"/>
      <w:outlineLvl w:val="7"/>
    </w:pPr>
    <w:rPr>
      <w:rFonts w:ascii="Times New Roman" w:eastAsia="Times New Roman" w:hAnsi="Times New Roman" w:cs="Times New Roman"/>
      <w:szCs w:val="20"/>
      <w:lang w:val="en-US" w:eastAsia="zh-CN"/>
    </w:rPr>
  </w:style>
  <w:style w:type="paragraph" w:customStyle="1" w:styleId="StandardL7">
    <w:name w:val="Standard L7"/>
    <w:basedOn w:val="Normal"/>
    <w:next w:val="Normal"/>
    <w:rsid w:val="00C676A2"/>
    <w:pPr>
      <w:widowControl/>
      <w:suppressAutoHyphens/>
      <w:spacing w:after="240"/>
      <w:ind w:left="720" w:hanging="360"/>
      <w:jc w:val="both"/>
      <w:outlineLvl w:val="6"/>
    </w:pPr>
    <w:rPr>
      <w:rFonts w:ascii="Times New Roman" w:eastAsia="Times New Roman" w:hAnsi="Times New Roman" w:cs="Times New Roman"/>
      <w:szCs w:val="20"/>
      <w:lang w:val="en-US" w:eastAsia="zh-CN"/>
    </w:rPr>
  </w:style>
  <w:style w:type="paragraph" w:customStyle="1" w:styleId="StandardL6">
    <w:name w:val="Standard L6"/>
    <w:basedOn w:val="Normal"/>
    <w:next w:val="Normal"/>
    <w:rsid w:val="00C676A2"/>
    <w:pPr>
      <w:widowControl/>
      <w:suppressAutoHyphens/>
      <w:spacing w:after="240"/>
      <w:ind w:left="720" w:hanging="360"/>
      <w:jc w:val="both"/>
      <w:outlineLvl w:val="5"/>
    </w:pPr>
    <w:rPr>
      <w:rFonts w:ascii="Times New Roman" w:eastAsia="Times New Roman" w:hAnsi="Times New Roman" w:cs="Times New Roman"/>
      <w:szCs w:val="20"/>
      <w:lang w:val="en-US" w:eastAsia="zh-CN"/>
    </w:rPr>
  </w:style>
  <w:style w:type="paragraph" w:customStyle="1" w:styleId="StandardL5">
    <w:name w:val="Standard L5"/>
    <w:basedOn w:val="Normal"/>
    <w:next w:val="Normal"/>
    <w:rsid w:val="00C676A2"/>
    <w:pPr>
      <w:widowControl/>
      <w:suppressAutoHyphens/>
      <w:spacing w:after="240"/>
      <w:ind w:left="720" w:hanging="360"/>
      <w:jc w:val="both"/>
      <w:outlineLvl w:val="4"/>
    </w:pPr>
    <w:rPr>
      <w:rFonts w:ascii="Times New Roman" w:eastAsia="Times New Roman" w:hAnsi="Times New Roman" w:cs="Times New Roman"/>
      <w:szCs w:val="20"/>
      <w:lang w:val="en-US" w:eastAsia="zh-CN"/>
    </w:rPr>
  </w:style>
  <w:style w:type="paragraph" w:customStyle="1" w:styleId="StandardL4">
    <w:name w:val="Standard L4"/>
    <w:basedOn w:val="Normal"/>
    <w:next w:val="BodyText3"/>
    <w:rsid w:val="00C676A2"/>
    <w:pPr>
      <w:widowControl/>
      <w:suppressAutoHyphens/>
      <w:spacing w:after="240"/>
      <w:ind w:left="720" w:hanging="360"/>
      <w:jc w:val="both"/>
      <w:outlineLvl w:val="3"/>
    </w:pPr>
    <w:rPr>
      <w:rFonts w:ascii="Times New Roman" w:eastAsia="Times New Roman" w:hAnsi="Times New Roman" w:cs="Times New Roman"/>
      <w:szCs w:val="20"/>
      <w:lang w:val="en-US" w:eastAsia="zh-CN"/>
    </w:rPr>
  </w:style>
  <w:style w:type="paragraph" w:customStyle="1" w:styleId="StandardL3">
    <w:name w:val="Standard L3"/>
    <w:basedOn w:val="Normal"/>
    <w:next w:val="BodyText2"/>
    <w:rsid w:val="00C676A2"/>
    <w:pPr>
      <w:widowControl/>
      <w:suppressAutoHyphens/>
      <w:spacing w:after="240"/>
      <w:ind w:left="720" w:hanging="360"/>
      <w:jc w:val="both"/>
      <w:outlineLvl w:val="2"/>
    </w:pPr>
    <w:rPr>
      <w:rFonts w:ascii="Times New Roman" w:eastAsia="Times New Roman" w:hAnsi="Times New Roman" w:cs="Times New Roman"/>
      <w:szCs w:val="20"/>
      <w:lang w:val="en-US" w:eastAsia="zh-CN"/>
    </w:rPr>
  </w:style>
  <w:style w:type="paragraph" w:customStyle="1" w:styleId="StandardL2">
    <w:name w:val="Standard L2"/>
    <w:basedOn w:val="Normal"/>
    <w:next w:val="Normal"/>
    <w:rsid w:val="00C676A2"/>
    <w:pPr>
      <w:widowControl/>
      <w:suppressAutoHyphens/>
      <w:spacing w:after="240"/>
      <w:ind w:left="720" w:hanging="360"/>
      <w:jc w:val="both"/>
      <w:outlineLvl w:val="1"/>
    </w:pPr>
    <w:rPr>
      <w:rFonts w:ascii="Times New Roman" w:eastAsia="Times New Roman" w:hAnsi="Times New Roman" w:cs="Times New Roman"/>
      <w:szCs w:val="20"/>
      <w:lang w:val="en-US" w:eastAsia="zh-CN"/>
    </w:rPr>
  </w:style>
  <w:style w:type="paragraph" w:customStyle="1" w:styleId="1">
    <w:name w:val="1"/>
    <w:basedOn w:val="Normal"/>
    <w:rsid w:val="00C676A2"/>
    <w:pPr>
      <w:widowControl/>
      <w:suppressAutoHyphens/>
      <w:spacing w:after="160" w:line="240" w:lineRule="exact"/>
      <w:jc w:val="both"/>
    </w:pPr>
    <w:rPr>
      <w:rFonts w:ascii="Times New Roman" w:eastAsia="Times New Roman" w:hAnsi="Times New Roman" w:cs="Times New Roman"/>
      <w:sz w:val="20"/>
      <w:szCs w:val="20"/>
      <w:vertAlign w:val="superscript"/>
      <w:lang w:val="en-US" w:eastAsia="zh-CN"/>
    </w:rPr>
  </w:style>
  <w:style w:type="paragraph" w:customStyle="1" w:styleId="TableContents">
    <w:name w:val="Table Contents"/>
    <w:basedOn w:val="Normal"/>
    <w:rsid w:val="00C676A2"/>
    <w:pPr>
      <w:suppressLineNumbers/>
      <w:suppressAutoHyphens/>
    </w:pPr>
    <w:rPr>
      <w:rFonts w:ascii="Times New Roman" w:eastAsia="Times New Roman" w:hAnsi="Times New Roman" w:cs="Times New Roman"/>
      <w:lang w:val="en-US" w:eastAsia="zh-CN"/>
    </w:rPr>
  </w:style>
  <w:style w:type="paragraph" w:customStyle="1" w:styleId="TableHeading">
    <w:name w:val="Table Heading"/>
    <w:basedOn w:val="TableContents"/>
    <w:rsid w:val="00C676A2"/>
    <w:pPr>
      <w:jc w:val="center"/>
    </w:pPr>
    <w:rPr>
      <w:b/>
      <w:bCs/>
    </w:rPr>
  </w:style>
  <w:style w:type="paragraph" w:customStyle="1" w:styleId="FrameContents">
    <w:name w:val="Frame Contents"/>
    <w:basedOn w:val="Normal"/>
    <w:rsid w:val="00C676A2"/>
    <w:pPr>
      <w:widowControl/>
      <w:suppressAutoHyphens/>
    </w:pPr>
    <w:rPr>
      <w:rFonts w:ascii="Times New Roman" w:eastAsia="Times New Roman" w:hAnsi="Times New Roman" w:cs="Times New Roman"/>
      <w:lang w:val="en-US" w:eastAsia="zh-CN"/>
    </w:rPr>
  </w:style>
  <w:style w:type="character" w:customStyle="1" w:styleId="l5tlu1">
    <w:name w:val="l5tlu1"/>
    <w:rsid w:val="00C676A2"/>
    <w:rPr>
      <w:b/>
      <w:bCs/>
      <w:color w:val="000000"/>
      <w:sz w:val="32"/>
      <w:szCs w:val="32"/>
    </w:rPr>
  </w:style>
  <w:style w:type="character" w:customStyle="1" w:styleId="salnttl">
    <w:name w:val="s_aln_ttl"/>
    <w:basedOn w:val="DefaultParagraphFont"/>
    <w:rsid w:val="00C676A2"/>
  </w:style>
  <w:style w:type="character" w:customStyle="1" w:styleId="salnbdy">
    <w:name w:val="s_aln_bdy"/>
    <w:basedOn w:val="DefaultParagraphFont"/>
    <w:rsid w:val="00C676A2"/>
  </w:style>
  <w:style w:type="character" w:customStyle="1" w:styleId="slitbdy">
    <w:name w:val="s_lit_bdy"/>
    <w:rsid w:val="00C676A2"/>
  </w:style>
  <w:style w:type="character" w:customStyle="1" w:styleId="spar">
    <w:name w:val="s_par"/>
    <w:rsid w:val="00C676A2"/>
  </w:style>
  <w:style w:type="character" w:customStyle="1" w:styleId="slgi">
    <w:name w:val="s_lgi"/>
    <w:rsid w:val="00C676A2"/>
  </w:style>
  <w:style w:type="paragraph" w:styleId="TOCHeading">
    <w:name w:val="TOC Heading"/>
    <w:basedOn w:val="Heading1"/>
    <w:next w:val="Normal"/>
    <w:uiPriority w:val="39"/>
    <w:unhideWhenUsed/>
    <w:qFormat/>
    <w:rsid w:val="00FC4941"/>
    <w:pPr>
      <w:widowControl/>
      <w:spacing w:line="259" w:lineRule="auto"/>
      <w:outlineLvl w:val="9"/>
    </w:pPr>
    <w:rPr>
      <w:rFonts w:asciiTheme="majorHAnsi" w:eastAsiaTheme="majorEastAsia" w:hAnsiTheme="majorHAnsi" w:cstheme="majorBidi"/>
      <w:color w:val="2E74B5" w:themeColor="accent1" w:themeShade="BF"/>
      <w:lang w:val="en-US" w:eastAsia="en-US"/>
    </w:rPr>
  </w:style>
  <w:style w:type="paragraph" w:styleId="TOC1">
    <w:name w:val="toc 1"/>
    <w:basedOn w:val="Normal"/>
    <w:next w:val="Normal"/>
    <w:autoRedefine/>
    <w:uiPriority w:val="39"/>
    <w:unhideWhenUsed/>
    <w:rsid w:val="00FC4941"/>
    <w:pPr>
      <w:spacing w:after="100"/>
    </w:pPr>
  </w:style>
  <w:style w:type="paragraph" w:styleId="TOC2">
    <w:name w:val="toc 2"/>
    <w:basedOn w:val="Normal"/>
    <w:next w:val="Normal"/>
    <w:autoRedefine/>
    <w:uiPriority w:val="39"/>
    <w:unhideWhenUsed/>
    <w:rsid w:val="00FC4941"/>
    <w:pPr>
      <w:widowControl/>
      <w:spacing w:after="100" w:line="259" w:lineRule="auto"/>
      <w:ind w:left="220"/>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rsid w:val="00FC4941"/>
    <w:pPr>
      <w:widowControl/>
      <w:spacing w:after="100" w:line="259" w:lineRule="auto"/>
      <w:ind w:left="440"/>
    </w:pPr>
    <w:rPr>
      <w:rFonts w:asciiTheme="minorHAnsi" w:eastAsiaTheme="minorEastAsia" w:hAnsiTheme="minorHAnsi" w:cstheme="minorBidi"/>
      <w:sz w:val="22"/>
      <w:szCs w:val="22"/>
      <w:lang w:val="en-US" w:eastAsia="en-US"/>
    </w:rPr>
  </w:style>
  <w:style w:type="paragraph" w:styleId="TOC4">
    <w:name w:val="toc 4"/>
    <w:basedOn w:val="Normal"/>
    <w:next w:val="Normal"/>
    <w:autoRedefine/>
    <w:uiPriority w:val="39"/>
    <w:unhideWhenUsed/>
    <w:rsid w:val="00FC4941"/>
    <w:pPr>
      <w:widowControl/>
      <w:spacing w:after="100" w:line="259"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FC4941"/>
    <w:pPr>
      <w:widowControl/>
      <w:spacing w:after="100" w:line="259"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FC4941"/>
    <w:pPr>
      <w:widowControl/>
      <w:spacing w:after="100" w:line="259"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FC4941"/>
    <w:pPr>
      <w:widowControl/>
      <w:spacing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FC4941"/>
    <w:pPr>
      <w:widowControl/>
      <w:spacing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FC4941"/>
    <w:pPr>
      <w:widowControl/>
      <w:spacing w:after="100" w:line="259" w:lineRule="auto"/>
      <w:ind w:left="176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681">
      <w:bodyDiv w:val="1"/>
      <w:marLeft w:val="0"/>
      <w:marRight w:val="0"/>
      <w:marTop w:val="0"/>
      <w:marBottom w:val="0"/>
      <w:divBdr>
        <w:top w:val="none" w:sz="0" w:space="0" w:color="auto"/>
        <w:left w:val="none" w:sz="0" w:space="0" w:color="auto"/>
        <w:bottom w:val="none" w:sz="0" w:space="0" w:color="auto"/>
        <w:right w:val="none" w:sz="0" w:space="0" w:color="auto"/>
      </w:divBdr>
    </w:div>
    <w:div w:id="44524616">
      <w:bodyDiv w:val="1"/>
      <w:marLeft w:val="0"/>
      <w:marRight w:val="0"/>
      <w:marTop w:val="0"/>
      <w:marBottom w:val="0"/>
      <w:divBdr>
        <w:top w:val="none" w:sz="0" w:space="0" w:color="auto"/>
        <w:left w:val="none" w:sz="0" w:space="0" w:color="auto"/>
        <w:bottom w:val="none" w:sz="0" w:space="0" w:color="auto"/>
        <w:right w:val="none" w:sz="0" w:space="0" w:color="auto"/>
      </w:divBdr>
    </w:div>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043021106">
      <w:bodyDiv w:val="1"/>
      <w:marLeft w:val="0"/>
      <w:marRight w:val="0"/>
      <w:marTop w:val="0"/>
      <w:marBottom w:val="0"/>
      <w:divBdr>
        <w:top w:val="none" w:sz="0" w:space="0" w:color="auto"/>
        <w:left w:val="none" w:sz="0" w:space="0" w:color="auto"/>
        <w:bottom w:val="none" w:sz="0" w:space="0" w:color="auto"/>
        <w:right w:val="none" w:sz="0" w:space="0" w:color="auto"/>
      </w:divBdr>
      <w:divsChild>
        <w:div w:id="689840305">
          <w:marLeft w:val="0"/>
          <w:marRight w:val="0"/>
          <w:marTop w:val="0"/>
          <w:marBottom w:val="0"/>
          <w:divBdr>
            <w:top w:val="none" w:sz="0" w:space="0" w:color="auto"/>
            <w:left w:val="none" w:sz="0" w:space="0" w:color="auto"/>
            <w:bottom w:val="none" w:sz="0" w:space="0" w:color="auto"/>
            <w:right w:val="none" w:sz="0" w:space="0" w:color="auto"/>
          </w:divBdr>
          <w:divsChild>
            <w:div w:id="67699513">
              <w:marLeft w:val="0"/>
              <w:marRight w:val="0"/>
              <w:marTop w:val="0"/>
              <w:marBottom w:val="0"/>
              <w:divBdr>
                <w:top w:val="none" w:sz="0" w:space="0" w:color="auto"/>
                <w:left w:val="none" w:sz="0" w:space="0" w:color="auto"/>
                <w:bottom w:val="none" w:sz="0" w:space="0" w:color="auto"/>
                <w:right w:val="none" w:sz="0" w:space="0" w:color="auto"/>
              </w:divBdr>
            </w:div>
            <w:div w:id="5274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nrr@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9F39-EFBD-4376-8B42-7D301060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14000</Words>
  <Characters>79801</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Palaghie Cristina Camelia</cp:lastModifiedBy>
  <cp:revision>78</cp:revision>
  <cp:lastPrinted>2023-08-10T11:18:00Z</cp:lastPrinted>
  <dcterms:created xsi:type="dcterms:W3CDTF">2023-05-19T08:42:00Z</dcterms:created>
  <dcterms:modified xsi:type="dcterms:W3CDTF">2023-08-10T11:18:00Z</dcterms:modified>
</cp:coreProperties>
</file>