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AE2E1A" w14:textId="77777777" w:rsidR="00BC04A3" w:rsidRPr="00185FA5" w:rsidRDefault="00BC04A3" w:rsidP="00185FA5">
      <w:pPr>
        <w:rPr>
          <w:b/>
          <w:bCs/>
          <w:sz w:val="24"/>
          <w:szCs w:val="24"/>
          <w:lang w:val="ro-RO"/>
        </w:rPr>
      </w:pPr>
      <w:bookmarkStart w:id="0" w:name="_GoBack"/>
      <w:bookmarkEnd w:id="0"/>
    </w:p>
    <w:p w14:paraId="3D3D4F16" w14:textId="77777777" w:rsidR="00F53475" w:rsidRPr="00185FA5" w:rsidRDefault="00F53475" w:rsidP="00185FA5">
      <w:pPr>
        <w:rPr>
          <w:b/>
          <w:bCs/>
          <w:sz w:val="24"/>
          <w:szCs w:val="24"/>
          <w:lang w:val="ro-RO"/>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BC04A3" w:rsidRPr="00185FA5" w14:paraId="68D5FF90" w14:textId="77777777" w:rsidTr="00060E29">
        <w:tc>
          <w:tcPr>
            <w:tcW w:w="4763" w:type="dxa"/>
          </w:tcPr>
          <w:p w14:paraId="5B1C542C" w14:textId="77777777" w:rsidR="00BC04A3" w:rsidRPr="00185FA5" w:rsidRDefault="00BC04A3" w:rsidP="00185FA5">
            <w:pPr>
              <w:tabs>
                <w:tab w:val="left" w:pos="0"/>
                <w:tab w:val="right" w:pos="9781"/>
              </w:tabs>
              <w:rPr>
                <w:b/>
                <w:sz w:val="24"/>
                <w:szCs w:val="24"/>
                <w:lang w:val="ro-RO" w:eastAsia="en-US"/>
              </w:rPr>
            </w:pPr>
            <w:r w:rsidRPr="00185FA5">
              <w:rPr>
                <w:b/>
                <w:sz w:val="24"/>
                <w:szCs w:val="24"/>
                <w:lang w:val="ro-RO" w:eastAsia="en-US"/>
              </w:rPr>
              <w:t>MINISTERUL AFACERILOR INTERNE</w:t>
            </w:r>
          </w:p>
        </w:tc>
      </w:tr>
      <w:tr w:rsidR="00BC04A3" w:rsidRPr="00185FA5" w14:paraId="237E1C55" w14:textId="77777777" w:rsidTr="00060E29">
        <w:tc>
          <w:tcPr>
            <w:tcW w:w="4763" w:type="dxa"/>
          </w:tcPr>
          <w:p w14:paraId="74BA2082" w14:textId="77777777" w:rsidR="00BC04A3" w:rsidRPr="00185FA5" w:rsidRDefault="00BC04A3" w:rsidP="00185FA5">
            <w:pPr>
              <w:rPr>
                <w:i/>
                <w:sz w:val="24"/>
                <w:szCs w:val="24"/>
                <w:lang w:val="ro-RO" w:eastAsia="en-US"/>
              </w:rPr>
            </w:pPr>
            <w:r w:rsidRPr="00185FA5">
              <w:rPr>
                <w:rFonts w:eastAsia="Calibri"/>
                <w:b/>
                <w:sz w:val="24"/>
                <w:szCs w:val="24"/>
                <w:lang w:val="ro-RO"/>
              </w:rPr>
              <w:t xml:space="preserve"> </w:t>
            </w:r>
          </w:p>
        </w:tc>
      </w:tr>
    </w:tbl>
    <w:p w14:paraId="13A07851" w14:textId="2A05F712" w:rsidR="00BC04A3" w:rsidRPr="00185FA5" w:rsidRDefault="00BC04A3" w:rsidP="00185FA5">
      <w:pPr>
        <w:ind w:left="4962"/>
        <w:jc w:val="both"/>
        <w:rPr>
          <w:rFonts w:eastAsia="Calibri"/>
          <w:b/>
          <w:sz w:val="24"/>
          <w:szCs w:val="24"/>
          <w:lang w:val="ro-RO"/>
        </w:rPr>
      </w:pPr>
      <w:r w:rsidRPr="00185FA5">
        <w:rPr>
          <w:rFonts w:eastAsia="Calibri"/>
          <w:b/>
          <w:sz w:val="24"/>
          <w:szCs w:val="24"/>
          <w:lang w:val="ro-RO"/>
        </w:rPr>
        <w:t xml:space="preserve">Ghid specific privind regulile și </w:t>
      </w:r>
      <w:r w:rsidR="00E64E36" w:rsidRPr="00185FA5">
        <w:rPr>
          <w:rFonts w:eastAsia="Calibri"/>
          <w:b/>
          <w:sz w:val="24"/>
          <w:szCs w:val="24"/>
          <w:lang w:val="ro-RO"/>
        </w:rPr>
        <w:t>condițiile</w:t>
      </w:r>
      <w:r w:rsidRPr="00185FA5">
        <w:rPr>
          <w:rFonts w:eastAsia="Calibri"/>
          <w:b/>
          <w:sz w:val="24"/>
          <w:szCs w:val="24"/>
          <w:lang w:val="ro-RO"/>
        </w:rPr>
        <w:t xml:space="preserve"> aplicabile finanțării din fondurile europene     aferente PNRR în cadrul apelului necompetitiv de proiecte – cod: PNRR/2023/C.7/I.8/1</w:t>
      </w:r>
    </w:p>
    <w:p w14:paraId="447BCEF3" w14:textId="72CCF035" w:rsidR="00336C5B" w:rsidRPr="00185FA5" w:rsidRDefault="00BC04A3" w:rsidP="00185FA5">
      <w:pPr>
        <w:jc w:val="right"/>
        <w:rPr>
          <w:b/>
          <w:bCs/>
          <w:sz w:val="24"/>
          <w:szCs w:val="24"/>
          <w:lang w:val="ro-RO"/>
        </w:rPr>
      </w:pPr>
      <w:r w:rsidRPr="00185FA5">
        <w:rPr>
          <w:b/>
          <w:bCs/>
          <w:sz w:val="24"/>
          <w:szCs w:val="24"/>
          <w:lang w:val="ro-RO"/>
        </w:rPr>
        <w:t xml:space="preserve">                         Anexa nr.</w:t>
      </w:r>
      <w:r w:rsidR="00E64E36" w:rsidRPr="00185FA5">
        <w:rPr>
          <w:b/>
          <w:bCs/>
          <w:sz w:val="24"/>
          <w:szCs w:val="24"/>
          <w:lang w:val="ro-RO"/>
        </w:rPr>
        <w:t>1</w:t>
      </w:r>
      <w:r w:rsidR="00665E7F" w:rsidRPr="00185FA5">
        <w:rPr>
          <w:b/>
          <w:bCs/>
          <w:sz w:val="24"/>
          <w:szCs w:val="24"/>
          <w:lang w:val="ro-RO"/>
        </w:rPr>
        <w:t>4</w:t>
      </w:r>
      <w:r w:rsidR="00185FA5">
        <w:rPr>
          <w:b/>
          <w:bCs/>
          <w:sz w:val="24"/>
          <w:szCs w:val="24"/>
          <w:lang w:val="ro-RO"/>
        </w:rPr>
        <w:t xml:space="preserve"> la Ghid</w:t>
      </w:r>
    </w:p>
    <w:p w14:paraId="6E912F18" w14:textId="77777777" w:rsidR="006C3635" w:rsidRPr="00185FA5" w:rsidRDefault="006C3635" w:rsidP="00185FA5">
      <w:pPr>
        <w:jc w:val="right"/>
        <w:rPr>
          <w:b/>
          <w:bCs/>
          <w:sz w:val="24"/>
          <w:szCs w:val="24"/>
          <w:lang w:val="ro-RO"/>
        </w:rPr>
      </w:pPr>
    </w:p>
    <w:p w14:paraId="4ED2D334" w14:textId="77777777" w:rsidR="00285D80" w:rsidRPr="00185FA5" w:rsidRDefault="00285D80" w:rsidP="00185FA5">
      <w:pPr>
        <w:pStyle w:val="Heading2"/>
        <w:spacing w:before="0"/>
        <w:jc w:val="center"/>
        <w:rPr>
          <w:rFonts w:ascii="Times New Roman" w:hAnsi="Times New Roman"/>
          <w:szCs w:val="24"/>
          <w:lang w:val="ro-RO"/>
        </w:rPr>
      </w:pPr>
      <w:r w:rsidRPr="00185FA5">
        <w:rPr>
          <w:rFonts w:ascii="Times New Roman" w:hAnsi="Times New Roman"/>
          <w:szCs w:val="24"/>
          <w:lang w:val="ro-RO"/>
        </w:rPr>
        <w:t>ACORD DE PARTENERIAT</w:t>
      </w:r>
    </w:p>
    <w:p w14:paraId="08FD4C7C" w14:textId="77777777" w:rsidR="00285D80" w:rsidRPr="00185FA5" w:rsidRDefault="00285D80" w:rsidP="00185FA5">
      <w:pPr>
        <w:jc w:val="center"/>
        <w:rPr>
          <w:sz w:val="24"/>
          <w:szCs w:val="24"/>
          <w:lang w:val="ro-RO"/>
        </w:rPr>
      </w:pPr>
    </w:p>
    <w:p w14:paraId="786BD54F" w14:textId="77777777" w:rsidR="00285D80" w:rsidRPr="00185FA5" w:rsidRDefault="00285D80" w:rsidP="00185FA5">
      <w:pPr>
        <w:jc w:val="center"/>
        <w:rPr>
          <w:i/>
          <w:sz w:val="24"/>
          <w:szCs w:val="24"/>
          <w:lang w:val="ro-RO"/>
        </w:rPr>
      </w:pPr>
      <w:r w:rsidRPr="00185FA5">
        <w:rPr>
          <w:b/>
          <w:sz w:val="24"/>
          <w:szCs w:val="24"/>
          <w:lang w:val="ro-RO"/>
        </w:rPr>
        <w:t xml:space="preserve">pentru implementarea proiectului </w:t>
      </w:r>
      <w:r w:rsidRPr="00185FA5">
        <w:rPr>
          <w:b/>
          <w:i/>
          <w:sz w:val="24"/>
          <w:szCs w:val="24"/>
          <w:lang w:val="ro-RO"/>
        </w:rPr>
        <w:t>„_______________”</w:t>
      </w:r>
    </w:p>
    <w:p w14:paraId="5BE3349A" w14:textId="55F9ED70" w:rsidR="00285D80" w:rsidRPr="00185FA5" w:rsidRDefault="00185FA5" w:rsidP="00185FA5">
      <w:pPr>
        <w:jc w:val="center"/>
        <w:rPr>
          <w:b/>
          <w:sz w:val="24"/>
          <w:szCs w:val="24"/>
          <w:lang w:val="ro-RO"/>
        </w:rPr>
      </w:pPr>
      <w:r>
        <w:rPr>
          <w:b/>
          <w:sz w:val="24"/>
          <w:szCs w:val="24"/>
          <w:lang w:val="ro-RO"/>
        </w:rPr>
        <w:t xml:space="preserve"> - Model -</w:t>
      </w:r>
    </w:p>
    <w:p w14:paraId="374D3362" w14:textId="7016CCD5" w:rsidR="00D61BB9" w:rsidRPr="00185FA5" w:rsidRDefault="00D61BB9" w:rsidP="00185FA5">
      <w:pPr>
        <w:tabs>
          <w:tab w:val="left" w:pos="284"/>
        </w:tabs>
        <w:jc w:val="both"/>
        <w:rPr>
          <w:sz w:val="24"/>
          <w:szCs w:val="24"/>
          <w:lang w:val="ro-RO"/>
        </w:rPr>
      </w:pPr>
      <w:r w:rsidRPr="00185FA5">
        <w:rPr>
          <w:sz w:val="24"/>
          <w:szCs w:val="24"/>
          <w:lang w:val="ro-RO"/>
        </w:rPr>
        <w:t>Având în vedere prevederile din:</w:t>
      </w:r>
    </w:p>
    <w:p w14:paraId="27B91756" w14:textId="2E6301B0" w:rsidR="00D61BB9" w:rsidRPr="00185FA5" w:rsidRDefault="00185FA5" w:rsidP="00185FA5">
      <w:pPr>
        <w:widowControl w:val="0"/>
        <w:numPr>
          <w:ilvl w:val="0"/>
          <w:numId w:val="46"/>
        </w:numPr>
        <w:autoSpaceDE w:val="0"/>
        <w:jc w:val="both"/>
        <w:rPr>
          <w:sz w:val="24"/>
          <w:szCs w:val="24"/>
          <w:lang w:val="ro-RO"/>
        </w:rPr>
      </w:pPr>
      <w:bookmarkStart w:id="1" w:name="_Hlk99558412"/>
      <w:r>
        <w:rPr>
          <w:sz w:val="24"/>
          <w:szCs w:val="24"/>
          <w:lang w:val="ro-RO"/>
        </w:rPr>
        <w:t xml:space="preserve">Regulamentul (UE) </w:t>
      </w:r>
      <w:r w:rsidR="00D61BB9" w:rsidRPr="00185FA5">
        <w:rPr>
          <w:sz w:val="24"/>
          <w:szCs w:val="24"/>
          <w:lang w:val="ro-RO"/>
        </w:rPr>
        <w:t xml:space="preserve">241/2021 </w:t>
      </w:r>
      <w:bookmarkEnd w:id="1"/>
      <w:r w:rsidR="00D61BB9" w:rsidRPr="00185FA5">
        <w:rPr>
          <w:sz w:val="24"/>
          <w:szCs w:val="24"/>
          <w:lang w:val="ro-RO"/>
        </w:rPr>
        <w:t>al Parlamentului European și al Consiliului din 12 februarie 2021 de instituire a Mecanismului de redresare și reziliență;</w:t>
      </w:r>
    </w:p>
    <w:p w14:paraId="02C104D4" w14:textId="2DE6437B" w:rsidR="00D61BB9" w:rsidRPr="00185FA5" w:rsidRDefault="00D61BB9" w:rsidP="00185FA5">
      <w:pPr>
        <w:widowControl w:val="0"/>
        <w:numPr>
          <w:ilvl w:val="0"/>
          <w:numId w:val="46"/>
        </w:numPr>
        <w:autoSpaceDE w:val="0"/>
        <w:jc w:val="both"/>
        <w:rPr>
          <w:sz w:val="24"/>
          <w:szCs w:val="24"/>
          <w:lang w:val="ro-RO"/>
        </w:rPr>
      </w:pPr>
      <w:r w:rsidRPr="00185FA5">
        <w:rPr>
          <w:sz w:val="24"/>
          <w:szCs w:val="24"/>
          <w:lang w:val="ro-RO"/>
        </w:rPr>
        <w:t xml:space="preserve">Regulamentul </w:t>
      </w:r>
      <w:r w:rsidR="00185FA5" w:rsidRPr="00185FA5">
        <w:rPr>
          <w:sz w:val="24"/>
          <w:szCs w:val="24"/>
          <w:lang w:val="ro-RO"/>
        </w:rPr>
        <w:t xml:space="preserve">delegat </w:t>
      </w:r>
      <w:r w:rsidRPr="00185FA5">
        <w:rPr>
          <w:sz w:val="24"/>
          <w:szCs w:val="24"/>
          <w:lang w:val="ro-RO"/>
        </w:rPr>
        <w:t>(UE)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41E2F08A" w14:textId="77777777" w:rsidR="00D61BB9" w:rsidRPr="00185FA5" w:rsidRDefault="00D61BB9" w:rsidP="00185FA5">
      <w:pPr>
        <w:widowControl w:val="0"/>
        <w:numPr>
          <w:ilvl w:val="0"/>
          <w:numId w:val="46"/>
        </w:numPr>
        <w:autoSpaceDE w:val="0"/>
        <w:jc w:val="both"/>
        <w:rPr>
          <w:sz w:val="24"/>
          <w:szCs w:val="24"/>
          <w:lang w:val="ro-RO"/>
        </w:rPr>
      </w:pPr>
      <w:bookmarkStart w:id="2" w:name="_Hlk89778356"/>
      <w:r w:rsidRPr="00185FA5">
        <w:rPr>
          <w:sz w:val="24"/>
          <w:szCs w:val="24"/>
          <w:lang w:val="ro-RO"/>
        </w:rPr>
        <w:t>Decizia de punere în aplicare a Consiliului de aprobare a evaluării planului de redresare și reziliență al României  din 29 octombrie 2021 cu anexele aferente;</w:t>
      </w:r>
    </w:p>
    <w:p w14:paraId="3A32A877" w14:textId="77777777" w:rsidR="00D61BB9" w:rsidRPr="00185FA5" w:rsidRDefault="00D61BB9" w:rsidP="00185FA5">
      <w:pPr>
        <w:widowControl w:val="0"/>
        <w:numPr>
          <w:ilvl w:val="0"/>
          <w:numId w:val="46"/>
        </w:numPr>
        <w:autoSpaceDE w:val="0"/>
        <w:jc w:val="both"/>
        <w:rPr>
          <w:sz w:val="24"/>
          <w:szCs w:val="24"/>
          <w:lang w:val="ro-RO"/>
        </w:rPr>
      </w:pPr>
      <w:r w:rsidRPr="00185FA5">
        <w:rPr>
          <w:sz w:val="24"/>
          <w:szCs w:val="24"/>
          <w:lang w:val="ro-RO"/>
        </w:rPr>
        <w:t>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475AEE7" w14:textId="6B146F52" w:rsidR="00D61BB9" w:rsidRPr="00185FA5" w:rsidRDefault="00D61BB9" w:rsidP="00185FA5">
      <w:pPr>
        <w:numPr>
          <w:ilvl w:val="0"/>
          <w:numId w:val="46"/>
        </w:numPr>
        <w:tabs>
          <w:tab w:val="left" w:pos="284"/>
          <w:tab w:val="left" w:pos="709"/>
        </w:tabs>
        <w:contextualSpacing/>
        <w:jc w:val="both"/>
        <w:rPr>
          <w:sz w:val="24"/>
          <w:szCs w:val="24"/>
          <w:lang w:val="ro-RO"/>
        </w:rPr>
      </w:pPr>
      <w:r w:rsidRPr="00185FA5">
        <w:rPr>
          <w:iCs/>
          <w:sz w:val="24"/>
          <w:szCs w:val="24"/>
          <w:lang w:val="ro-RO"/>
        </w:rPr>
        <w:t>Normel</w:t>
      </w:r>
      <w:r w:rsidR="00185FA5">
        <w:rPr>
          <w:iCs/>
          <w:sz w:val="24"/>
          <w:szCs w:val="24"/>
          <w:lang w:val="ro-RO"/>
        </w:rPr>
        <w:t>e</w:t>
      </w:r>
      <w:r w:rsidRPr="00185FA5">
        <w:rPr>
          <w:iCs/>
          <w:sz w:val="24"/>
          <w:szCs w:val="24"/>
          <w:lang w:val="ro-RO"/>
        </w:rPr>
        <w:t xml:space="preserve">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185FA5">
        <w:rPr>
          <w:iCs/>
          <w:sz w:val="24"/>
          <w:szCs w:val="24"/>
          <w:lang w:val="ro-RO"/>
        </w:rPr>
        <w:t xml:space="preserve">, aprobate prin </w:t>
      </w:r>
      <w:r w:rsidR="00185FA5" w:rsidRPr="00185FA5">
        <w:rPr>
          <w:iCs/>
          <w:sz w:val="24"/>
          <w:szCs w:val="24"/>
          <w:lang w:val="ro-RO"/>
        </w:rPr>
        <w:t>Hotărârea Guvernul</w:t>
      </w:r>
      <w:r w:rsidR="00185FA5">
        <w:rPr>
          <w:iCs/>
          <w:sz w:val="24"/>
          <w:szCs w:val="24"/>
          <w:lang w:val="ro-RO"/>
        </w:rPr>
        <w:t>ui nr. 209/2022.</w:t>
      </w:r>
    </w:p>
    <w:bookmarkEnd w:id="2"/>
    <w:p w14:paraId="71C3AD4E" w14:textId="75159787" w:rsidR="00D61BB9" w:rsidRPr="00185FA5" w:rsidRDefault="00D61BB9" w:rsidP="00185FA5">
      <w:pPr>
        <w:widowControl w:val="0"/>
        <w:autoSpaceDE w:val="0"/>
        <w:ind w:left="360"/>
        <w:jc w:val="both"/>
        <w:rPr>
          <w:sz w:val="24"/>
          <w:szCs w:val="24"/>
          <w:lang w:val="ro-RO"/>
        </w:rPr>
      </w:pPr>
    </w:p>
    <w:p w14:paraId="7B415CA6" w14:textId="77777777" w:rsidR="00D61BB9" w:rsidRPr="00185FA5" w:rsidRDefault="00D61BB9" w:rsidP="00185FA5">
      <w:pPr>
        <w:jc w:val="both"/>
        <w:rPr>
          <w:b/>
          <w:sz w:val="24"/>
          <w:szCs w:val="24"/>
          <w:lang w:val="ro-RO"/>
        </w:rPr>
      </w:pPr>
    </w:p>
    <w:p w14:paraId="7FC2A8EC" w14:textId="79F9E0C7" w:rsidR="00285D80" w:rsidRPr="00185FA5" w:rsidRDefault="00185FA5" w:rsidP="00185FA5">
      <w:pPr>
        <w:jc w:val="both"/>
        <w:rPr>
          <w:b/>
          <w:sz w:val="24"/>
          <w:szCs w:val="24"/>
          <w:lang w:val="ro-RO"/>
        </w:rPr>
      </w:pPr>
      <w:r w:rsidRPr="00185FA5">
        <w:rPr>
          <w:b/>
          <w:sz w:val="24"/>
          <w:szCs w:val="24"/>
          <w:lang w:val="ro-RO"/>
        </w:rPr>
        <w:t>Art</w:t>
      </w:r>
      <w:r w:rsidR="00285D80" w:rsidRPr="00185FA5">
        <w:rPr>
          <w:b/>
          <w:sz w:val="24"/>
          <w:szCs w:val="24"/>
          <w:lang w:val="ro-RO"/>
        </w:rPr>
        <w:t xml:space="preserve">. 1 </w:t>
      </w:r>
      <w:r>
        <w:rPr>
          <w:b/>
          <w:sz w:val="24"/>
          <w:szCs w:val="24"/>
          <w:lang w:val="ro-RO"/>
        </w:rPr>
        <w:t xml:space="preserve"> - </w:t>
      </w:r>
      <w:r w:rsidRPr="00185FA5">
        <w:rPr>
          <w:b/>
          <w:sz w:val="24"/>
          <w:szCs w:val="24"/>
          <w:lang w:val="ro-RO"/>
        </w:rPr>
        <w:t>Părțile</w:t>
      </w:r>
    </w:p>
    <w:p w14:paraId="69D76C14" w14:textId="77777777" w:rsidR="00285D80" w:rsidRPr="00185FA5" w:rsidRDefault="00285D80" w:rsidP="00185FA5">
      <w:pPr>
        <w:jc w:val="both"/>
        <w:rPr>
          <w:b/>
          <w:sz w:val="24"/>
          <w:szCs w:val="24"/>
          <w:lang w:val="ro-RO"/>
        </w:rPr>
      </w:pPr>
      <w:r w:rsidRPr="00185FA5">
        <w:rPr>
          <w:b/>
          <w:color w:val="000000"/>
          <w:sz w:val="24"/>
          <w:szCs w:val="24"/>
          <w:lang w:val="ro-RO"/>
        </w:rPr>
        <w:t>[denumirea beneficiarului]</w:t>
      </w:r>
      <w:r w:rsidRPr="00185FA5">
        <w:rPr>
          <w:color w:val="000000"/>
          <w:sz w:val="24"/>
          <w:szCs w:val="24"/>
          <w:lang w:val="ro-RO"/>
        </w:rPr>
        <w:t xml:space="preserve">, persoană juridică de drept public, cod de înregistrare fiscală ______________, cu sediul în București, strada __________________ nr. __, sector _, cod poștal ___________, telefon _________________, fax _________________, reprezentat legal de _________________, în funcția de _________________, în calitate de </w:t>
      </w:r>
      <w:r w:rsidRPr="00185FA5">
        <w:rPr>
          <w:b/>
          <w:color w:val="000000"/>
          <w:sz w:val="24"/>
          <w:szCs w:val="24"/>
          <w:lang w:val="ro-RO"/>
        </w:rPr>
        <w:t>Beneficiar</w:t>
      </w:r>
      <w:r w:rsidRPr="00185FA5">
        <w:rPr>
          <w:sz w:val="24"/>
          <w:szCs w:val="24"/>
          <w:lang w:val="ro-RO"/>
        </w:rPr>
        <w:t xml:space="preserve"> </w:t>
      </w:r>
      <w:r w:rsidRPr="00185FA5">
        <w:rPr>
          <w:b/>
          <w:sz w:val="24"/>
          <w:szCs w:val="24"/>
          <w:lang w:val="ro-RO"/>
        </w:rPr>
        <w:t>lider de parteneriat (Beneficiar)</w:t>
      </w:r>
    </w:p>
    <w:p w14:paraId="085A2F55" w14:textId="77777777" w:rsidR="00285D80" w:rsidRPr="00185FA5" w:rsidRDefault="00285D80" w:rsidP="00185FA5">
      <w:pPr>
        <w:tabs>
          <w:tab w:val="num" w:pos="360"/>
        </w:tabs>
        <w:ind w:left="360" w:hanging="360"/>
        <w:jc w:val="both"/>
        <w:rPr>
          <w:sz w:val="24"/>
          <w:szCs w:val="24"/>
          <w:lang w:val="ro-RO"/>
        </w:rPr>
      </w:pPr>
      <w:r w:rsidRPr="00185FA5">
        <w:rPr>
          <w:sz w:val="24"/>
          <w:szCs w:val="24"/>
          <w:lang w:val="ro-RO"/>
        </w:rPr>
        <w:t>și</w:t>
      </w:r>
    </w:p>
    <w:p w14:paraId="06D69138" w14:textId="77777777" w:rsidR="00285D80" w:rsidRPr="00185FA5" w:rsidRDefault="00285D80" w:rsidP="00185FA5">
      <w:pPr>
        <w:jc w:val="both"/>
        <w:rPr>
          <w:sz w:val="24"/>
          <w:szCs w:val="24"/>
          <w:lang w:val="ro-RO"/>
        </w:rPr>
      </w:pPr>
      <w:r w:rsidRPr="00185FA5">
        <w:rPr>
          <w:b/>
          <w:color w:val="000000"/>
          <w:sz w:val="24"/>
          <w:szCs w:val="24"/>
          <w:lang w:val="ro-RO"/>
        </w:rPr>
        <w:t>[denumirea beneficiarului]</w:t>
      </w:r>
      <w:r w:rsidRPr="00185FA5">
        <w:rPr>
          <w:color w:val="000000"/>
          <w:sz w:val="24"/>
          <w:szCs w:val="24"/>
          <w:lang w:val="ro-RO"/>
        </w:rPr>
        <w:t xml:space="preserve">, persoană juridică de drept public, cod de înregistrare fiscală ______________, cu sediul în București, strada __________________ nr. __, sector _, cod poștal ___________, telefon _________________, fax _________________, reprezentat legal de _________________, în funcția de _________________, în calitate de </w:t>
      </w:r>
      <w:r w:rsidRPr="00185FA5">
        <w:rPr>
          <w:b/>
          <w:color w:val="000000"/>
          <w:sz w:val="24"/>
          <w:szCs w:val="24"/>
          <w:lang w:val="ro-RO"/>
        </w:rPr>
        <w:t>Partener de proiect (Partener)</w:t>
      </w:r>
    </w:p>
    <w:p w14:paraId="708DD3CD" w14:textId="77777777" w:rsidR="00285D80" w:rsidRPr="00185FA5" w:rsidRDefault="00285D80" w:rsidP="00185FA5">
      <w:pPr>
        <w:jc w:val="both"/>
        <w:rPr>
          <w:sz w:val="24"/>
          <w:szCs w:val="24"/>
          <w:lang w:val="ro-RO"/>
        </w:rPr>
      </w:pPr>
    </w:p>
    <w:p w14:paraId="0C036419" w14:textId="31ADA371" w:rsidR="00285D80" w:rsidRPr="00185FA5" w:rsidRDefault="00185FA5" w:rsidP="00185FA5">
      <w:pPr>
        <w:jc w:val="both"/>
        <w:rPr>
          <w:b/>
          <w:i/>
          <w:sz w:val="24"/>
          <w:szCs w:val="24"/>
          <w:lang w:val="ro-RO"/>
        </w:rPr>
      </w:pPr>
      <w:r w:rsidRPr="00185FA5">
        <w:rPr>
          <w:b/>
          <w:i/>
          <w:sz w:val="24"/>
          <w:szCs w:val="24"/>
          <w:lang w:val="ro-RO"/>
        </w:rPr>
        <w:lastRenderedPageBreak/>
        <w:t>au convenit următoarele:</w:t>
      </w:r>
    </w:p>
    <w:p w14:paraId="7923DA09" w14:textId="77777777" w:rsidR="00285D80" w:rsidRPr="00185FA5" w:rsidRDefault="00285D80" w:rsidP="00185FA5">
      <w:pPr>
        <w:jc w:val="both"/>
        <w:rPr>
          <w:b/>
          <w:i/>
          <w:sz w:val="24"/>
          <w:szCs w:val="24"/>
          <w:lang w:val="ro-RO"/>
        </w:rPr>
      </w:pPr>
    </w:p>
    <w:p w14:paraId="6F708BFE" w14:textId="187FC217" w:rsidR="00285D80" w:rsidRPr="00185FA5" w:rsidRDefault="00185FA5" w:rsidP="00185FA5">
      <w:pPr>
        <w:pStyle w:val="ListParagraph"/>
        <w:tabs>
          <w:tab w:val="left" w:pos="0"/>
        </w:tabs>
        <w:spacing w:after="0" w:line="240" w:lineRule="auto"/>
        <w:ind w:left="0"/>
        <w:contextualSpacing w:val="0"/>
        <w:jc w:val="both"/>
        <w:rPr>
          <w:rFonts w:ascii="Times New Roman" w:hAnsi="Times New Roman"/>
          <w:sz w:val="24"/>
          <w:szCs w:val="24"/>
        </w:rPr>
      </w:pPr>
      <w:r w:rsidRPr="00185FA5">
        <w:rPr>
          <w:rFonts w:ascii="Times New Roman" w:hAnsi="Times New Roman"/>
          <w:b/>
          <w:sz w:val="24"/>
          <w:szCs w:val="24"/>
        </w:rPr>
        <w:t>Art</w:t>
      </w:r>
      <w:r w:rsidR="00285D80" w:rsidRPr="00185FA5">
        <w:rPr>
          <w:rFonts w:ascii="Times New Roman" w:hAnsi="Times New Roman"/>
          <w:b/>
          <w:sz w:val="24"/>
          <w:szCs w:val="24"/>
        </w:rPr>
        <w:t xml:space="preserve">. 2 </w:t>
      </w:r>
      <w:r>
        <w:rPr>
          <w:rFonts w:ascii="Times New Roman" w:hAnsi="Times New Roman"/>
          <w:b/>
          <w:sz w:val="24"/>
          <w:szCs w:val="24"/>
        </w:rPr>
        <w:t xml:space="preserve"> - </w:t>
      </w:r>
      <w:r w:rsidRPr="00185FA5">
        <w:rPr>
          <w:rFonts w:ascii="Times New Roman" w:hAnsi="Times New Roman"/>
          <w:b/>
          <w:sz w:val="24"/>
          <w:szCs w:val="24"/>
        </w:rPr>
        <w:t xml:space="preserve">Obiectul Acordului </w:t>
      </w:r>
      <w:r>
        <w:rPr>
          <w:rFonts w:ascii="Times New Roman" w:hAnsi="Times New Roman"/>
          <w:b/>
          <w:sz w:val="24"/>
          <w:szCs w:val="24"/>
        </w:rPr>
        <w:t>de parteneriat</w:t>
      </w:r>
    </w:p>
    <w:p w14:paraId="45CD5090" w14:textId="0FC5CD03" w:rsidR="004559E8" w:rsidRPr="00185FA5" w:rsidRDefault="00285D80" w:rsidP="00185FA5">
      <w:pPr>
        <w:pStyle w:val="ListParagraph"/>
        <w:tabs>
          <w:tab w:val="left" w:pos="0"/>
          <w:tab w:val="left" w:pos="426"/>
        </w:tabs>
        <w:spacing w:after="0" w:line="240" w:lineRule="auto"/>
        <w:ind w:left="0"/>
        <w:jc w:val="both"/>
        <w:rPr>
          <w:rFonts w:ascii="Times New Roman" w:hAnsi="Times New Roman"/>
          <w:bCs/>
          <w:sz w:val="24"/>
          <w:szCs w:val="24"/>
        </w:rPr>
      </w:pPr>
      <w:r w:rsidRPr="00185FA5">
        <w:rPr>
          <w:rFonts w:ascii="Times New Roman" w:hAnsi="Times New Roman"/>
          <w:iCs/>
          <w:sz w:val="24"/>
          <w:szCs w:val="24"/>
        </w:rPr>
        <w:t>Obiectul prezentului Acord de parteneriat</w:t>
      </w:r>
      <w:r w:rsidR="008C27D3" w:rsidRPr="00185FA5">
        <w:rPr>
          <w:rFonts w:ascii="Times New Roman" w:hAnsi="Times New Roman"/>
          <w:iCs/>
          <w:sz w:val="24"/>
          <w:szCs w:val="24"/>
        </w:rPr>
        <w:t xml:space="preserve"> este de a stabili drepturile și obligațiile părților, contribuția financiară proprie a fiecărei părți la bugetul proiectului, alocarea bugetului proiectului pentru </w:t>
      </w:r>
      <w:r w:rsidR="00015508" w:rsidRPr="00185FA5">
        <w:rPr>
          <w:rFonts w:ascii="Times New Roman" w:hAnsi="Times New Roman"/>
          <w:iCs/>
          <w:sz w:val="24"/>
          <w:szCs w:val="24"/>
        </w:rPr>
        <w:t>fiecare</w:t>
      </w:r>
      <w:r w:rsidR="008C27D3" w:rsidRPr="00185FA5">
        <w:rPr>
          <w:rFonts w:ascii="Times New Roman" w:hAnsi="Times New Roman"/>
          <w:iCs/>
          <w:sz w:val="24"/>
          <w:szCs w:val="24"/>
        </w:rPr>
        <w:t xml:space="preserve"> partener, precum și responsabilitățile ce le revin</w:t>
      </w:r>
      <w:r w:rsidR="00185FA5">
        <w:rPr>
          <w:rFonts w:ascii="Times New Roman" w:hAnsi="Times New Roman"/>
          <w:iCs/>
          <w:sz w:val="24"/>
          <w:szCs w:val="24"/>
        </w:rPr>
        <w:t xml:space="preserve"> </w:t>
      </w:r>
      <w:r w:rsidR="004559E8" w:rsidRPr="00185FA5">
        <w:rPr>
          <w:rFonts w:ascii="Times New Roman" w:hAnsi="Times New Roman"/>
          <w:iCs/>
          <w:sz w:val="24"/>
          <w:szCs w:val="24"/>
        </w:rPr>
        <w:t xml:space="preserve">în vederea implementării </w:t>
      </w:r>
      <w:r w:rsidR="008C27D3" w:rsidRPr="00185FA5">
        <w:rPr>
          <w:rFonts w:ascii="Times New Roman" w:hAnsi="Times New Roman"/>
          <w:iCs/>
          <w:sz w:val="24"/>
          <w:szCs w:val="24"/>
        </w:rPr>
        <w:t xml:space="preserve">proiectului „_________________”, </w:t>
      </w:r>
      <w:r w:rsidR="00015508" w:rsidRPr="00185FA5">
        <w:rPr>
          <w:rFonts w:ascii="Times New Roman" w:hAnsi="Times New Roman"/>
          <w:iCs/>
          <w:sz w:val="24"/>
          <w:szCs w:val="24"/>
        </w:rPr>
        <w:t>corespunzător</w:t>
      </w:r>
      <w:r w:rsidR="008C27D3" w:rsidRPr="00185FA5">
        <w:rPr>
          <w:rFonts w:ascii="Times New Roman" w:hAnsi="Times New Roman"/>
          <w:iCs/>
          <w:sz w:val="24"/>
          <w:szCs w:val="24"/>
        </w:rPr>
        <w:t xml:space="preserve"> </w:t>
      </w:r>
      <w:r w:rsidR="004559E8" w:rsidRPr="00185FA5">
        <w:rPr>
          <w:rFonts w:ascii="Times New Roman" w:hAnsi="Times New Roman"/>
          <w:iCs/>
          <w:sz w:val="24"/>
          <w:szCs w:val="24"/>
        </w:rPr>
        <w:t>Investiției 8. Carte de identitate electronică și semnătură digitală calificată, din cadrul Componentei 7. Transformare digitală, din Planul Națio</w:t>
      </w:r>
      <w:r w:rsidR="00185FA5">
        <w:rPr>
          <w:rFonts w:ascii="Times New Roman" w:hAnsi="Times New Roman"/>
          <w:iCs/>
          <w:sz w:val="24"/>
          <w:szCs w:val="24"/>
        </w:rPr>
        <w:t xml:space="preserve">nal de Redresare și Reziliență, denumit în continuare </w:t>
      </w:r>
      <w:r w:rsidR="004559E8" w:rsidRPr="00185FA5">
        <w:rPr>
          <w:rFonts w:ascii="Times New Roman" w:hAnsi="Times New Roman"/>
          <w:iCs/>
          <w:sz w:val="24"/>
          <w:szCs w:val="24"/>
        </w:rPr>
        <w:t xml:space="preserve">PNRR, cu respectarea prevederilor legale impuse de legislația </w:t>
      </w:r>
      <w:r w:rsidR="00185FA5" w:rsidRPr="00185FA5">
        <w:rPr>
          <w:rFonts w:ascii="Times New Roman" w:hAnsi="Times New Roman"/>
          <w:iCs/>
          <w:sz w:val="24"/>
          <w:szCs w:val="24"/>
        </w:rPr>
        <w:t xml:space="preserve">națională și </w:t>
      </w:r>
      <w:r w:rsidR="004559E8" w:rsidRPr="00185FA5">
        <w:rPr>
          <w:rFonts w:ascii="Times New Roman" w:hAnsi="Times New Roman"/>
          <w:iCs/>
          <w:sz w:val="24"/>
          <w:szCs w:val="24"/>
        </w:rPr>
        <w:t>europeană</w:t>
      </w:r>
      <w:r w:rsidR="00185FA5">
        <w:rPr>
          <w:rFonts w:ascii="Times New Roman" w:hAnsi="Times New Roman"/>
          <w:iCs/>
          <w:sz w:val="24"/>
          <w:szCs w:val="24"/>
        </w:rPr>
        <w:t>,</w:t>
      </w:r>
      <w:r w:rsidR="004559E8" w:rsidRPr="00185FA5">
        <w:rPr>
          <w:rFonts w:ascii="Times New Roman" w:hAnsi="Times New Roman"/>
          <w:iCs/>
          <w:sz w:val="24"/>
          <w:szCs w:val="24"/>
        </w:rPr>
        <w:t xml:space="preserve"> astfel</w:t>
      </w:r>
      <w:r w:rsidR="004559E8" w:rsidRPr="00185FA5">
        <w:rPr>
          <w:rFonts w:ascii="Times New Roman" w:hAnsi="Times New Roman"/>
          <w:sz w:val="24"/>
          <w:szCs w:val="24"/>
        </w:rPr>
        <w:t xml:space="preserve"> cum acesta este descris în </w:t>
      </w:r>
      <w:r w:rsidR="00185FA5" w:rsidRPr="00185FA5">
        <w:rPr>
          <w:rFonts w:ascii="Times New Roman" w:hAnsi="Times New Roman"/>
          <w:iCs/>
          <w:sz w:val="24"/>
          <w:szCs w:val="24"/>
        </w:rPr>
        <w:t>anexa nr.1</w:t>
      </w:r>
      <w:r w:rsidR="004559E8" w:rsidRPr="00185FA5">
        <w:rPr>
          <w:rFonts w:ascii="Times New Roman" w:hAnsi="Times New Roman"/>
          <w:iCs/>
          <w:sz w:val="24"/>
          <w:szCs w:val="24"/>
        </w:rPr>
        <w:t xml:space="preserve"> – Cererea de finanțare</w:t>
      </w:r>
      <w:r w:rsidR="004559E8" w:rsidRPr="00185FA5">
        <w:rPr>
          <w:rFonts w:ascii="Times New Roman" w:hAnsi="Times New Roman"/>
          <w:i/>
          <w:iCs/>
          <w:sz w:val="24"/>
          <w:szCs w:val="24"/>
        </w:rPr>
        <w:t xml:space="preserve"> </w:t>
      </w:r>
      <w:r w:rsidR="004559E8" w:rsidRPr="00185FA5">
        <w:rPr>
          <w:rFonts w:ascii="Times New Roman" w:hAnsi="Times New Roman"/>
          <w:iCs/>
          <w:sz w:val="24"/>
          <w:szCs w:val="24"/>
        </w:rPr>
        <w:t>și în celelalte anexe ale contractului/deciziei de finanțare încheiat între Beneficiar și Ministerul Afacerilor Interne (MAI-RI), în calitate de coordonator de investiție</w:t>
      </w:r>
      <w:r w:rsidR="00185FA5">
        <w:rPr>
          <w:rFonts w:ascii="Times New Roman" w:hAnsi="Times New Roman"/>
          <w:iCs/>
          <w:sz w:val="24"/>
          <w:szCs w:val="24"/>
        </w:rPr>
        <w:t>.</w:t>
      </w:r>
    </w:p>
    <w:p w14:paraId="5C6408ED" w14:textId="77777777" w:rsidR="00285D80" w:rsidRPr="00185FA5" w:rsidRDefault="00285D80" w:rsidP="00185FA5">
      <w:pPr>
        <w:jc w:val="both"/>
        <w:rPr>
          <w:sz w:val="24"/>
          <w:szCs w:val="24"/>
          <w:lang w:val="ro-RO" w:eastAsia="ro-RO"/>
        </w:rPr>
      </w:pPr>
    </w:p>
    <w:p w14:paraId="04B7620A" w14:textId="3EB7674E" w:rsidR="00285D80" w:rsidRPr="00185FA5" w:rsidRDefault="00185FA5" w:rsidP="00185FA5">
      <w:pPr>
        <w:keepNext/>
        <w:keepLines/>
        <w:jc w:val="both"/>
        <w:rPr>
          <w:b/>
          <w:sz w:val="24"/>
          <w:szCs w:val="24"/>
          <w:lang w:val="ro-RO"/>
        </w:rPr>
      </w:pPr>
      <w:r w:rsidRPr="00185FA5">
        <w:rPr>
          <w:b/>
          <w:sz w:val="24"/>
          <w:szCs w:val="24"/>
          <w:lang w:val="ro-RO"/>
        </w:rPr>
        <w:t>Art</w:t>
      </w:r>
      <w:r w:rsidR="00285D80" w:rsidRPr="00185FA5">
        <w:rPr>
          <w:b/>
          <w:sz w:val="24"/>
          <w:szCs w:val="24"/>
          <w:lang w:val="ro-RO"/>
        </w:rPr>
        <w:t xml:space="preserve">. 3 </w:t>
      </w:r>
      <w:r>
        <w:rPr>
          <w:b/>
          <w:sz w:val="24"/>
          <w:szCs w:val="24"/>
          <w:lang w:val="ro-RO"/>
        </w:rPr>
        <w:t xml:space="preserve">- </w:t>
      </w:r>
      <w:r w:rsidRPr="00185FA5">
        <w:rPr>
          <w:b/>
          <w:sz w:val="24"/>
          <w:szCs w:val="24"/>
          <w:lang w:val="ro-RO"/>
        </w:rPr>
        <w:t>Principiile parteneriatului</w:t>
      </w:r>
    </w:p>
    <w:p w14:paraId="0A38C95E" w14:textId="2BDAFE66" w:rsidR="00285D80" w:rsidRPr="00185FA5" w:rsidRDefault="00285D8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 xml:space="preserve">Părțile </w:t>
      </w:r>
      <w:r w:rsidR="003052B0" w:rsidRPr="00185FA5">
        <w:rPr>
          <w:sz w:val="24"/>
          <w:szCs w:val="24"/>
          <w:lang w:val="ro-RO"/>
        </w:rPr>
        <w:t>se angajează</w:t>
      </w:r>
      <w:r w:rsidRPr="00185FA5">
        <w:rPr>
          <w:sz w:val="24"/>
          <w:szCs w:val="24"/>
          <w:lang w:val="ro-RO"/>
        </w:rPr>
        <w:t xml:space="preserve"> să contribuie la realizarea proiectului și să-și asume rolurile și responsabilitățile care decurg din aceasta, astfel cum sunt acestea detaliate în cadrul prezentului Acord </w:t>
      </w:r>
      <w:r w:rsidR="003121DE">
        <w:rPr>
          <w:sz w:val="24"/>
          <w:szCs w:val="24"/>
          <w:lang w:val="ro-RO"/>
        </w:rPr>
        <w:t xml:space="preserve">de parteneriat </w:t>
      </w:r>
      <w:r w:rsidRPr="00185FA5">
        <w:rPr>
          <w:sz w:val="24"/>
          <w:szCs w:val="24"/>
          <w:lang w:val="ro-RO"/>
        </w:rPr>
        <w:t>și în conformita</w:t>
      </w:r>
      <w:r w:rsidR="003121DE">
        <w:rPr>
          <w:sz w:val="24"/>
          <w:szCs w:val="24"/>
          <w:lang w:val="ro-RO"/>
        </w:rPr>
        <w:t>te cu prevederile contractului/</w:t>
      </w:r>
      <w:r w:rsidRPr="00185FA5">
        <w:rPr>
          <w:sz w:val="24"/>
          <w:szCs w:val="24"/>
          <w:lang w:val="ro-RO"/>
        </w:rPr>
        <w:t xml:space="preserve">deciziei de finanțare și ale anexelor specifice, pe care </w:t>
      </w:r>
      <w:r w:rsidR="003121DE" w:rsidRPr="00185FA5">
        <w:rPr>
          <w:sz w:val="24"/>
          <w:szCs w:val="24"/>
          <w:lang w:val="ro-RO"/>
        </w:rPr>
        <w:t xml:space="preserve">partenerii </w:t>
      </w:r>
      <w:r w:rsidRPr="00185FA5">
        <w:rPr>
          <w:sz w:val="24"/>
          <w:szCs w:val="24"/>
          <w:lang w:val="ro-RO"/>
        </w:rPr>
        <w:t>declară că le cunosc și le acceptă.</w:t>
      </w:r>
    </w:p>
    <w:p w14:paraId="3F91C34F" w14:textId="6CA35442" w:rsidR="00285D80" w:rsidRPr="00185FA5" w:rsidRDefault="00285D8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se angajează să implementeze proiectul pe propria răspundere, conform scopului acestuia, cu respectarea cadrului legal de implementare a PNRR (</w:t>
      </w:r>
      <w:r w:rsidRPr="00185FA5">
        <w:rPr>
          <w:rFonts w:eastAsia="Calibri"/>
          <w:sz w:val="24"/>
          <w:szCs w:val="24"/>
          <w:lang w:val="ro-RO"/>
        </w:rPr>
        <w:t xml:space="preserve">Regulamentul PNRR, Regulamentul financiar, CID, Aranjamentele </w:t>
      </w:r>
      <w:r w:rsidR="003121DE" w:rsidRPr="00185FA5">
        <w:rPr>
          <w:rFonts w:eastAsia="Calibri"/>
          <w:sz w:val="24"/>
          <w:szCs w:val="24"/>
          <w:lang w:val="ro-RO"/>
        </w:rPr>
        <w:t>operaționale</w:t>
      </w:r>
      <w:r w:rsidRPr="00185FA5">
        <w:rPr>
          <w:rFonts w:eastAsia="Calibri"/>
          <w:sz w:val="24"/>
          <w:szCs w:val="24"/>
          <w:lang w:val="ro-RO"/>
        </w:rPr>
        <w:t>, reglementări naționale și alte reglementări și comunicări europene aplicabile PNRR, ghidul specific al apelului de proiecte, declarațiile, documentele, clarificările rezultate din procesul de evaluare și contractare</w:t>
      </w:r>
      <w:r w:rsidRPr="00185FA5">
        <w:rPr>
          <w:sz w:val="24"/>
          <w:szCs w:val="24"/>
          <w:lang w:val="ro-RO"/>
        </w:rPr>
        <w:t>)</w:t>
      </w:r>
      <w:r w:rsidR="003121DE">
        <w:rPr>
          <w:sz w:val="24"/>
          <w:szCs w:val="24"/>
          <w:lang w:val="ro-RO"/>
        </w:rPr>
        <w:t>, a dispozițiilor contractului/</w:t>
      </w:r>
      <w:r w:rsidRPr="00185FA5">
        <w:rPr>
          <w:sz w:val="24"/>
          <w:szCs w:val="24"/>
          <w:lang w:val="ro-RO"/>
        </w:rPr>
        <w:t>deciziei de finanțare și ale anexelor care fac parte integrantă din acesta, cu modificările și completările ulterioare, precum și cu respectarea instrucțiunilor emise de MIPE/MAI-RI, care au caracter obligatoriu pentru părți.</w:t>
      </w:r>
    </w:p>
    <w:p w14:paraId="55FE9553" w14:textId="77777777" w:rsidR="00285D80" w:rsidRPr="00185FA5" w:rsidRDefault="00285D8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Cadrul legal de implementare a PNRR prevalează oricăror altor dispoziții incidente contrare.</w:t>
      </w:r>
    </w:p>
    <w:p w14:paraId="22B37303" w14:textId="77777777" w:rsidR="00285D80" w:rsidRPr="00185FA5" w:rsidRDefault="00285D8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se angajează să se consulte în mod regulat și să se informeze reciproc asupra tuturor aspectelor privind evoluția proiectului.</w:t>
      </w:r>
    </w:p>
    <w:p w14:paraId="6BA1569A" w14:textId="65415A08" w:rsidR="00285D80" w:rsidRPr="00185FA5" w:rsidRDefault="00285D80" w:rsidP="00185FA5">
      <w:pPr>
        <w:widowControl w:val="0"/>
        <w:numPr>
          <w:ilvl w:val="0"/>
          <w:numId w:val="33"/>
        </w:numPr>
        <w:tabs>
          <w:tab w:val="num" w:pos="360"/>
          <w:tab w:val="left" w:pos="440"/>
        </w:tabs>
        <w:ind w:left="0" w:firstLine="0"/>
        <w:jc w:val="both"/>
        <w:rPr>
          <w:b/>
          <w:sz w:val="24"/>
          <w:szCs w:val="24"/>
          <w:lang w:val="ro-RO"/>
        </w:rPr>
      </w:pPr>
      <w:r w:rsidRPr="00185FA5">
        <w:rPr>
          <w:sz w:val="24"/>
          <w:szCs w:val="24"/>
          <w:lang w:val="ro-RO"/>
        </w:rPr>
        <w:t>Părțile se angajează să implementeze proiectul cu respectarea celor mai înalte standarde profesionale și de etică.</w:t>
      </w:r>
    </w:p>
    <w:p w14:paraId="6DF81296" w14:textId="77777777" w:rsidR="003052B0" w:rsidRPr="00185FA5" w:rsidRDefault="003052B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se angajează să notifice prompt, în scris, orice informație, fapt, problemă sau întârziere susceptibilă de a afecta investiția.</w:t>
      </w:r>
    </w:p>
    <w:p w14:paraId="60EDF901" w14:textId="306F3ABA" w:rsidR="003052B0" w:rsidRPr="00185FA5" w:rsidRDefault="003052B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se angajează să furnizeze toate informațiile solicitate în mod rezonabil de către celălalt partener pentru a-și îndeplini sarcinile.</w:t>
      </w:r>
    </w:p>
    <w:p w14:paraId="24768696" w14:textId="362CB6A8" w:rsidR="003052B0" w:rsidRPr="00185FA5" w:rsidRDefault="003052B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trebuie să se consulte în mod regulat și să se informeze asupra tuturor aspectelor privind evoluția implementării investiției.</w:t>
      </w:r>
    </w:p>
    <w:p w14:paraId="1727D3E1" w14:textId="2E549549" w:rsidR="003052B0" w:rsidRPr="00185FA5" w:rsidRDefault="003052B0" w:rsidP="00185FA5">
      <w:pPr>
        <w:widowControl w:val="0"/>
        <w:numPr>
          <w:ilvl w:val="0"/>
          <w:numId w:val="33"/>
        </w:numPr>
        <w:tabs>
          <w:tab w:val="num" w:pos="360"/>
          <w:tab w:val="left" w:pos="440"/>
        </w:tabs>
        <w:ind w:left="0" w:firstLine="0"/>
        <w:jc w:val="both"/>
        <w:rPr>
          <w:sz w:val="24"/>
          <w:szCs w:val="24"/>
          <w:lang w:val="ro-RO"/>
        </w:rPr>
      </w:pPr>
      <w:r w:rsidRPr="00185FA5">
        <w:rPr>
          <w:sz w:val="24"/>
          <w:szCs w:val="24"/>
          <w:lang w:val="ro-RO"/>
        </w:rPr>
        <w:t>Părțile se obligă să respecte regulile privitoare la conflictul de interese și regimul incompatibilităților, iar, în cazul apariției unui asemenea conflict, să dispună luarea măsurilor ce conduc la evitarea, respectiv stingerea lui.</w:t>
      </w:r>
    </w:p>
    <w:p w14:paraId="6F387898" w14:textId="77777777" w:rsidR="003052B0" w:rsidRPr="00185FA5" w:rsidRDefault="003052B0" w:rsidP="00185FA5">
      <w:pPr>
        <w:widowControl w:val="0"/>
        <w:tabs>
          <w:tab w:val="left" w:pos="440"/>
        </w:tabs>
        <w:jc w:val="both"/>
        <w:rPr>
          <w:sz w:val="24"/>
          <w:szCs w:val="24"/>
          <w:lang w:val="ro-RO"/>
        </w:rPr>
      </w:pPr>
    </w:p>
    <w:p w14:paraId="27844842" w14:textId="4ECB482B" w:rsidR="00285D80" w:rsidRPr="00185FA5" w:rsidRDefault="003121DE" w:rsidP="00185FA5">
      <w:pPr>
        <w:jc w:val="both"/>
        <w:rPr>
          <w:sz w:val="24"/>
          <w:szCs w:val="24"/>
          <w:lang w:val="ro-RO"/>
        </w:rPr>
      </w:pPr>
      <w:r w:rsidRPr="00185FA5">
        <w:rPr>
          <w:b/>
          <w:sz w:val="24"/>
          <w:szCs w:val="24"/>
          <w:lang w:val="ro-RO"/>
        </w:rPr>
        <w:t>Art</w:t>
      </w:r>
      <w:r w:rsidR="00285D80" w:rsidRPr="00185FA5">
        <w:rPr>
          <w:b/>
          <w:sz w:val="24"/>
          <w:szCs w:val="24"/>
          <w:lang w:val="ro-RO"/>
        </w:rPr>
        <w:t>. 4</w:t>
      </w:r>
      <w:r>
        <w:rPr>
          <w:b/>
          <w:sz w:val="24"/>
          <w:szCs w:val="24"/>
          <w:lang w:val="ro-RO"/>
        </w:rPr>
        <w:t xml:space="preserve"> - </w:t>
      </w:r>
      <w:r w:rsidR="00285D80" w:rsidRPr="00185FA5">
        <w:rPr>
          <w:b/>
          <w:sz w:val="24"/>
          <w:szCs w:val="24"/>
          <w:lang w:val="ro-RO"/>
        </w:rPr>
        <w:t xml:space="preserve"> </w:t>
      </w:r>
      <w:r w:rsidRPr="00185FA5">
        <w:rPr>
          <w:b/>
          <w:sz w:val="24"/>
          <w:szCs w:val="24"/>
          <w:lang w:val="ro-RO"/>
        </w:rPr>
        <w:t xml:space="preserve">Perioada de valabilitate </w:t>
      </w:r>
    </w:p>
    <w:p w14:paraId="18D4DEA0" w14:textId="4F3A1F07" w:rsidR="00285D80" w:rsidRPr="00185FA5" w:rsidRDefault="00285D80" w:rsidP="00185FA5">
      <w:pPr>
        <w:jc w:val="both"/>
        <w:rPr>
          <w:sz w:val="24"/>
          <w:szCs w:val="24"/>
          <w:lang w:val="ro-RO"/>
        </w:rPr>
      </w:pPr>
      <w:r w:rsidRPr="00185FA5">
        <w:rPr>
          <w:sz w:val="24"/>
          <w:szCs w:val="24"/>
          <w:lang w:val="ro-RO"/>
        </w:rPr>
        <w:t>Acordul de parteneriat intră în vigoare la data ultimei semnături a părților angajate în implementarea proiectului și rămâne în vigoare până la data îndeplinirii</w:t>
      </w:r>
      <w:r w:rsidR="003052B0" w:rsidRPr="00185FA5">
        <w:rPr>
          <w:sz w:val="24"/>
          <w:szCs w:val="24"/>
          <w:lang w:val="ro-RO"/>
        </w:rPr>
        <w:t>,</w:t>
      </w:r>
      <w:r w:rsidRPr="00185FA5">
        <w:rPr>
          <w:sz w:val="24"/>
          <w:szCs w:val="24"/>
          <w:lang w:val="ro-RO"/>
        </w:rPr>
        <w:t xml:space="preserve"> de către acestea</w:t>
      </w:r>
      <w:r w:rsidR="003052B0" w:rsidRPr="00185FA5">
        <w:rPr>
          <w:sz w:val="24"/>
          <w:szCs w:val="24"/>
          <w:lang w:val="ro-RO"/>
        </w:rPr>
        <w:t>,</w:t>
      </w:r>
      <w:r w:rsidRPr="00185FA5">
        <w:rPr>
          <w:sz w:val="24"/>
          <w:szCs w:val="24"/>
          <w:lang w:val="ro-RO"/>
        </w:rPr>
        <w:t xml:space="preserve"> a tuturor obligațiilor ce decurg din implementarea proiectului, până la finalizarea acestuia, inclusiv a obligațiilor privind asigurarea sustenabilității proiectului, în conformitate cu dispozițiile contractului/ </w:t>
      </w:r>
      <w:r w:rsidR="003052B0" w:rsidRPr="00185FA5">
        <w:rPr>
          <w:sz w:val="24"/>
          <w:szCs w:val="24"/>
          <w:lang w:val="ro-RO"/>
        </w:rPr>
        <w:t>deciziei</w:t>
      </w:r>
      <w:r w:rsidRPr="00185FA5">
        <w:rPr>
          <w:sz w:val="24"/>
          <w:szCs w:val="24"/>
          <w:lang w:val="ro-RO"/>
        </w:rPr>
        <w:t xml:space="preserve"> de finanțare.</w:t>
      </w:r>
    </w:p>
    <w:p w14:paraId="396D6103" w14:textId="77777777" w:rsidR="00285D80" w:rsidRDefault="00285D80" w:rsidP="00185FA5">
      <w:pPr>
        <w:jc w:val="both"/>
        <w:rPr>
          <w:sz w:val="24"/>
          <w:szCs w:val="24"/>
          <w:lang w:val="ro-RO"/>
        </w:rPr>
      </w:pPr>
    </w:p>
    <w:p w14:paraId="03C7FB48" w14:textId="77777777" w:rsidR="00AA02F6" w:rsidRDefault="00AA02F6" w:rsidP="00185FA5">
      <w:pPr>
        <w:jc w:val="both"/>
        <w:rPr>
          <w:sz w:val="24"/>
          <w:szCs w:val="24"/>
          <w:lang w:val="ro-RO"/>
        </w:rPr>
      </w:pPr>
    </w:p>
    <w:p w14:paraId="29FFB6E6" w14:textId="77777777" w:rsidR="00AA02F6" w:rsidRPr="00185FA5" w:rsidRDefault="00AA02F6" w:rsidP="00185FA5">
      <w:pPr>
        <w:jc w:val="both"/>
        <w:rPr>
          <w:sz w:val="24"/>
          <w:szCs w:val="24"/>
          <w:lang w:val="ro-RO"/>
        </w:rPr>
      </w:pPr>
    </w:p>
    <w:p w14:paraId="342F9578" w14:textId="3599CE27" w:rsidR="00285D80" w:rsidRPr="00185FA5" w:rsidRDefault="003121DE" w:rsidP="00185FA5">
      <w:pPr>
        <w:contextualSpacing/>
        <w:jc w:val="both"/>
        <w:rPr>
          <w:b/>
          <w:sz w:val="24"/>
          <w:szCs w:val="24"/>
          <w:lang w:val="ro-RO"/>
        </w:rPr>
      </w:pPr>
      <w:r w:rsidRPr="00185FA5">
        <w:rPr>
          <w:b/>
          <w:sz w:val="24"/>
          <w:szCs w:val="24"/>
          <w:lang w:val="ro-RO"/>
        </w:rPr>
        <w:lastRenderedPageBreak/>
        <w:t>Art</w:t>
      </w:r>
      <w:r w:rsidR="00285D80" w:rsidRPr="00185FA5">
        <w:rPr>
          <w:b/>
          <w:sz w:val="24"/>
          <w:szCs w:val="24"/>
          <w:lang w:val="ro-RO"/>
        </w:rPr>
        <w:t xml:space="preserve">. 5 </w:t>
      </w:r>
      <w:r>
        <w:rPr>
          <w:b/>
          <w:sz w:val="24"/>
          <w:szCs w:val="24"/>
          <w:lang w:val="ro-RO"/>
        </w:rPr>
        <w:t xml:space="preserve"> - </w:t>
      </w:r>
      <w:r w:rsidRPr="00185FA5">
        <w:rPr>
          <w:b/>
          <w:sz w:val="24"/>
          <w:szCs w:val="24"/>
          <w:lang w:val="ro-RO"/>
        </w:rPr>
        <w:t>Drepturile și obligațiile părților</w:t>
      </w:r>
    </w:p>
    <w:p w14:paraId="2085ED38" w14:textId="30CADB11" w:rsidR="00285D80" w:rsidRPr="003121DE" w:rsidRDefault="00285D80" w:rsidP="00185FA5">
      <w:pPr>
        <w:pStyle w:val="ListParagraph"/>
        <w:numPr>
          <w:ilvl w:val="1"/>
          <w:numId w:val="11"/>
        </w:numPr>
        <w:spacing w:after="0" w:line="240" w:lineRule="auto"/>
        <w:contextualSpacing w:val="0"/>
        <w:rPr>
          <w:rFonts w:ascii="Times New Roman" w:hAnsi="Times New Roman"/>
          <w:b/>
          <w:sz w:val="24"/>
          <w:szCs w:val="24"/>
        </w:rPr>
      </w:pPr>
      <w:r w:rsidRPr="003121DE">
        <w:rPr>
          <w:rFonts w:ascii="Times New Roman" w:hAnsi="Times New Roman"/>
          <w:b/>
          <w:sz w:val="24"/>
          <w:szCs w:val="24"/>
        </w:rPr>
        <w:t xml:space="preserve">Drepturi </w:t>
      </w:r>
      <w:r w:rsidR="003052B0" w:rsidRPr="003121DE">
        <w:rPr>
          <w:rFonts w:ascii="Times New Roman" w:hAnsi="Times New Roman"/>
          <w:b/>
          <w:sz w:val="24"/>
          <w:szCs w:val="24"/>
        </w:rPr>
        <w:t>ș</w:t>
      </w:r>
      <w:r w:rsidR="003121DE">
        <w:rPr>
          <w:rFonts w:ascii="Times New Roman" w:hAnsi="Times New Roman"/>
          <w:b/>
          <w:sz w:val="24"/>
          <w:szCs w:val="24"/>
        </w:rPr>
        <w:t xml:space="preserve">i obligații comune ale </w:t>
      </w:r>
      <w:r w:rsidR="003121DE" w:rsidRPr="003121DE">
        <w:rPr>
          <w:rFonts w:ascii="Times New Roman" w:hAnsi="Times New Roman"/>
          <w:b/>
          <w:sz w:val="24"/>
          <w:szCs w:val="24"/>
        </w:rPr>
        <w:t>părților</w:t>
      </w:r>
    </w:p>
    <w:p w14:paraId="4CEA41E7"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se angajează, irevocabil și necondiționat, ca finanțarea nerambursabilă acordată proiectului și bunurile/ livrabilele obținute cu aceasta să fie utilizate numai în scopul implementării proiectului și cu respectarea cadrului legal indicat la art. 3.2.</w:t>
      </w:r>
    </w:p>
    <w:p w14:paraId="51EF1C79" w14:textId="44B235D5"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Părților le revine responsabilitatea comună pentru implementarea și finalizarea proiectului, pe care se angajează să–l implementeze pe propria sa răspundere, cu maxim</w:t>
      </w:r>
      <w:r w:rsidR="00AA02F6">
        <w:rPr>
          <w:sz w:val="24"/>
          <w:szCs w:val="24"/>
          <w:lang w:val="ro-RO"/>
        </w:rPr>
        <w:t>um</w:t>
      </w:r>
      <w:r w:rsidRPr="00185FA5">
        <w:rPr>
          <w:sz w:val="24"/>
          <w:szCs w:val="24"/>
          <w:lang w:val="ro-RO"/>
        </w:rPr>
        <w:t xml:space="preserve"> de profesionalism și eficiență, în concordanță cu cele mai bune practici din domeniul vizat, conform scopului proiectului și pentru obținerea rezultatelor și atingerea indicatorilor prevăzuți în </w:t>
      </w:r>
      <w:r w:rsidR="00AA02F6" w:rsidRPr="00AA02F6">
        <w:rPr>
          <w:sz w:val="24"/>
          <w:szCs w:val="24"/>
          <w:lang w:val="ro-RO"/>
        </w:rPr>
        <w:t>anexa nr.1</w:t>
      </w:r>
      <w:r w:rsidRPr="00AA02F6">
        <w:rPr>
          <w:sz w:val="24"/>
          <w:szCs w:val="24"/>
          <w:lang w:val="ro-RO"/>
        </w:rPr>
        <w:t xml:space="preserve"> – Cererea de finanțare</w:t>
      </w:r>
      <w:r w:rsidRPr="00185FA5">
        <w:rPr>
          <w:sz w:val="24"/>
          <w:szCs w:val="24"/>
          <w:lang w:val="ro-RO"/>
        </w:rPr>
        <w:t xml:space="preserve">, cu respectarea cadrului legal indicat la art. 3.2 și în termenele prevăzute la art. 4. </w:t>
      </w:r>
    </w:p>
    <w:p w14:paraId="5D243AD4"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să asigure resursele financiare necesare obținerii rezultatelor proiectului.</w:t>
      </w:r>
    </w:p>
    <w:p w14:paraId="51F1ADEF" w14:textId="38AB8D2A"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Părțile se angajează ca toate măsurile sprijinite prin proiect să respecte legislația de mediu națională și </w:t>
      </w:r>
      <w:r w:rsidR="00AA02F6">
        <w:rPr>
          <w:sz w:val="24"/>
          <w:szCs w:val="24"/>
          <w:lang w:val="ro-RO"/>
        </w:rPr>
        <w:t>europeană</w:t>
      </w:r>
      <w:r w:rsidRPr="00185FA5">
        <w:rPr>
          <w:sz w:val="24"/>
          <w:szCs w:val="24"/>
          <w:lang w:val="ro-RO"/>
        </w:rPr>
        <w:t xml:space="preserve"> relevantă, inclusiv conformitatea cu principiul de „a nu prejudicia în mod semnificativ</w:t>
      </w:r>
      <w:r w:rsidR="00AA02F6">
        <w:rPr>
          <w:sz w:val="24"/>
          <w:szCs w:val="24"/>
          <w:lang w:val="ro-RO"/>
        </w:rPr>
        <w:t>-DNSH</w:t>
      </w:r>
      <w:r w:rsidRPr="00185FA5">
        <w:rPr>
          <w:sz w:val="24"/>
          <w:szCs w:val="24"/>
          <w:lang w:val="ro-RO"/>
        </w:rPr>
        <w:t xml:space="preserve">”, pe </w:t>
      </w:r>
      <w:r w:rsidR="00AA02F6">
        <w:rPr>
          <w:sz w:val="24"/>
          <w:szCs w:val="24"/>
          <w:lang w:val="ro-RO"/>
        </w:rPr>
        <w:t>toată perioada de implementare/</w:t>
      </w:r>
      <w:r w:rsidRPr="00185FA5">
        <w:rPr>
          <w:sz w:val="24"/>
          <w:szCs w:val="24"/>
          <w:lang w:val="ro-RO"/>
        </w:rPr>
        <w:t>eligibilitate a proiectului, precum și în perioada de sustenabilitate a acestuia.</w:t>
      </w:r>
    </w:p>
    <w:p w14:paraId="3FAA7846" w14:textId="6D69256C"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se obligă să se informeze reciproc, în scris și fără întârziere, cu privire la orice aspecte în legătură cu proiectul care pot fi relevante în relația cu MAI-RI. Aceste aspecte se pot referi la, dar fără a se limita la acestea, orice împrejurare de natură economică sau juridică, act sau fapt care ar modifica starea de drept sau de fapt existentă la momentul încheierii contractului/ deciziei de finanțare.</w:t>
      </w:r>
    </w:p>
    <w:p w14:paraId="09D4F617" w14:textId="6D3F5B75"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de a certifica realitatea și conformitatea informațiilor cuprinse în rapoartele transmise MAI-RI.</w:t>
      </w:r>
    </w:p>
    <w:p w14:paraId="49F18FF8" w14:textId="2853593A"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se obligă să se informeze reciproc, în scris și fără întârziere, despre orice situație care poate determina, conform prevederilor contractului/deciziei de finanțare, încetarea, rezilierea, denunțarea unilaterală sau suspendarea contractului de finanțare, respectiv încetarea, retragerea sau suspendarea finanțării, precum și întârzierea în orice fel a derulării proiectului.</w:t>
      </w:r>
    </w:p>
    <w:p w14:paraId="532CFF19" w14:textId="3D88009C" w:rsidR="00285D80" w:rsidRPr="00185FA5" w:rsidRDefault="00285D80" w:rsidP="00185FA5">
      <w:pPr>
        <w:widowControl w:val="0"/>
        <w:numPr>
          <w:ilvl w:val="0"/>
          <w:numId w:val="34"/>
        </w:numPr>
        <w:tabs>
          <w:tab w:val="num" w:pos="360"/>
          <w:tab w:val="left" w:pos="426"/>
        </w:tabs>
        <w:ind w:left="0" w:firstLine="0"/>
        <w:jc w:val="both"/>
        <w:rPr>
          <w:sz w:val="24"/>
          <w:szCs w:val="24"/>
          <w:lang w:val="ro-RO"/>
        </w:rPr>
      </w:pPr>
      <w:r w:rsidRPr="00185FA5">
        <w:rPr>
          <w:sz w:val="24"/>
          <w:szCs w:val="24"/>
          <w:lang w:val="ro-RO"/>
        </w:rPr>
        <w:t>Părțile au obligația asigurării arhivării și păstrării în bune condiții a tuturor documentelor, inclusiv originale, aferente proiectului (de implementare, financiar-contabile, de achiziții etc.), at</w:t>
      </w:r>
      <w:r w:rsidR="00AA02F6">
        <w:rPr>
          <w:sz w:val="24"/>
          <w:szCs w:val="24"/>
          <w:lang w:val="ro-RO"/>
        </w:rPr>
        <w:t>ât pe perioada de implementare/</w:t>
      </w:r>
      <w:r w:rsidRPr="00185FA5">
        <w:rPr>
          <w:sz w:val="24"/>
          <w:szCs w:val="24"/>
          <w:lang w:val="ro-RO"/>
        </w:rPr>
        <w:t>eligibilitate a proiectului, cât și timp de 10 ani de la data aprobării de către MAI-RI a raportului final al proiectului, sub sancțiunea restituirii sumelor transferate aferente cheltuielilor efectuate în cadrul proiectului din fonduri europene nerambursabile din PNRR, inclusiv dobânzile aferente. Totodată, părțile au obligația de a asigura arhivarea electronică a documentației aferente proiectului într-un mod care să permită identificarea facilă a acesteia.</w:t>
      </w:r>
    </w:p>
    <w:p w14:paraId="00435267"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de a păstra documentele referitoare la audituri, căi de atac, litigii sau reclamații care privesc angajamente juridice sau la investigații ale autorităților îndrituite, de la momentul notificării demarării acestora și până la încheierea lor.</w:t>
      </w:r>
    </w:p>
    <w:p w14:paraId="31BCF79C" w14:textId="52AF3DDA"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În cazul în care se efectuează, în limitele competențelor care le revin, verificăr</w:t>
      </w:r>
      <w:r w:rsidR="00AA02F6">
        <w:rPr>
          <w:sz w:val="24"/>
          <w:szCs w:val="24"/>
          <w:lang w:val="ro-RO"/>
        </w:rPr>
        <w:t>i/controale/ monitorizări/evaluări/</w:t>
      </w:r>
      <w:r w:rsidRPr="00185FA5">
        <w:rPr>
          <w:sz w:val="24"/>
          <w:szCs w:val="24"/>
          <w:lang w:val="ro-RO"/>
        </w:rPr>
        <w:t>audituri la fața locului și se solicită declarații, documente, informa</w:t>
      </w:r>
      <w:r w:rsidR="00AA02F6">
        <w:rPr>
          <w:sz w:val="24"/>
          <w:szCs w:val="24"/>
          <w:lang w:val="ro-RO"/>
        </w:rPr>
        <w:t>ții etc. de către autoritățile/</w:t>
      </w:r>
      <w:r w:rsidRPr="00185FA5">
        <w:rPr>
          <w:sz w:val="24"/>
          <w:szCs w:val="24"/>
          <w:lang w:val="ro-RO"/>
        </w:rPr>
        <w:t xml:space="preserve">entitățile naționale și internaționale cu atribuții de monitorizare, evaluare, verificare, control și audit în cadrul PNRR (inclusiv MAI-RI), părțile au obligația de a asigura fără întârziere accesul neîngrădit al acestora pe </w:t>
      </w:r>
      <w:r w:rsidR="00AA02F6">
        <w:rPr>
          <w:sz w:val="24"/>
          <w:szCs w:val="24"/>
          <w:lang w:val="ro-RO"/>
        </w:rPr>
        <w:t>toată perioada de implementare/</w:t>
      </w:r>
      <w:r w:rsidRPr="00185FA5">
        <w:rPr>
          <w:sz w:val="24"/>
          <w:szCs w:val="24"/>
          <w:lang w:val="ro-RO"/>
        </w:rPr>
        <w:t>eligibilitate a proiectului, precum și în perioada de sustenabilitate a acestuia.</w:t>
      </w:r>
    </w:p>
    <w:p w14:paraId="3973EC5F" w14:textId="52DB39F2"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În îndeplinirea obligației prevăzute la aliniatul precedent, părțile trebuie să acorde, în termenul solicitat, drepturile de acces necesare personalului desemnat în ac</w:t>
      </w:r>
      <w:r w:rsidR="00AA02F6">
        <w:rPr>
          <w:sz w:val="24"/>
          <w:szCs w:val="24"/>
          <w:lang w:val="ro-RO"/>
        </w:rPr>
        <w:t>est sens de către autoritățile/</w:t>
      </w:r>
      <w:r w:rsidRPr="00185FA5">
        <w:rPr>
          <w:sz w:val="24"/>
          <w:szCs w:val="24"/>
          <w:lang w:val="ro-RO"/>
        </w:rPr>
        <w:t>entitățile naționale și internaționale cu atribuții de monitorizare, evaluare, verificare, control și audit în cadrul PNRR, la locurile și spațiile unde se implementează sau a fost implementat proiectul, inclusiv accesul la sistemele informatice, la bunurile achi</w:t>
      </w:r>
      <w:r w:rsidR="00AA02F6">
        <w:rPr>
          <w:sz w:val="24"/>
          <w:szCs w:val="24"/>
          <w:lang w:val="ro-RO"/>
        </w:rPr>
        <w:t>ziționate/lucrările executate/</w:t>
      </w:r>
      <w:r w:rsidRPr="00185FA5">
        <w:rPr>
          <w:sz w:val="24"/>
          <w:szCs w:val="24"/>
          <w:lang w:val="ro-RO"/>
        </w:rPr>
        <w:t xml:space="preserve">livrabilele obținute, precum și la toate documentele și fișierele informatice privind gestionarea tehnică și financiară a proiectului. În acest sens, documentele trebuie să fie ușor </w:t>
      </w:r>
      <w:r w:rsidRPr="00185FA5">
        <w:rPr>
          <w:sz w:val="24"/>
          <w:szCs w:val="24"/>
          <w:lang w:val="ro-RO"/>
        </w:rPr>
        <w:lastRenderedPageBreak/>
        <w:t>accesibile și arhivate, inclusiv electronic, astfel încât să permită verificarea facilă a acestora, sub sancțiunea restituirii, corespunzător documentelor justificative lipsă, a sumelor transferate aferente cheltuielilor efectuate în cadrul contractului de finanțare din fonduri europene nerambursabile din PNRR.</w:t>
      </w:r>
    </w:p>
    <w:p w14:paraId="2F3FD26D" w14:textId="6715032F"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de a realiza, la termenele specificate, toate măsurile necesar</w:t>
      </w:r>
      <w:r w:rsidR="00AA02F6">
        <w:rPr>
          <w:sz w:val="24"/>
          <w:szCs w:val="24"/>
          <w:lang w:val="ro-RO"/>
        </w:rPr>
        <w:t>e implementării recomandărilor/</w:t>
      </w:r>
      <w:r w:rsidRPr="00185FA5">
        <w:rPr>
          <w:sz w:val="24"/>
          <w:szCs w:val="24"/>
          <w:lang w:val="ro-RO"/>
        </w:rPr>
        <w:t>constatărilor rezultate ca urmar</w:t>
      </w:r>
      <w:r w:rsidR="00AA02F6">
        <w:rPr>
          <w:sz w:val="24"/>
          <w:szCs w:val="24"/>
          <w:lang w:val="ro-RO"/>
        </w:rPr>
        <w:t>e a misiunilor de monitorizare/evaluare/verificare/control/audit ale autorităților/</w:t>
      </w:r>
      <w:r w:rsidRPr="00185FA5">
        <w:rPr>
          <w:sz w:val="24"/>
          <w:szCs w:val="24"/>
          <w:lang w:val="ro-RO"/>
        </w:rPr>
        <w:t>entităților naționale și internaționale cu atribuții de verificare, monitorizare, evaluare, control și audit în cadrul PNRR.</w:t>
      </w:r>
    </w:p>
    <w:p w14:paraId="3E78783D" w14:textId="2C2808F4"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bCs/>
          <w:sz w:val="24"/>
          <w:szCs w:val="24"/>
          <w:lang w:val="ro-RO"/>
        </w:rPr>
        <w:t>Pe baza notificării primite de la MAI-RI cu privire la sumele transferate de către Ministerul Finanțelor, aferente fondurilor europene nerambursabile din PNRR, reprezentând cheltuieli efectuate în proiect de Beneficiar/partener și certificate de MAI-RI, părțile se angajează să efectueze înregistrările în conturi în afara bilanțului ale acestor transferuri de sume. Dovada efectuării acestor înregistrări se comunică MAI-RI în termen de 5 zile lucrătoare de la data operațiunii.</w:t>
      </w:r>
    </w:p>
    <w:p w14:paraId="2EA9916E"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Părțile au obligația să țină pentru proiect o evidență contabilă distinctă, folosind conturi analitice specifice, cu respectarea  reglementărilor contabile naționale. </w:t>
      </w:r>
    </w:p>
    <w:p w14:paraId="3A3CF790"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Procedurile interne de contabilitate și audit ale părților trebuie să permită reconcilierea directă a cheltuielilor și a veniturilor declarate în legătură cu proiectul cu declarațiile contabile și cu documentele justificative aferente.</w:t>
      </w:r>
    </w:p>
    <w:p w14:paraId="4FF2178B" w14:textId="09639106"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În cazul achizițiilor de bunuri, servicii și lucrări realizate în vederea implementării proiectului, Părțile se obligă să prevadă în contractele de achiziție încheiate obligația operatorului economic de a prezenta toate documentele, informațiile, datele etc. solicitate de către autoritățile/ entitățile naționale și internaționale cu atribuții de verificare, monitorizare, evaluare, control și audit în cadrul PNRR, în caz contrar MAI-RI își rezervă dreptul de a nu autoriza (integral sau parțial) cheltuielile aferente contractelor respective de achiziție.</w:t>
      </w:r>
    </w:p>
    <w:p w14:paraId="157E0D3C" w14:textId="73F33E19"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să prevadă în caietele de sarcini și în contractele de achiziție publică care vizează dezvoltări de sisteme/aplicații informatice faptul că toate drepturile patrimoniale de autor asupra tuturor operel</w:t>
      </w:r>
      <w:r w:rsidR="00AA02F6">
        <w:rPr>
          <w:sz w:val="24"/>
          <w:szCs w:val="24"/>
          <w:lang w:val="ro-RO"/>
        </w:rPr>
        <w:t>or create de către contractant/</w:t>
      </w:r>
      <w:r w:rsidRPr="00185FA5">
        <w:rPr>
          <w:sz w:val="24"/>
          <w:szCs w:val="24"/>
          <w:lang w:val="ro-RO"/>
        </w:rPr>
        <w:t xml:space="preserve">membrii </w:t>
      </w:r>
      <w:r w:rsidR="00AA02F6">
        <w:rPr>
          <w:sz w:val="24"/>
          <w:szCs w:val="24"/>
          <w:lang w:val="ro-RO"/>
        </w:rPr>
        <w:t>asocierii, aferente produsului/</w:t>
      </w:r>
      <w:r w:rsidRPr="00185FA5">
        <w:rPr>
          <w:sz w:val="24"/>
          <w:szCs w:val="24"/>
          <w:lang w:val="ro-RO"/>
        </w:rPr>
        <w:t>serviciului livrat, se transferă către autoritatea contractantă.</w:t>
      </w:r>
    </w:p>
    <w:p w14:paraId="1FCE7331"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au obligația obținerii datelor privind beneficiarul real al fondurilor PNRR, astfel cum acesta este definit la art. 4 din Legea nr. 129/2019 pentru prevenirea și combaterea spălării banilor și finanțării terorismului, precum și pentru modificarea și completarea unor acte normative. În acest sens, acesta trebuie să prezinte date relevante cu privire la câștigătorii procedurilor de achiziție publică realizate în cadrul proiectelor, în baza extrasului din registrul comerțului solicitat de aceștia.</w:t>
      </w:r>
    </w:p>
    <w:p w14:paraId="4E25E1B6" w14:textId="76806204"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În scopul atribuirii contractelor de achiziție necesare pentru implementarea proiectului, părțile au obligația de a respecta prevederile legislației naționale și </w:t>
      </w:r>
      <w:r w:rsidR="00AA02F6">
        <w:rPr>
          <w:sz w:val="24"/>
          <w:szCs w:val="24"/>
          <w:lang w:val="ro-RO"/>
        </w:rPr>
        <w:t>europene</w:t>
      </w:r>
      <w:r w:rsidRPr="00185FA5">
        <w:rPr>
          <w:sz w:val="24"/>
          <w:szCs w:val="24"/>
          <w:lang w:val="ro-RO"/>
        </w:rPr>
        <w:t xml:space="preserve"> aplicabile în domeniu</w:t>
      </w:r>
      <w:r w:rsidRPr="00185FA5">
        <w:rPr>
          <w:i/>
          <w:sz w:val="24"/>
          <w:szCs w:val="24"/>
          <w:lang w:val="ro-RO"/>
        </w:rPr>
        <w:t xml:space="preserve">, </w:t>
      </w:r>
      <w:r w:rsidRPr="00185FA5">
        <w:rPr>
          <w:sz w:val="24"/>
          <w:szCs w:val="24"/>
          <w:lang w:val="ro-RO"/>
        </w:rPr>
        <w:t>sub sancțiunea aplicării, conform reglementărilor legale incidente în vigoare, de corecții financiare cu privire la cheltuielile efectuate din finanțarea nerambursabilă cu nerespectarea/încălcarea acestei legislații.</w:t>
      </w:r>
    </w:p>
    <w:p w14:paraId="1E50E4D3" w14:textId="77777777"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În ipoteza în care contractele de achiziție necesare pentru implementarea proiectului se încadrează sub pragurile prevăzute de legislația aplicabilă privind achizițiile publice sau în afara sferei de aplicabilitate a acesteia (de exemplu, achiziția directă), atribuirea acestor contracte, inclusiv procedurile anterioare atribuirii, precum și termenii și condițiile acestor contracte trebuie să respecte, în conformitate cu principiul proporționalității, cele mai bune practici economice, inclusiv responsabilitatea în angajarea fondurilor, să permită o concurență deplină și corectă între potențialii furnizori/ prestatori (de exemplu, prin comparații efective de prețuri ofertate) și să asigure utilizarea optimă a resurselor PNRR.</w:t>
      </w:r>
    </w:p>
    <w:p w14:paraId="20674719" w14:textId="4D6916AF"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Dacă părțile derulează un proces de selecție și recrutare de experți/consultanți pentru implementarea activităților proiectului, acesta aplică legislația în domeniul achizițiilor publice, </w:t>
      </w:r>
      <w:r w:rsidRPr="00185FA5">
        <w:rPr>
          <w:sz w:val="24"/>
          <w:szCs w:val="24"/>
          <w:lang w:val="ro-RO"/>
        </w:rPr>
        <w:lastRenderedPageBreak/>
        <w:t>fiind exceptate de la aplicarea acesteia doar situațiile în care Be</w:t>
      </w:r>
      <w:r w:rsidR="00B15C45">
        <w:rPr>
          <w:sz w:val="24"/>
          <w:szCs w:val="24"/>
          <w:lang w:val="ro-RO"/>
        </w:rPr>
        <w:t>neficiarul/</w:t>
      </w:r>
      <w:r w:rsidRPr="00185FA5">
        <w:rPr>
          <w:sz w:val="24"/>
          <w:szCs w:val="24"/>
          <w:lang w:val="ro-RO"/>
        </w:rPr>
        <w:t>partenerul încheie contracte de muncă cu respectivii experți/ consultanți,</w:t>
      </w:r>
      <w:r w:rsidRPr="00185FA5">
        <w:rPr>
          <w:sz w:val="24"/>
          <w:szCs w:val="24"/>
        </w:rPr>
        <w:t xml:space="preserve"> </w:t>
      </w:r>
      <w:r w:rsidRPr="00185FA5">
        <w:rPr>
          <w:sz w:val="24"/>
          <w:szCs w:val="24"/>
          <w:lang w:val="ro-RO"/>
        </w:rPr>
        <w:t>precum și alte situații prevăzute de lege.</w:t>
      </w:r>
    </w:p>
    <w:p w14:paraId="351F58C2" w14:textId="7945D075" w:rsidR="00285D80" w:rsidRPr="00AA02F6"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Părțile se obligă să obțină toate permisele, licențele, autorizațiile etc. necesare implementării proiectului, în concordanță cu legislația incidentă în vigoare (de exemplu, avizul prevăzut de </w:t>
      </w:r>
      <w:r w:rsidR="00AA02F6">
        <w:rPr>
          <w:rFonts w:eastAsia="Calibri"/>
          <w:sz w:val="24"/>
          <w:szCs w:val="24"/>
          <w:lang w:val="ro-RO"/>
        </w:rPr>
        <w:t>Hotărârea Guvernului</w:t>
      </w:r>
      <w:r w:rsidRPr="00AA02F6">
        <w:rPr>
          <w:rFonts w:eastAsia="Calibri"/>
          <w:sz w:val="24"/>
          <w:szCs w:val="24"/>
          <w:lang w:val="ro-RO"/>
        </w:rPr>
        <w:t xml:space="preserve"> nr. 941/2013 privind organizarea si funcționarea Comitetului Tehnico-Economic pentru Societatea Informațională)</w:t>
      </w:r>
      <w:r w:rsidRPr="00AA02F6">
        <w:rPr>
          <w:sz w:val="24"/>
          <w:szCs w:val="24"/>
          <w:lang w:val="ro-RO"/>
        </w:rPr>
        <w:t>.</w:t>
      </w:r>
    </w:p>
    <w:p w14:paraId="0E9CD9AE" w14:textId="4AF1AFEC"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sunt obligate să respecte și să îndeplinească toate măsurile privind informarea și publicitatea proiectului, în conformitat</w:t>
      </w:r>
      <w:r w:rsidR="00B15C45">
        <w:rPr>
          <w:sz w:val="24"/>
          <w:szCs w:val="24"/>
          <w:lang w:val="ro-RO"/>
        </w:rPr>
        <w:t>e cu dispozițiile contractului/</w:t>
      </w:r>
      <w:r w:rsidRPr="00185FA5">
        <w:rPr>
          <w:sz w:val="24"/>
          <w:szCs w:val="24"/>
          <w:lang w:val="ro-RO"/>
        </w:rPr>
        <w:t xml:space="preserve">deciziei de finanțare și în concordanță cu prevederile </w:t>
      </w:r>
      <w:r w:rsidR="005250F1" w:rsidRPr="00185FA5">
        <w:rPr>
          <w:sz w:val="24"/>
          <w:szCs w:val="24"/>
          <w:lang w:val="ro-RO"/>
        </w:rPr>
        <w:t xml:space="preserve">Manualului de </w:t>
      </w:r>
      <w:r w:rsidR="00B15C45" w:rsidRPr="00185FA5">
        <w:rPr>
          <w:sz w:val="24"/>
          <w:szCs w:val="24"/>
          <w:lang w:val="ro-RO"/>
        </w:rPr>
        <w:t>Identitate Vizuală</w:t>
      </w:r>
      <w:r w:rsidR="005250F1" w:rsidRPr="00185FA5">
        <w:rPr>
          <w:sz w:val="24"/>
          <w:szCs w:val="24"/>
          <w:lang w:val="ro-RO"/>
        </w:rPr>
        <w:t>.</w:t>
      </w:r>
    </w:p>
    <w:p w14:paraId="32579B77" w14:textId="34F6BFEF" w:rsidR="00285D80" w:rsidRPr="00185FA5" w:rsidRDefault="005250F1"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 xml:space="preserve"> </w:t>
      </w:r>
      <w:r w:rsidR="00285D80" w:rsidRPr="00185FA5">
        <w:rPr>
          <w:sz w:val="24"/>
          <w:szCs w:val="24"/>
          <w:lang w:val="ro-RO"/>
        </w:rPr>
        <w:t>Părțile se obligă se obligă să întreprindă toate diligențele necesare pentru a evita orice neregulă dintre cele enumerate la art. 15.1 din contractul/ordinul de finanțare („neregulă”, „dublă finanțare”, „neregulă gravă”, respectiv „fraudă”, „corupție”, „conflict de interese” și „încălcare gravă a unei obligații prevăzute în contractul de finanțare”), inclusiv pe parcursul achizițiilor și execuției contractelor de achiziție în cadrul proiectului.</w:t>
      </w:r>
    </w:p>
    <w:p w14:paraId="580B7C63" w14:textId="3C10B3AC" w:rsidR="00285D80" w:rsidRPr="00185FA5" w:rsidRDefault="00285D80" w:rsidP="00185FA5">
      <w:pPr>
        <w:widowControl w:val="0"/>
        <w:numPr>
          <w:ilvl w:val="0"/>
          <w:numId w:val="34"/>
        </w:numPr>
        <w:tabs>
          <w:tab w:val="num" w:pos="360"/>
          <w:tab w:val="left" w:pos="440"/>
        </w:tabs>
        <w:ind w:left="0" w:firstLine="0"/>
        <w:jc w:val="both"/>
        <w:rPr>
          <w:sz w:val="24"/>
          <w:szCs w:val="24"/>
          <w:lang w:val="ro-RO"/>
        </w:rPr>
      </w:pPr>
      <w:r w:rsidRPr="00185FA5">
        <w:rPr>
          <w:sz w:val="24"/>
          <w:szCs w:val="24"/>
          <w:lang w:val="ro-RO"/>
        </w:rPr>
        <w:t>Părțile se obligă să asigure sustenabilitatea proiectului în intervalul de timp prevăzut la art. 4, sub sancțiunea restituirii finanțării nerambursabile primite pentru proiect. În acest sens, părțile se obligă ca, în perioada de sustenabilitate a proiectului, să păstreze în proprietate și să continue să utilizeze în scopul pentru care au fost finanțate orice livrabile realizate/ bunuri dobândite în cadrul proiectului, în vederea promovării menținerii efectelor proiectului și a asigurării faptului că sprijinul financiar acordat proiectului generează beneficii maxime grupurilor țintă și beneficiarilor finali.</w:t>
      </w:r>
    </w:p>
    <w:p w14:paraId="67C9A094" w14:textId="77777777" w:rsidR="005250F1" w:rsidRPr="00185FA5" w:rsidRDefault="005250F1" w:rsidP="00185FA5">
      <w:pPr>
        <w:widowControl w:val="0"/>
        <w:tabs>
          <w:tab w:val="left" w:pos="440"/>
        </w:tabs>
        <w:jc w:val="both"/>
        <w:rPr>
          <w:sz w:val="24"/>
          <w:szCs w:val="24"/>
          <w:lang w:val="ro-RO"/>
        </w:rPr>
      </w:pPr>
    </w:p>
    <w:p w14:paraId="4BAFD56E" w14:textId="77777777" w:rsidR="00285D80" w:rsidRPr="00B15C45" w:rsidRDefault="00285D80" w:rsidP="00185FA5">
      <w:pPr>
        <w:pStyle w:val="ListParagraph"/>
        <w:numPr>
          <w:ilvl w:val="1"/>
          <w:numId w:val="11"/>
        </w:numPr>
        <w:spacing w:after="0" w:line="240" w:lineRule="auto"/>
        <w:contextualSpacing w:val="0"/>
        <w:rPr>
          <w:rFonts w:ascii="Times New Roman" w:hAnsi="Times New Roman"/>
          <w:sz w:val="24"/>
          <w:szCs w:val="24"/>
        </w:rPr>
      </w:pPr>
      <w:r w:rsidRPr="00185FA5">
        <w:rPr>
          <w:rFonts w:ascii="Times New Roman" w:hAnsi="Times New Roman"/>
          <w:b/>
          <w:sz w:val="24"/>
          <w:szCs w:val="24"/>
        </w:rPr>
        <w:t xml:space="preserve"> </w:t>
      </w:r>
      <w:r w:rsidRPr="00B15C45">
        <w:rPr>
          <w:rFonts w:ascii="Times New Roman" w:hAnsi="Times New Roman"/>
          <w:b/>
          <w:sz w:val="24"/>
          <w:szCs w:val="24"/>
        </w:rPr>
        <w:t>Drepturi și obligații specifice liderului de parteneriat (Beneficiarul)</w:t>
      </w:r>
      <w:r w:rsidRPr="00B15C45">
        <w:rPr>
          <w:rFonts w:ascii="Times New Roman" w:hAnsi="Times New Roman"/>
          <w:sz w:val="24"/>
          <w:szCs w:val="24"/>
        </w:rPr>
        <w:t xml:space="preserve">  </w:t>
      </w:r>
    </w:p>
    <w:p w14:paraId="339BB348" w14:textId="34168BC1"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Liderul de parteneriat are dreptul să solicite partenerului, în vederea transmiterii către M</w:t>
      </w:r>
      <w:r w:rsidR="005250F1" w:rsidRPr="00185FA5">
        <w:rPr>
          <w:sz w:val="24"/>
          <w:szCs w:val="24"/>
          <w:lang w:val="ro-RO"/>
        </w:rPr>
        <w:t>AI</w:t>
      </w:r>
      <w:r w:rsidRPr="00185FA5">
        <w:rPr>
          <w:sz w:val="24"/>
          <w:szCs w:val="24"/>
          <w:lang w:val="ro-RO"/>
        </w:rPr>
        <w:t>-RI, contribuții/</w:t>
      </w:r>
      <w:r w:rsidR="00B15C45">
        <w:rPr>
          <w:sz w:val="24"/>
          <w:szCs w:val="24"/>
          <w:lang w:val="ro-RO"/>
        </w:rPr>
        <w:t>declarații/</w:t>
      </w:r>
      <w:r w:rsidRPr="00185FA5">
        <w:rPr>
          <w:sz w:val="24"/>
          <w:szCs w:val="24"/>
          <w:lang w:val="ro-RO"/>
        </w:rPr>
        <w:t>documente justificative privind activitățile, achizițiile și cheltuielile etc. pentru realizarea previziunilor cheltuielilor estimate a fi efectuate în trimestrul următor, rapoartelor intermediare de progres, raportului final, rapoartelor ad-hoc, a diverselor informări, notificări și a oricăror altor documente privind implementarea proiectului, inclusiv în perioada de sustenabilitate a acestuia, la termenele stabilite de M</w:t>
      </w:r>
      <w:r w:rsidR="005250F1" w:rsidRPr="00185FA5">
        <w:rPr>
          <w:sz w:val="24"/>
          <w:szCs w:val="24"/>
          <w:lang w:val="ro-RO"/>
        </w:rPr>
        <w:t>AI-</w:t>
      </w:r>
      <w:r w:rsidRPr="00185FA5">
        <w:rPr>
          <w:sz w:val="24"/>
          <w:szCs w:val="24"/>
          <w:lang w:val="ro-RO"/>
        </w:rPr>
        <w:t xml:space="preserve">RI ori prin contractul/ </w:t>
      </w:r>
      <w:r w:rsidR="005250F1" w:rsidRPr="00185FA5">
        <w:rPr>
          <w:sz w:val="24"/>
          <w:szCs w:val="24"/>
          <w:lang w:val="ro-RO"/>
        </w:rPr>
        <w:t>decizia</w:t>
      </w:r>
      <w:r w:rsidRPr="00185FA5">
        <w:rPr>
          <w:sz w:val="24"/>
          <w:szCs w:val="24"/>
          <w:lang w:val="ro-RO"/>
        </w:rPr>
        <w:t xml:space="preserve"> de finanțare, aranjate/ ordonate și întocmite potrivit formatelor standard solicitate de M</w:t>
      </w:r>
      <w:r w:rsidR="005250F1" w:rsidRPr="00185FA5">
        <w:rPr>
          <w:sz w:val="24"/>
          <w:szCs w:val="24"/>
          <w:lang w:val="ro-RO"/>
        </w:rPr>
        <w:t>AI-</w:t>
      </w:r>
      <w:r w:rsidRPr="00185FA5">
        <w:rPr>
          <w:sz w:val="24"/>
          <w:szCs w:val="24"/>
          <w:lang w:val="ro-RO"/>
        </w:rPr>
        <w:t>RI și completate cu informații corecte și complete.</w:t>
      </w:r>
    </w:p>
    <w:p w14:paraId="77398E38" w14:textId="12CB4907"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 xml:space="preserve">Liderul de parteneriat are obligația să asigure un management adecvat atât pentru implementarea activităților proprii, cât și a proiectului derulat în parteneriat în ansamblul său, precum și să se asigure că partenerul realizează la rândul său o coordonare eficientă pentru implementarea activităților care le revin în cadrul proiectului, inclusiv prin punerea la dispoziție de către aceștia a resurselor umane și materiale adecvate în vederea obținerii, în termenele și în condițiile stabilite prin contractul/ </w:t>
      </w:r>
      <w:r w:rsidR="008A56DD" w:rsidRPr="00185FA5">
        <w:rPr>
          <w:sz w:val="24"/>
          <w:szCs w:val="24"/>
          <w:lang w:val="ro-RO"/>
        </w:rPr>
        <w:t>decizia</w:t>
      </w:r>
      <w:r w:rsidRPr="00185FA5">
        <w:rPr>
          <w:sz w:val="24"/>
          <w:szCs w:val="24"/>
          <w:lang w:val="ro-RO"/>
        </w:rPr>
        <w:t xml:space="preserve"> de finanțare, a rezultatelor proiectului.</w:t>
      </w:r>
    </w:p>
    <w:p w14:paraId="7611FBF7" w14:textId="4A048059"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Liderului de parteneriat îi revine obligația de a intermedia, în numele parteneriatului, relația/ comunicarea cu M</w:t>
      </w:r>
      <w:r w:rsidR="005250F1" w:rsidRPr="00185FA5">
        <w:rPr>
          <w:sz w:val="24"/>
          <w:szCs w:val="24"/>
          <w:lang w:val="ro-RO"/>
        </w:rPr>
        <w:t>AI-</w:t>
      </w:r>
      <w:r w:rsidRPr="00185FA5">
        <w:rPr>
          <w:sz w:val="24"/>
          <w:szCs w:val="24"/>
          <w:lang w:val="ro-RO"/>
        </w:rPr>
        <w:t xml:space="preserve">RI în orice aspecte legate de implementarea proiectului, în conformitate cu prevederile contractului/ </w:t>
      </w:r>
      <w:r w:rsidR="008A56DD" w:rsidRPr="00185FA5">
        <w:rPr>
          <w:sz w:val="24"/>
          <w:szCs w:val="24"/>
          <w:lang w:val="ro-RO"/>
        </w:rPr>
        <w:t>deciziei</w:t>
      </w:r>
      <w:r w:rsidRPr="00185FA5">
        <w:rPr>
          <w:sz w:val="24"/>
          <w:szCs w:val="24"/>
          <w:lang w:val="ro-RO"/>
        </w:rPr>
        <w:t xml:space="preserve"> de finanțare.   </w:t>
      </w:r>
    </w:p>
    <w:p w14:paraId="2AFC3C3A" w14:textId="5321BF7E" w:rsidR="00285D80" w:rsidRPr="00185FA5" w:rsidRDefault="00285D80" w:rsidP="00185FA5">
      <w:pPr>
        <w:widowControl w:val="0"/>
        <w:numPr>
          <w:ilvl w:val="0"/>
          <w:numId w:val="35"/>
        </w:numPr>
        <w:tabs>
          <w:tab w:val="num" w:pos="360"/>
          <w:tab w:val="left" w:pos="440"/>
        </w:tabs>
        <w:ind w:left="0" w:firstLine="0"/>
        <w:jc w:val="both"/>
        <w:rPr>
          <w:b/>
          <w:i/>
          <w:sz w:val="24"/>
          <w:szCs w:val="24"/>
          <w:lang w:val="ro-RO"/>
        </w:rPr>
      </w:pPr>
      <w:r w:rsidRPr="00185FA5">
        <w:rPr>
          <w:sz w:val="24"/>
          <w:szCs w:val="24"/>
          <w:lang w:val="ro-RO"/>
        </w:rPr>
        <w:t>Liderul de parteneriat are obligația de a-l informa cu promptitudine, corect și complet pe partener în legătură cu orice aspecte privi</w:t>
      </w:r>
      <w:r w:rsidR="00B15C45">
        <w:rPr>
          <w:sz w:val="24"/>
          <w:szCs w:val="24"/>
          <w:lang w:val="ro-RO"/>
        </w:rPr>
        <w:t>nd proiectul care îl afectează/</w:t>
      </w:r>
      <w:r w:rsidRPr="00185FA5">
        <w:rPr>
          <w:sz w:val="24"/>
          <w:szCs w:val="24"/>
          <w:lang w:val="ro-RO"/>
        </w:rPr>
        <w:t>vizează și pe acesta și despre care are cunoștință (de ex</w:t>
      </w:r>
      <w:r w:rsidR="00B15C45">
        <w:rPr>
          <w:sz w:val="24"/>
          <w:szCs w:val="24"/>
          <w:lang w:val="ro-RO"/>
        </w:rPr>
        <w:t>emplu</w:t>
      </w:r>
      <w:r w:rsidRPr="00185FA5">
        <w:rPr>
          <w:sz w:val="24"/>
          <w:szCs w:val="24"/>
          <w:lang w:val="ro-RO"/>
        </w:rPr>
        <w:t>, modificări aduse contractului/</w:t>
      </w:r>
      <w:r w:rsidR="008A56DD" w:rsidRPr="00185FA5">
        <w:rPr>
          <w:sz w:val="24"/>
          <w:szCs w:val="24"/>
          <w:lang w:val="ro-RO"/>
        </w:rPr>
        <w:t xml:space="preserve">deciziei </w:t>
      </w:r>
      <w:r w:rsidRPr="00185FA5">
        <w:rPr>
          <w:sz w:val="24"/>
          <w:szCs w:val="24"/>
          <w:lang w:val="ro-RO"/>
        </w:rPr>
        <w:t>de fina</w:t>
      </w:r>
      <w:r w:rsidR="00B15C45">
        <w:rPr>
          <w:sz w:val="24"/>
          <w:szCs w:val="24"/>
          <w:lang w:val="ro-RO"/>
        </w:rPr>
        <w:t>nțare, instrucțiuni/ informări/</w:t>
      </w:r>
      <w:r w:rsidRPr="00185FA5">
        <w:rPr>
          <w:sz w:val="24"/>
          <w:szCs w:val="24"/>
          <w:lang w:val="ro-RO"/>
        </w:rPr>
        <w:t>solicitări/decizii ale M</w:t>
      </w:r>
      <w:r w:rsidR="008A56DD" w:rsidRPr="00185FA5">
        <w:rPr>
          <w:sz w:val="24"/>
          <w:szCs w:val="24"/>
          <w:lang w:val="ro-RO"/>
        </w:rPr>
        <w:t>AI-</w:t>
      </w:r>
      <w:r w:rsidRPr="00185FA5">
        <w:rPr>
          <w:sz w:val="24"/>
          <w:szCs w:val="24"/>
          <w:lang w:val="ro-RO"/>
        </w:rPr>
        <w:t xml:space="preserve">RI, recomandări/constatări rezultate ca urmare a unor misiuni de monitorizare/ evaluare/verificare/control/audit derulate de </w:t>
      </w:r>
      <w:r w:rsidR="00AB5B35" w:rsidRPr="00185FA5">
        <w:rPr>
          <w:sz w:val="24"/>
          <w:szCs w:val="24"/>
          <w:lang w:val="ro-RO"/>
        </w:rPr>
        <w:t>MAI-RI</w:t>
      </w:r>
      <w:r w:rsidR="00B15C45">
        <w:rPr>
          <w:sz w:val="24"/>
          <w:szCs w:val="24"/>
          <w:lang w:val="ro-RO"/>
        </w:rPr>
        <w:t>/</w:t>
      </w:r>
      <w:r w:rsidRPr="00185FA5">
        <w:rPr>
          <w:sz w:val="24"/>
          <w:szCs w:val="24"/>
          <w:lang w:val="ro-RO"/>
        </w:rPr>
        <w:t xml:space="preserve">alte entități competente etc.). Totodată, liderul de parteneriat are obligația de a furniza partenerului toate informațiile necesare implementării proiectului inclusiv, dacă este cazul, prin solicitarea de clarificări în acest sens de la </w:t>
      </w:r>
      <w:r w:rsidR="00AB5B35" w:rsidRPr="00185FA5">
        <w:rPr>
          <w:sz w:val="24"/>
          <w:szCs w:val="24"/>
          <w:lang w:val="ro-RO"/>
        </w:rPr>
        <w:t>MAI-</w:t>
      </w:r>
      <w:r w:rsidRPr="00185FA5">
        <w:rPr>
          <w:sz w:val="24"/>
          <w:szCs w:val="24"/>
          <w:lang w:val="ro-RO"/>
        </w:rPr>
        <w:t>RI.</w:t>
      </w:r>
      <w:r w:rsidRPr="00185FA5">
        <w:rPr>
          <w:b/>
          <w:i/>
          <w:sz w:val="24"/>
          <w:szCs w:val="24"/>
          <w:lang w:val="ro-RO"/>
        </w:rPr>
        <w:t xml:space="preserve"> </w:t>
      </w:r>
    </w:p>
    <w:p w14:paraId="299F3C89" w14:textId="5F6D367C"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Liderul de parteneriat se obligă să furnizeze partenerului copii ale notificărilor/actelor adiționale la contractul/</w:t>
      </w:r>
      <w:r w:rsidR="00AB5B35" w:rsidRPr="00185FA5">
        <w:rPr>
          <w:sz w:val="24"/>
          <w:szCs w:val="24"/>
          <w:lang w:val="ro-RO"/>
        </w:rPr>
        <w:t>decizia</w:t>
      </w:r>
      <w:r w:rsidRPr="00185FA5">
        <w:rPr>
          <w:sz w:val="24"/>
          <w:szCs w:val="24"/>
          <w:lang w:val="ro-RO"/>
        </w:rPr>
        <w:t xml:space="preserve"> de finanțare, ale rapoartelor intermediare de progres și ale </w:t>
      </w:r>
      <w:r w:rsidRPr="00185FA5">
        <w:rPr>
          <w:sz w:val="24"/>
          <w:szCs w:val="24"/>
          <w:lang w:val="ro-RO"/>
        </w:rPr>
        <w:lastRenderedPageBreak/>
        <w:t>raportului final (în variantele aprobate/ agreate de către M</w:t>
      </w:r>
      <w:r w:rsidR="00AB5B35" w:rsidRPr="00185FA5">
        <w:rPr>
          <w:sz w:val="24"/>
          <w:szCs w:val="24"/>
          <w:lang w:val="ro-RO"/>
        </w:rPr>
        <w:t>AI-</w:t>
      </w:r>
      <w:r w:rsidRPr="00185FA5">
        <w:rPr>
          <w:sz w:val="24"/>
          <w:szCs w:val="24"/>
          <w:lang w:val="ro-RO"/>
        </w:rPr>
        <w:t xml:space="preserve">RI), precum și copii ale </w:t>
      </w:r>
      <w:r w:rsidR="00AB5B35" w:rsidRPr="00185FA5">
        <w:rPr>
          <w:sz w:val="24"/>
          <w:szCs w:val="24"/>
          <w:lang w:val="ro-RO"/>
        </w:rPr>
        <w:t>altor rapoarte, informări</w:t>
      </w:r>
      <w:r w:rsidRPr="00185FA5">
        <w:rPr>
          <w:sz w:val="24"/>
          <w:szCs w:val="24"/>
          <w:lang w:val="ro-RO"/>
        </w:rPr>
        <w:t xml:space="preserve"> și ale oricăror altor documente de interes pentru partener privind implementarea proiectului, transmise de liderul de parteneriat către M</w:t>
      </w:r>
      <w:r w:rsidR="00AB5B35" w:rsidRPr="00185FA5">
        <w:rPr>
          <w:sz w:val="24"/>
          <w:szCs w:val="24"/>
          <w:lang w:val="ro-RO"/>
        </w:rPr>
        <w:t>AI-</w:t>
      </w:r>
      <w:r w:rsidRPr="00185FA5">
        <w:rPr>
          <w:sz w:val="24"/>
          <w:szCs w:val="24"/>
          <w:lang w:val="ro-RO"/>
        </w:rPr>
        <w:t xml:space="preserve">RI. </w:t>
      </w:r>
    </w:p>
    <w:p w14:paraId="5CE227D6" w14:textId="61F3C033"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Liderul de parteneriat este obligat să se asigure de desfășurarea corectă a procedurilor de atribuire a contractelor de achiziție publică de către partenerul înregistrat fiscal în România, inclusiv a achizițiilor directe, conform normelor legale în vigoar</w:t>
      </w:r>
      <w:r w:rsidR="00B15C45">
        <w:rPr>
          <w:sz w:val="24"/>
          <w:szCs w:val="24"/>
          <w:lang w:val="ro-RO"/>
        </w:rPr>
        <w:t>e și prevederilor contractului/</w:t>
      </w:r>
      <w:r w:rsidR="00AB5B35" w:rsidRPr="00185FA5">
        <w:rPr>
          <w:sz w:val="24"/>
          <w:szCs w:val="24"/>
          <w:lang w:val="ro-RO"/>
        </w:rPr>
        <w:t>deciziei</w:t>
      </w:r>
      <w:r w:rsidRPr="00185FA5">
        <w:rPr>
          <w:sz w:val="24"/>
          <w:szCs w:val="24"/>
          <w:lang w:val="ro-RO"/>
        </w:rPr>
        <w:t xml:space="preserve"> de finanțare. În acest sens, liderul de parteneriat este obligat să se asigur</w:t>
      </w:r>
      <w:r w:rsidR="00B15C45">
        <w:rPr>
          <w:sz w:val="24"/>
          <w:szCs w:val="24"/>
          <w:lang w:val="ro-RO"/>
        </w:rPr>
        <w:t>e că determinarea/</w:t>
      </w:r>
      <w:r w:rsidRPr="00185FA5">
        <w:rPr>
          <w:sz w:val="24"/>
          <w:szCs w:val="24"/>
          <w:lang w:val="ro-RO"/>
        </w:rPr>
        <w:t>stabilirea tipurilor de proceduri de achiziție publică în cadrul proiectului se realizează la nivelul întregului proiect, indiferent de modul de împărțire a activităților între lider și partenerul său, instituție publică din România, precum și că, odată aleasă procedura de atribuire a unui anumit contract de achiziție publică, oricare dintre membrii parteneriatului ar derula achiziția, acesta trebuie să utilizeze respectiva procedură de achiziție publică.</w:t>
      </w:r>
    </w:p>
    <w:p w14:paraId="6B1F354D" w14:textId="33A859E2"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 xml:space="preserve">În urma </w:t>
      </w:r>
      <w:bookmarkStart w:id="3" w:name="_Hlk104472480"/>
      <w:r w:rsidRPr="00185FA5">
        <w:rPr>
          <w:sz w:val="24"/>
          <w:szCs w:val="24"/>
          <w:lang w:val="ro-RO"/>
        </w:rPr>
        <w:t>notificării de către M</w:t>
      </w:r>
      <w:r w:rsidR="00AB5B35" w:rsidRPr="00185FA5">
        <w:rPr>
          <w:sz w:val="24"/>
          <w:szCs w:val="24"/>
          <w:lang w:val="ro-RO"/>
        </w:rPr>
        <w:t>AI-</w:t>
      </w:r>
      <w:r w:rsidRPr="00185FA5">
        <w:rPr>
          <w:sz w:val="24"/>
          <w:szCs w:val="24"/>
          <w:lang w:val="ro-RO"/>
        </w:rPr>
        <w:t>RI cu privire la sumele transferate de către Ministerul Finanțelor, aferente fondurilor europene nerambursabile din PNRR, reprezentând cheltuieli efectuate în proiect de Beneficiar/ partener și certificate de M</w:t>
      </w:r>
      <w:r w:rsidR="00D7220B" w:rsidRPr="00185FA5">
        <w:rPr>
          <w:sz w:val="24"/>
          <w:szCs w:val="24"/>
          <w:lang w:val="ro-RO"/>
        </w:rPr>
        <w:t>AI-</w:t>
      </w:r>
      <w:r w:rsidRPr="00185FA5">
        <w:rPr>
          <w:sz w:val="24"/>
          <w:szCs w:val="24"/>
          <w:lang w:val="ro-RO"/>
        </w:rPr>
        <w:t>RI,</w:t>
      </w:r>
      <w:bookmarkEnd w:id="3"/>
      <w:r w:rsidRPr="00185FA5">
        <w:rPr>
          <w:sz w:val="24"/>
          <w:szCs w:val="24"/>
          <w:lang w:val="ro-RO"/>
        </w:rPr>
        <w:t xml:space="preserve"> liderul de parteneriat îl informează pe partener cu privire la aceasta.</w:t>
      </w:r>
    </w:p>
    <w:p w14:paraId="274CAEC7" w14:textId="1BEEF077"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Liderul de parteneriat are obligația de a-l informa de îndată pe partener cu privire la data aprobării raportului final al proiectului de către M</w:t>
      </w:r>
      <w:r w:rsidR="00D7220B" w:rsidRPr="00185FA5">
        <w:rPr>
          <w:sz w:val="24"/>
          <w:szCs w:val="24"/>
          <w:lang w:val="ro-RO"/>
        </w:rPr>
        <w:t>AI-</w:t>
      </w:r>
      <w:r w:rsidRPr="00185FA5">
        <w:rPr>
          <w:sz w:val="24"/>
          <w:szCs w:val="24"/>
          <w:lang w:val="ro-RO"/>
        </w:rPr>
        <w:t>RI, dată în funcție de care, confor</w:t>
      </w:r>
      <w:r w:rsidR="00B15C45">
        <w:rPr>
          <w:sz w:val="24"/>
          <w:szCs w:val="24"/>
          <w:lang w:val="ro-RO"/>
        </w:rPr>
        <w:t>m dispozițiilor contractului/</w:t>
      </w:r>
      <w:r w:rsidR="00D7220B" w:rsidRPr="00185FA5">
        <w:rPr>
          <w:sz w:val="24"/>
          <w:szCs w:val="24"/>
          <w:lang w:val="ro-RO"/>
        </w:rPr>
        <w:t>deciziei de finanțare a</w:t>
      </w:r>
      <w:r w:rsidRPr="00185FA5">
        <w:rPr>
          <w:sz w:val="24"/>
          <w:szCs w:val="24"/>
          <w:lang w:val="ro-RO"/>
        </w:rPr>
        <w:t xml:space="preserve"> proiectului, se calculează perioada de 5 ani de sustenabilitate a proiectului, precum și termenul de 5 ani de arhivare și păstrare în bune condiții a tuturor documentelor aferente proiectului.</w:t>
      </w:r>
    </w:p>
    <w:p w14:paraId="43D9E009" w14:textId="77777777"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În cazul în care unul dintre partenerii de proiect se retrage sau nu își îndeplinește obligațiile asumate conform prezentului acord, liderul de parteneriat se obligă să aducă la îndeplinire  activitățile și rezultatele proiectului aflate (și) în sarcina partenerului respectiv, având dreptul de a pretinde despăgubiri de la acesta din urmă, în condițiile legii, pentru orice prejudicii astfel cauzate.</w:t>
      </w:r>
    </w:p>
    <w:p w14:paraId="187487A6" w14:textId="236F421F" w:rsidR="00285D80" w:rsidRPr="00185FA5" w:rsidRDefault="00285D80" w:rsidP="00185FA5">
      <w:pPr>
        <w:widowControl w:val="0"/>
        <w:numPr>
          <w:ilvl w:val="0"/>
          <w:numId w:val="35"/>
        </w:numPr>
        <w:tabs>
          <w:tab w:val="num" w:pos="360"/>
          <w:tab w:val="left" w:pos="440"/>
        </w:tabs>
        <w:ind w:left="0" w:firstLine="0"/>
        <w:jc w:val="both"/>
        <w:rPr>
          <w:sz w:val="24"/>
          <w:szCs w:val="24"/>
          <w:lang w:val="ro-RO"/>
        </w:rPr>
      </w:pPr>
      <w:r w:rsidRPr="00185FA5">
        <w:rPr>
          <w:sz w:val="24"/>
          <w:szCs w:val="24"/>
          <w:lang w:val="ro-RO"/>
        </w:rPr>
        <w:t>În situația în care, în raport cu M</w:t>
      </w:r>
      <w:r w:rsidR="00D7220B" w:rsidRPr="00185FA5">
        <w:rPr>
          <w:sz w:val="24"/>
          <w:szCs w:val="24"/>
          <w:lang w:val="ro-RO"/>
        </w:rPr>
        <w:t>AI-</w:t>
      </w:r>
      <w:r w:rsidRPr="00185FA5">
        <w:rPr>
          <w:sz w:val="24"/>
          <w:szCs w:val="24"/>
          <w:lang w:val="ro-RO"/>
        </w:rPr>
        <w:t xml:space="preserve">RI, liderul de parteneriat este ținut să răspundă pentru prejudiciile cauzate în mod culpabil terților pe parcursul implementării proiectului, inclusiv în cazul încetării, rezilierii, denunțării unilaterale sau suspendării contractului de finanțare ori încetării, retragerii sau suspendării finanțării, acesta are dreptul de a se îndrepta, în condițiile legii, împotriva partenerului din vina căruia a fost cauzat prejudiciul respectiv. </w:t>
      </w:r>
    </w:p>
    <w:p w14:paraId="7E4853DC" w14:textId="77777777" w:rsidR="00D7220B" w:rsidRPr="00185FA5" w:rsidRDefault="00D7220B" w:rsidP="00185FA5">
      <w:pPr>
        <w:widowControl w:val="0"/>
        <w:tabs>
          <w:tab w:val="left" w:pos="440"/>
        </w:tabs>
        <w:jc w:val="both"/>
        <w:rPr>
          <w:sz w:val="24"/>
          <w:szCs w:val="24"/>
          <w:highlight w:val="yellow"/>
          <w:lang w:val="ro-RO"/>
        </w:rPr>
      </w:pPr>
    </w:p>
    <w:p w14:paraId="49849EA1" w14:textId="449FFC91" w:rsidR="00285D80" w:rsidRPr="00B15C45" w:rsidRDefault="00285D80" w:rsidP="00185FA5">
      <w:pPr>
        <w:pStyle w:val="ListParagraph"/>
        <w:numPr>
          <w:ilvl w:val="1"/>
          <w:numId w:val="11"/>
        </w:numPr>
        <w:spacing w:after="0" w:line="240" w:lineRule="auto"/>
        <w:jc w:val="both"/>
        <w:rPr>
          <w:rFonts w:ascii="Times New Roman" w:hAnsi="Times New Roman"/>
          <w:b/>
          <w:sz w:val="24"/>
          <w:szCs w:val="24"/>
        </w:rPr>
      </w:pPr>
      <w:r w:rsidRPr="00B15C45">
        <w:rPr>
          <w:rFonts w:ascii="Times New Roman" w:hAnsi="Times New Roman"/>
          <w:b/>
          <w:sz w:val="24"/>
          <w:szCs w:val="24"/>
        </w:rPr>
        <w:t xml:space="preserve">Drepturi și obligații specifice partenerului </w:t>
      </w:r>
    </w:p>
    <w:p w14:paraId="7FC67095" w14:textId="13853994"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Partenerul are dreptul să fie informat cu promptitudine, corect și complet în legătură cu orice aspecte privi</w:t>
      </w:r>
      <w:r w:rsidR="00B15C45">
        <w:rPr>
          <w:sz w:val="24"/>
          <w:szCs w:val="24"/>
          <w:lang w:val="ro-RO"/>
        </w:rPr>
        <w:t>nd proiectul care îl afectează/</w:t>
      </w:r>
      <w:r w:rsidRPr="00185FA5">
        <w:rPr>
          <w:sz w:val="24"/>
          <w:szCs w:val="24"/>
          <w:lang w:val="ro-RO"/>
        </w:rPr>
        <w:t>vizează și pe acesta (de ex</w:t>
      </w:r>
      <w:r w:rsidR="00B15C45">
        <w:rPr>
          <w:sz w:val="24"/>
          <w:szCs w:val="24"/>
          <w:lang w:val="ro-RO"/>
        </w:rPr>
        <w:t>emplu</w:t>
      </w:r>
      <w:r w:rsidRPr="00185FA5">
        <w:rPr>
          <w:sz w:val="24"/>
          <w:szCs w:val="24"/>
          <w:lang w:val="ro-RO"/>
        </w:rPr>
        <w:t>,</w:t>
      </w:r>
      <w:r w:rsidR="00B15C45">
        <w:rPr>
          <w:sz w:val="24"/>
          <w:szCs w:val="24"/>
          <w:lang w:val="ro-RO"/>
        </w:rPr>
        <w:t xml:space="preserve"> modificări aduse contractului/</w:t>
      </w:r>
      <w:r w:rsidR="00D7220B" w:rsidRPr="00185FA5">
        <w:rPr>
          <w:sz w:val="24"/>
          <w:szCs w:val="24"/>
          <w:lang w:val="ro-RO"/>
        </w:rPr>
        <w:t>deciziei de finanțare a</w:t>
      </w:r>
      <w:r w:rsidRPr="00185FA5">
        <w:rPr>
          <w:sz w:val="24"/>
          <w:szCs w:val="24"/>
          <w:lang w:val="ro-RO"/>
        </w:rPr>
        <w:t xml:space="preserve"> proiectului, instrucțiuni/informări/ solicitări/decizii ale M</w:t>
      </w:r>
      <w:r w:rsidR="00D7220B" w:rsidRPr="00185FA5">
        <w:rPr>
          <w:sz w:val="24"/>
          <w:szCs w:val="24"/>
          <w:lang w:val="ro-RO"/>
        </w:rPr>
        <w:t>AI-</w:t>
      </w:r>
      <w:r w:rsidR="00B15C45">
        <w:rPr>
          <w:sz w:val="24"/>
          <w:szCs w:val="24"/>
          <w:lang w:val="ro-RO"/>
        </w:rPr>
        <w:t>RI, recomandări/</w:t>
      </w:r>
      <w:r w:rsidRPr="00185FA5">
        <w:rPr>
          <w:sz w:val="24"/>
          <w:szCs w:val="24"/>
          <w:lang w:val="ro-RO"/>
        </w:rPr>
        <w:t>constatări rezultate ca urmare a unor misiuni de monito</w:t>
      </w:r>
      <w:r w:rsidR="00B15C45">
        <w:rPr>
          <w:sz w:val="24"/>
          <w:szCs w:val="24"/>
          <w:lang w:val="ro-RO"/>
        </w:rPr>
        <w:t>rizare/evaluare/verificare/ control/</w:t>
      </w:r>
      <w:r w:rsidRPr="00185FA5">
        <w:rPr>
          <w:sz w:val="24"/>
          <w:szCs w:val="24"/>
          <w:lang w:val="ro-RO"/>
        </w:rPr>
        <w:t>audit derulate de M</w:t>
      </w:r>
      <w:r w:rsidR="00D7220B" w:rsidRPr="00185FA5">
        <w:rPr>
          <w:sz w:val="24"/>
          <w:szCs w:val="24"/>
          <w:lang w:val="ro-RO"/>
        </w:rPr>
        <w:t>AI-</w:t>
      </w:r>
      <w:r w:rsidR="00B15C45">
        <w:rPr>
          <w:sz w:val="24"/>
          <w:szCs w:val="24"/>
          <w:lang w:val="ro-RO"/>
        </w:rPr>
        <w:t>RI/</w:t>
      </w:r>
      <w:r w:rsidRPr="00185FA5">
        <w:rPr>
          <w:sz w:val="24"/>
          <w:szCs w:val="24"/>
          <w:lang w:val="ro-RO"/>
        </w:rPr>
        <w:t>alte entități competente etc.). Totodată, partenerul are dreptul să primească de la lider toate informațiile necesare implementării proiectului.</w:t>
      </w:r>
      <w:r w:rsidRPr="00185FA5">
        <w:rPr>
          <w:b/>
          <w:i/>
          <w:sz w:val="24"/>
          <w:szCs w:val="24"/>
          <w:lang w:val="ro-RO"/>
        </w:rPr>
        <w:t xml:space="preserve"> </w:t>
      </w:r>
      <w:r w:rsidRPr="00185FA5">
        <w:rPr>
          <w:i/>
          <w:sz w:val="24"/>
          <w:szCs w:val="24"/>
          <w:lang w:val="ro-RO"/>
        </w:rPr>
        <w:t xml:space="preserve">  </w:t>
      </w:r>
      <w:r w:rsidRPr="00185FA5">
        <w:rPr>
          <w:sz w:val="24"/>
          <w:szCs w:val="24"/>
          <w:lang w:val="ro-RO"/>
        </w:rPr>
        <w:t xml:space="preserve"> </w:t>
      </w:r>
    </w:p>
    <w:p w14:paraId="7ADA0C1F" w14:textId="2896CC69"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Partenerul are dreptul să i se furnizeze de către liderul de parte</w:t>
      </w:r>
      <w:r w:rsidR="00B15C45">
        <w:rPr>
          <w:sz w:val="24"/>
          <w:szCs w:val="24"/>
          <w:lang w:val="ro-RO"/>
        </w:rPr>
        <w:t>neriat copii ale notificărilor/</w:t>
      </w:r>
      <w:r w:rsidRPr="00185FA5">
        <w:rPr>
          <w:sz w:val="24"/>
          <w:szCs w:val="24"/>
          <w:lang w:val="ro-RO"/>
        </w:rPr>
        <w:t>ac</w:t>
      </w:r>
      <w:r w:rsidR="00B15C45">
        <w:rPr>
          <w:sz w:val="24"/>
          <w:szCs w:val="24"/>
          <w:lang w:val="ro-RO"/>
        </w:rPr>
        <w:t>telor adiționale la contractul/</w:t>
      </w:r>
      <w:r w:rsidR="00D7220B" w:rsidRPr="00185FA5">
        <w:rPr>
          <w:sz w:val="24"/>
          <w:szCs w:val="24"/>
          <w:lang w:val="ro-RO"/>
        </w:rPr>
        <w:t>decizia</w:t>
      </w:r>
      <w:r w:rsidRPr="00185FA5">
        <w:rPr>
          <w:sz w:val="24"/>
          <w:szCs w:val="24"/>
          <w:lang w:val="ro-RO"/>
        </w:rPr>
        <w:t xml:space="preserve"> de finanțare, ale rapoartelor intermediare de progres și ale raportului final (în variante</w:t>
      </w:r>
      <w:r w:rsidR="00B15C45">
        <w:rPr>
          <w:sz w:val="24"/>
          <w:szCs w:val="24"/>
          <w:lang w:val="ro-RO"/>
        </w:rPr>
        <w:t>le aprobate/</w:t>
      </w:r>
      <w:r w:rsidR="00D7220B" w:rsidRPr="00185FA5">
        <w:rPr>
          <w:sz w:val="24"/>
          <w:szCs w:val="24"/>
          <w:lang w:val="ro-RO"/>
        </w:rPr>
        <w:t>agreate de către MAI-</w:t>
      </w:r>
      <w:r w:rsidRPr="00185FA5">
        <w:rPr>
          <w:sz w:val="24"/>
          <w:szCs w:val="24"/>
          <w:lang w:val="ro-RO"/>
        </w:rPr>
        <w:t xml:space="preserve">RI), precum și copii ale </w:t>
      </w:r>
      <w:r w:rsidR="00D7220B" w:rsidRPr="00185FA5">
        <w:rPr>
          <w:sz w:val="24"/>
          <w:szCs w:val="24"/>
          <w:lang w:val="ro-RO"/>
        </w:rPr>
        <w:t>altor rapoarte, informări</w:t>
      </w:r>
      <w:r w:rsidRPr="00185FA5">
        <w:rPr>
          <w:sz w:val="24"/>
          <w:szCs w:val="24"/>
          <w:lang w:val="ro-RO"/>
        </w:rPr>
        <w:t xml:space="preserve"> și ale oricăror altor documente de interes pentru partener privind implementarea proiectului, transmise de</w:t>
      </w:r>
      <w:r w:rsidR="00D7220B" w:rsidRPr="00185FA5">
        <w:rPr>
          <w:sz w:val="24"/>
          <w:szCs w:val="24"/>
          <w:lang w:val="ro-RO"/>
        </w:rPr>
        <w:t xml:space="preserve"> liderul de parteneriat către MAI-</w:t>
      </w:r>
      <w:r w:rsidRPr="00185FA5">
        <w:rPr>
          <w:sz w:val="24"/>
          <w:szCs w:val="24"/>
          <w:lang w:val="ro-RO"/>
        </w:rPr>
        <w:t>RI.</w:t>
      </w:r>
    </w:p>
    <w:p w14:paraId="1A0FF52E" w14:textId="0A0AFBEB"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Partenerul are dreptul să fie informat de îndată de liderul de parteneriat cu privire la data aprobării raportului final al proiectului de către M</w:t>
      </w:r>
      <w:r w:rsidR="00D7220B" w:rsidRPr="00185FA5">
        <w:rPr>
          <w:sz w:val="24"/>
          <w:szCs w:val="24"/>
          <w:lang w:val="ro-RO"/>
        </w:rPr>
        <w:t>AI-</w:t>
      </w:r>
      <w:r w:rsidRPr="00185FA5">
        <w:rPr>
          <w:sz w:val="24"/>
          <w:szCs w:val="24"/>
          <w:lang w:val="ro-RO"/>
        </w:rPr>
        <w:t xml:space="preserve">RI, dată în funcție de care, conform dispozițiilor contractului/ </w:t>
      </w:r>
      <w:r w:rsidR="00D7220B" w:rsidRPr="00185FA5">
        <w:rPr>
          <w:sz w:val="24"/>
          <w:szCs w:val="24"/>
          <w:lang w:val="ro-RO"/>
        </w:rPr>
        <w:t>deciziei de finanțare a</w:t>
      </w:r>
      <w:r w:rsidRPr="00185FA5">
        <w:rPr>
          <w:sz w:val="24"/>
          <w:szCs w:val="24"/>
          <w:lang w:val="ro-RO"/>
        </w:rPr>
        <w:t xml:space="preserve"> proiectului, se calculează perioada de 5 ani de sustenabilitate a proiectului, precum și termenul de 5 ani de arhivare și păstrare în bune condiții a tuturor documentelor aferente proiectului.</w:t>
      </w:r>
    </w:p>
    <w:p w14:paraId="713D992F" w14:textId="17CA66CF"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 xml:space="preserve">Partenerul se obligă să realizeze o coordonare eficientă pentru implementarea activităților care îi revin în cadrul proiectului, inclusiv prin punerea la dispoziție a resurselor umane și materiale </w:t>
      </w:r>
      <w:r w:rsidRPr="00185FA5">
        <w:rPr>
          <w:sz w:val="24"/>
          <w:szCs w:val="24"/>
          <w:lang w:val="ro-RO"/>
        </w:rPr>
        <w:lastRenderedPageBreak/>
        <w:t xml:space="preserve">adecvate în vederea obținerii, în termenele și în condițiile stabilite prin contractul/ </w:t>
      </w:r>
      <w:r w:rsidR="00D7220B" w:rsidRPr="00185FA5">
        <w:rPr>
          <w:sz w:val="24"/>
          <w:szCs w:val="24"/>
          <w:lang w:val="ro-RO"/>
        </w:rPr>
        <w:t>decizia</w:t>
      </w:r>
      <w:r w:rsidRPr="00185FA5">
        <w:rPr>
          <w:sz w:val="24"/>
          <w:szCs w:val="24"/>
          <w:lang w:val="ro-RO"/>
        </w:rPr>
        <w:t xml:space="preserve"> de finanțare, a rezultatelor proiectului.</w:t>
      </w:r>
    </w:p>
    <w:p w14:paraId="632A981C" w14:textId="6F8A79EB"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 xml:space="preserve">Partenerul are obligația să-i transmită liderului de parteneriat contribuții/ declarații/ documente justificative privind activitățile, achizițiile și cheltuielile etc. pentru realizarea previziunilor cheltuielilor estimate a fi efectuate în trimestrul următor, rapoartelor intermediare de progres, raportului final, </w:t>
      </w:r>
      <w:r w:rsidR="00D7220B" w:rsidRPr="00185FA5">
        <w:rPr>
          <w:sz w:val="24"/>
          <w:szCs w:val="24"/>
          <w:lang w:val="ro-RO"/>
        </w:rPr>
        <w:t xml:space="preserve">a altor rapoarte, </w:t>
      </w:r>
      <w:r w:rsidRPr="00185FA5">
        <w:rPr>
          <w:sz w:val="24"/>
          <w:szCs w:val="24"/>
          <w:lang w:val="ro-RO"/>
        </w:rPr>
        <w:t>a diverselor informări, notificări și a oricăror altor documente privind implementarea proiectului, inclusiv în perioada de sustenabilitate a acestu</w:t>
      </w:r>
      <w:r w:rsidR="00D7220B" w:rsidRPr="00185FA5">
        <w:rPr>
          <w:sz w:val="24"/>
          <w:szCs w:val="24"/>
          <w:lang w:val="ro-RO"/>
        </w:rPr>
        <w:t>ia, la termenele stabilite de MAI-</w:t>
      </w:r>
      <w:r w:rsidR="00B15C45">
        <w:rPr>
          <w:sz w:val="24"/>
          <w:szCs w:val="24"/>
          <w:lang w:val="ro-RO"/>
        </w:rPr>
        <w:t>RI/</w:t>
      </w:r>
      <w:r w:rsidRPr="00185FA5">
        <w:rPr>
          <w:sz w:val="24"/>
          <w:szCs w:val="24"/>
          <w:lang w:val="ro-RO"/>
        </w:rPr>
        <w:t>liderul de p</w:t>
      </w:r>
      <w:r w:rsidR="00B15C45">
        <w:rPr>
          <w:sz w:val="24"/>
          <w:szCs w:val="24"/>
          <w:lang w:val="ro-RO"/>
        </w:rPr>
        <w:t>arteneriat ori prin contractul/</w:t>
      </w:r>
      <w:r w:rsidR="00D7220B" w:rsidRPr="00185FA5">
        <w:rPr>
          <w:sz w:val="24"/>
          <w:szCs w:val="24"/>
          <w:lang w:val="ro-RO"/>
        </w:rPr>
        <w:t>decizia</w:t>
      </w:r>
      <w:r w:rsidR="00B15C45">
        <w:rPr>
          <w:sz w:val="24"/>
          <w:szCs w:val="24"/>
          <w:lang w:val="ro-RO"/>
        </w:rPr>
        <w:t xml:space="preserve"> de finanțare, aranjate/</w:t>
      </w:r>
      <w:r w:rsidRPr="00185FA5">
        <w:rPr>
          <w:sz w:val="24"/>
          <w:szCs w:val="24"/>
          <w:lang w:val="ro-RO"/>
        </w:rPr>
        <w:t>ordonate și întocmite potrivit form</w:t>
      </w:r>
      <w:r w:rsidR="00D7220B" w:rsidRPr="00185FA5">
        <w:rPr>
          <w:sz w:val="24"/>
          <w:szCs w:val="24"/>
          <w:lang w:val="ro-RO"/>
        </w:rPr>
        <w:t>atelor standard solicitate de MAI-</w:t>
      </w:r>
      <w:r w:rsidRPr="00185FA5">
        <w:rPr>
          <w:sz w:val="24"/>
          <w:szCs w:val="24"/>
          <w:lang w:val="ro-RO"/>
        </w:rPr>
        <w:t>RI și completate cu informații corecte și complete.</w:t>
      </w:r>
    </w:p>
    <w:p w14:paraId="741A43B5" w14:textId="36C91171"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 xml:space="preserve">Partenerul se obligă să-i ofere liderului de parteneriat sprijinul necesar în vederea îndeplinirii de către acesta a obligației prevăzute la art. 5.2.6 din prezentul </w:t>
      </w:r>
      <w:r w:rsidR="00B15C45" w:rsidRPr="00185FA5">
        <w:rPr>
          <w:sz w:val="24"/>
          <w:szCs w:val="24"/>
          <w:lang w:val="ro-RO"/>
        </w:rPr>
        <w:t>Acord</w:t>
      </w:r>
      <w:r w:rsidR="00B15C45">
        <w:rPr>
          <w:sz w:val="24"/>
          <w:szCs w:val="24"/>
          <w:lang w:val="ro-RO"/>
        </w:rPr>
        <w:t xml:space="preserve"> de parteneriat</w:t>
      </w:r>
      <w:r w:rsidRPr="00185FA5">
        <w:rPr>
          <w:sz w:val="24"/>
          <w:szCs w:val="24"/>
          <w:lang w:val="ro-RO"/>
        </w:rPr>
        <w:t xml:space="preserve">, prin punerea la dispoziție a tuturor informațiilor necesare solicitate în acest sens de liderul de parteneriat, asigurarea accesului acestuia la documentele relevante, consultarea prealabilă a liderului de parteneriat cu privire la tipurile de proceduri de achiziție publică alese de partener pentru a fi derulate în cadrul proiectului etc. </w:t>
      </w:r>
    </w:p>
    <w:p w14:paraId="2EA47948" w14:textId="3FA37342"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În cazul identificării unei suspiciuni de neregulă pe parcursul implementării proiectului, în sensul art. 15.1 din contractul/ordinul de finanțare de finanțare („neregulă”, „dublă finanțare”, „neregulă gravă”, respectiv „fraudă”, „corupție”, „conflict de interese” și „încălcare gravă a unei obligații prevăzute în contractul de finanțare”), partenerul are obligația ca, în termen de maximum 3 zile lucrătoare de la data identificării acesteia, să-l notifice pe liderul de parteneriat cu privire la aceasta, oferind și informațiile necesare (de ex</w:t>
      </w:r>
      <w:r w:rsidR="00B15C45">
        <w:rPr>
          <w:sz w:val="24"/>
          <w:szCs w:val="24"/>
          <w:lang w:val="ro-RO"/>
        </w:rPr>
        <w:t>emplu</w:t>
      </w:r>
      <w:r w:rsidRPr="00185FA5">
        <w:rPr>
          <w:sz w:val="24"/>
          <w:szCs w:val="24"/>
          <w:lang w:val="ro-RO"/>
        </w:rPr>
        <w:t xml:space="preserve">, dispoziția care a fost încălcată, natura și valoarea cheltuielii afectate de neregulă, momentul când a fost comisă neregula, practicile folosite în comiterea neregulii, modalitatea în care neregula a fost descoperită, identitatea persoanelor implicate etc.), precum și orice alte informații solicitate. </w:t>
      </w:r>
    </w:p>
    <w:p w14:paraId="76CD82D0" w14:textId="7C8986FD"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În cazul în care partenerul de proiect se retrage sau nu își îndeplinește obligațiile asumate conform prezentului Acord</w:t>
      </w:r>
      <w:r w:rsidR="00B15C45">
        <w:rPr>
          <w:sz w:val="24"/>
          <w:szCs w:val="24"/>
          <w:lang w:val="ro-RO"/>
        </w:rPr>
        <w:t xml:space="preserve"> de parteneriat</w:t>
      </w:r>
      <w:r w:rsidRPr="00185FA5">
        <w:rPr>
          <w:sz w:val="24"/>
          <w:szCs w:val="24"/>
          <w:lang w:val="ro-RO"/>
        </w:rPr>
        <w:t>, acesta are obligația de a-l despăgubi pe liderul de parteneriat, în condițiile legii, pentru orice prejudicii astfel cauzate acestuia.</w:t>
      </w:r>
    </w:p>
    <w:p w14:paraId="45206697" w14:textId="37DF9F10"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În situația în care, în raport cu M</w:t>
      </w:r>
      <w:r w:rsidR="00D7220B" w:rsidRPr="00185FA5">
        <w:rPr>
          <w:sz w:val="24"/>
          <w:szCs w:val="24"/>
          <w:lang w:val="ro-RO"/>
        </w:rPr>
        <w:t>AI-</w:t>
      </w:r>
      <w:r w:rsidRPr="00185FA5">
        <w:rPr>
          <w:sz w:val="24"/>
          <w:szCs w:val="24"/>
          <w:lang w:val="ro-RO"/>
        </w:rPr>
        <w:t>RI, liderul de parteneriat este ținut să răspundă pentru prejudiciile cauzate în mod culpabil terților pe parcursul implementării proiectului, inclusiv în cazul încetării, rezilierii, denunțării unilaterale sau suspendării contractului de finanțare ori încetării, retragerii sau suspendării finanțării (în cazul ordinului de finanțare), partenerul din vina (și a) căruia a fost cauzat prejudiciul respectiv are obligația de a-l despăgubi pe liderul de parteneriat, în condițiile legii.</w:t>
      </w:r>
    </w:p>
    <w:p w14:paraId="070C809B" w14:textId="77777777" w:rsidR="00285D80" w:rsidRPr="00185FA5" w:rsidRDefault="00285D80" w:rsidP="00185FA5">
      <w:pPr>
        <w:widowControl w:val="0"/>
        <w:numPr>
          <w:ilvl w:val="0"/>
          <w:numId w:val="36"/>
        </w:numPr>
        <w:tabs>
          <w:tab w:val="num" w:pos="360"/>
          <w:tab w:val="left" w:pos="440"/>
        </w:tabs>
        <w:ind w:left="0" w:firstLine="0"/>
        <w:jc w:val="both"/>
        <w:rPr>
          <w:sz w:val="24"/>
          <w:szCs w:val="24"/>
          <w:lang w:val="ro-RO"/>
        </w:rPr>
      </w:pPr>
      <w:r w:rsidRPr="00185FA5">
        <w:rPr>
          <w:sz w:val="24"/>
          <w:szCs w:val="24"/>
          <w:lang w:val="ro-RO"/>
        </w:rPr>
        <w:t xml:space="preserve">Partenerul respectă legislația specifică achizițiilor publice, având în vedere întregul proiect, indiferent de modalitatea de împărțire a activităților între liderul de parteneriat și partenerul său, instituție publică din România, precum și procedura de atribuire aleasă pentru un contract de achiziție publică. Oricare dintre membrii parteneriatului, care derulează achiziția, trebuie să utilizeze respectiva procedură de achiziție publică. Partenerul își asumă întreaga responsabilitate cu privire la respectarea prevederilor legale în materia achizițiilor publice, luând în considerare toate achizițiile derulate în cadrul proiectului. Partenerul are obligația de a despăgubi pe liderul de parteneriat pentru prejudicii create prin nerespectarea prevederilor legale în materia achizițiilor publice. </w:t>
      </w:r>
    </w:p>
    <w:p w14:paraId="05AE744F" w14:textId="77777777" w:rsidR="00285D80" w:rsidRPr="00185FA5" w:rsidRDefault="00285D80" w:rsidP="00185FA5">
      <w:pPr>
        <w:widowControl w:val="0"/>
        <w:tabs>
          <w:tab w:val="left" w:pos="440"/>
        </w:tabs>
        <w:jc w:val="both"/>
        <w:rPr>
          <w:sz w:val="24"/>
          <w:szCs w:val="24"/>
          <w:lang w:val="ro-RO"/>
        </w:rPr>
      </w:pPr>
    </w:p>
    <w:p w14:paraId="10B09E71" w14:textId="4CF15999" w:rsidR="00285D80" w:rsidRPr="00185FA5" w:rsidRDefault="00B15C45" w:rsidP="00185FA5">
      <w:pPr>
        <w:widowControl w:val="0"/>
        <w:tabs>
          <w:tab w:val="left" w:pos="440"/>
        </w:tabs>
        <w:jc w:val="both"/>
        <w:rPr>
          <w:b/>
          <w:color w:val="FF0000"/>
          <w:sz w:val="24"/>
          <w:szCs w:val="24"/>
          <w:lang w:val="ro-RO"/>
        </w:rPr>
      </w:pPr>
      <w:r w:rsidRPr="00185FA5">
        <w:rPr>
          <w:b/>
          <w:sz w:val="24"/>
          <w:szCs w:val="24"/>
          <w:lang w:val="ro-RO"/>
        </w:rPr>
        <w:t>Art</w:t>
      </w:r>
      <w:r w:rsidR="00285D80" w:rsidRPr="00185FA5">
        <w:rPr>
          <w:b/>
          <w:sz w:val="24"/>
          <w:szCs w:val="24"/>
          <w:lang w:val="ro-RO"/>
        </w:rPr>
        <w:t>. 6</w:t>
      </w:r>
      <w:r>
        <w:rPr>
          <w:b/>
          <w:sz w:val="24"/>
          <w:szCs w:val="24"/>
          <w:lang w:val="ro-RO"/>
        </w:rPr>
        <w:t xml:space="preserve"> -</w:t>
      </w:r>
      <w:r w:rsidR="00285D80" w:rsidRPr="00185FA5">
        <w:rPr>
          <w:b/>
          <w:sz w:val="24"/>
          <w:szCs w:val="24"/>
          <w:lang w:val="ro-RO"/>
        </w:rPr>
        <w:t xml:space="preserve"> </w:t>
      </w:r>
      <w:r w:rsidRPr="00185FA5">
        <w:rPr>
          <w:b/>
          <w:sz w:val="24"/>
          <w:szCs w:val="24"/>
          <w:lang w:val="ro-RO"/>
        </w:rPr>
        <w:t>Flux financiar</w:t>
      </w:r>
      <w:r w:rsidR="00285D80" w:rsidRPr="00185FA5">
        <w:rPr>
          <w:b/>
          <w:sz w:val="24"/>
          <w:szCs w:val="24"/>
          <w:lang w:val="ro-RO"/>
        </w:rPr>
        <w:t xml:space="preserve">. </w:t>
      </w:r>
      <w:r w:rsidRPr="00185FA5">
        <w:rPr>
          <w:b/>
          <w:sz w:val="24"/>
          <w:szCs w:val="24"/>
          <w:lang w:val="ro-RO"/>
        </w:rPr>
        <w:t>Raportare</w:t>
      </w:r>
      <w:r w:rsidRPr="00185FA5">
        <w:rPr>
          <w:b/>
          <w:color w:val="FF0000"/>
          <w:sz w:val="24"/>
          <w:szCs w:val="24"/>
          <w:lang w:val="ro-RO"/>
        </w:rPr>
        <w:t xml:space="preserve"> </w:t>
      </w:r>
    </w:p>
    <w:p w14:paraId="62BB212D" w14:textId="62071B5F" w:rsidR="00285D80" w:rsidRPr="00185FA5" w:rsidRDefault="00285D80" w:rsidP="00185FA5">
      <w:pPr>
        <w:widowControl w:val="0"/>
        <w:numPr>
          <w:ilvl w:val="0"/>
          <w:numId w:val="40"/>
        </w:numPr>
        <w:tabs>
          <w:tab w:val="left" w:pos="440"/>
        </w:tabs>
        <w:ind w:left="0" w:firstLine="0"/>
        <w:jc w:val="both"/>
        <w:rPr>
          <w:sz w:val="24"/>
          <w:szCs w:val="24"/>
          <w:lang w:val="ro-RO"/>
        </w:rPr>
      </w:pPr>
      <w:r w:rsidRPr="00185FA5">
        <w:rPr>
          <w:sz w:val="24"/>
          <w:szCs w:val="24"/>
          <w:lang w:val="ro-RO"/>
        </w:rPr>
        <w:t>Liderul de parteneriat și partenerul acestuia cuprind în bugetele proprii sumele aferente valorii eligibile și neeligibile, corespunzătoare activităților proprii din proiect, asumate potrivit prevederilor prezentului Acord</w:t>
      </w:r>
      <w:r w:rsidR="00B15C45">
        <w:rPr>
          <w:sz w:val="24"/>
          <w:szCs w:val="24"/>
          <w:lang w:val="ro-RO"/>
        </w:rPr>
        <w:t xml:space="preserve"> de parteneriat</w:t>
      </w:r>
      <w:r w:rsidRPr="00185FA5">
        <w:rPr>
          <w:sz w:val="24"/>
          <w:szCs w:val="24"/>
          <w:lang w:val="ro-RO"/>
        </w:rPr>
        <w:t>.</w:t>
      </w:r>
    </w:p>
    <w:p w14:paraId="3FF4AA2B" w14:textId="0B462FB5" w:rsidR="00285D80" w:rsidRPr="00185FA5" w:rsidRDefault="00285D80" w:rsidP="00185FA5">
      <w:pPr>
        <w:widowControl w:val="0"/>
        <w:numPr>
          <w:ilvl w:val="0"/>
          <w:numId w:val="40"/>
        </w:numPr>
        <w:tabs>
          <w:tab w:val="left" w:pos="440"/>
        </w:tabs>
        <w:ind w:left="0" w:firstLine="0"/>
        <w:jc w:val="both"/>
        <w:rPr>
          <w:sz w:val="24"/>
          <w:szCs w:val="24"/>
          <w:lang w:val="ro-RO"/>
        </w:rPr>
      </w:pPr>
      <w:r w:rsidRPr="00185FA5">
        <w:rPr>
          <w:sz w:val="24"/>
          <w:szCs w:val="24"/>
          <w:lang w:val="ro-RO"/>
        </w:rPr>
        <w:t xml:space="preserve">Atât valoarea eligibilă, cât și valoarea neeligibilă a proiectului se prevăd, la nivel de credite de angajament și de credite bugetare, în bugetul propriu ale liderului de parteneriat și, respectiv, al </w:t>
      </w:r>
      <w:r w:rsidRPr="00185FA5">
        <w:rPr>
          <w:sz w:val="24"/>
          <w:szCs w:val="24"/>
          <w:lang w:val="ro-RO"/>
        </w:rPr>
        <w:lastRenderedPageBreak/>
        <w:t>partenerului (d</w:t>
      </w:r>
      <w:r w:rsidR="00B15C45">
        <w:rPr>
          <w:sz w:val="24"/>
          <w:szCs w:val="24"/>
          <w:lang w:val="ro-RO"/>
        </w:rPr>
        <w:t>upă caz), pe baza contractului/</w:t>
      </w:r>
      <w:r w:rsidR="00D7220B" w:rsidRPr="00185FA5">
        <w:rPr>
          <w:sz w:val="24"/>
          <w:szCs w:val="24"/>
          <w:lang w:val="ro-RO"/>
        </w:rPr>
        <w:t>deciziei</w:t>
      </w:r>
      <w:r w:rsidRPr="00185FA5">
        <w:rPr>
          <w:sz w:val="24"/>
          <w:szCs w:val="24"/>
          <w:lang w:val="ro-RO"/>
        </w:rPr>
        <w:t xml:space="preserve"> de finanțare și al </w:t>
      </w:r>
      <w:r w:rsidR="00B15C45" w:rsidRPr="00185FA5">
        <w:rPr>
          <w:sz w:val="24"/>
          <w:szCs w:val="24"/>
          <w:lang w:val="ro-RO"/>
        </w:rPr>
        <w:t xml:space="preserve">Acordului </w:t>
      </w:r>
      <w:r w:rsidRPr="00185FA5">
        <w:rPr>
          <w:sz w:val="24"/>
          <w:szCs w:val="24"/>
          <w:lang w:val="ro-RO"/>
        </w:rPr>
        <w:t>de parteneriat, la titlul distinct din clasificația bugetară referitoare la proiecte cu finanțare din fonduri europene nerambursabile aferente PNRR (Titlul XII „Proiecte cu finanțare din sumele reprezentând asistența financiară nerambursabilă aferentă PNRR”), după cum urmează:</w:t>
      </w:r>
    </w:p>
    <w:p w14:paraId="2830FFE6" w14:textId="77777777" w:rsidR="00285D80" w:rsidRPr="00185FA5" w:rsidRDefault="00285D80" w:rsidP="00B15C45">
      <w:pPr>
        <w:widowControl w:val="0"/>
        <w:numPr>
          <w:ilvl w:val="0"/>
          <w:numId w:val="43"/>
        </w:numPr>
        <w:tabs>
          <w:tab w:val="left" w:pos="180"/>
        </w:tabs>
        <w:ind w:left="450"/>
        <w:jc w:val="both"/>
        <w:rPr>
          <w:sz w:val="24"/>
          <w:szCs w:val="24"/>
          <w:lang w:val="ro-RO"/>
        </w:rPr>
      </w:pPr>
      <w:r w:rsidRPr="00185FA5">
        <w:rPr>
          <w:sz w:val="24"/>
          <w:szCs w:val="24"/>
          <w:lang w:val="ro-RO"/>
        </w:rPr>
        <w:t>„Fonduri europene nerambursabile” (cod 60.01) – valoarea eligibilă a proiectului din contractul de finanțare;</w:t>
      </w:r>
    </w:p>
    <w:p w14:paraId="7AD5F0F2" w14:textId="77777777" w:rsidR="00285D80" w:rsidRPr="00185FA5" w:rsidRDefault="00285D80" w:rsidP="00B15C45">
      <w:pPr>
        <w:widowControl w:val="0"/>
        <w:numPr>
          <w:ilvl w:val="0"/>
          <w:numId w:val="43"/>
        </w:numPr>
        <w:tabs>
          <w:tab w:val="left" w:pos="180"/>
        </w:tabs>
        <w:ind w:left="450"/>
        <w:jc w:val="both"/>
        <w:rPr>
          <w:sz w:val="24"/>
          <w:szCs w:val="24"/>
          <w:lang w:val="ro-RO"/>
        </w:rPr>
      </w:pPr>
      <w:r w:rsidRPr="00185FA5">
        <w:rPr>
          <w:sz w:val="24"/>
          <w:szCs w:val="24"/>
          <w:lang w:val="ro-RO"/>
        </w:rPr>
        <w:t>„Sume aferente TVA” (cod 60.03) – valoarea neeligibilă a proiectului din contractul de finanțare.</w:t>
      </w:r>
    </w:p>
    <w:p w14:paraId="3CF3FA34" w14:textId="56BE1292" w:rsidR="00285D80" w:rsidRPr="00B15C45" w:rsidRDefault="00285D80" w:rsidP="00B15C45">
      <w:pPr>
        <w:widowControl w:val="0"/>
        <w:numPr>
          <w:ilvl w:val="0"/>
          <w:numId w:val="40"/>
        </w:numPr>
        <w:tabs>
          <w:tab w:val="left" w:pos="440"/>
        </w:tabs>
        <w:ind w:left="0" w:firstLine="0"/>
        <w:jc w:val="both"/>
        <w:rPr>
          <w:bCs/>
          <w:sz w:val="24"/>
          <w:szCs w:val="24"/>
          <w:lang w:val="ro-RO" w:eastAsia="ro-RO"/>
        </w:rPr>
      </w:pPr>
      <w:r w:rsidRPr="00185FA5">
        <w:rPr>
          <w:bCs/>
          <w:sz w:val="24"/>
          <w:szCs w:val="24"/>
          <w:lang w:val="ro-RO" w:eastAsia="ro-RO"/>
        </w:rPr>
        <w:t xml:space="preserve">Pentru derularea operațiunilor financiare în lei aferente proiectului, liderul de parteneriat și partenerul </w:t>
      </w:r>
      <w:r w:rsidRPr="00185FA5">
        <w:rPr>
          <w:sz w:val="24"/>
          <w:szCs w:val="24"/>
          <w:lang w:val="ro-RO"/>
        </w:rPr>
        <w:t xml:space="preserve">(după caz) </w:t>
      </w:r>
      <w:r w:rsidRPr="00185FA5">
        <w:rPr>
          <w:bCs/>
          <w:sz w:val="24"/>
          <w:szCs w:val="24"/>
          <w:lang w:val="ro-RO" w:eastAsia="ro-RO"/>
        </w:rPr>
        <w:t xml:space="preserve">au obligația să deschidă la unitățile Trezoreriei </w:t>
      </w:r>
      <w:r w:rsidR="00B15C45" w:rsidRPr="00185FA5">
        <w:rPr>
          <w:bCs/>
          <w:sz w:val="24"/>
          <w:szCs w:val="24"/>
          <w:lang w:val="ro-RO" w:eastAsia="ro-RO"/>
        </w:rPr>
        <w:t xml:space="preserve">statului </w:t>
      </w:r>
      <w:r w:rsidRPr="00185FA5">
        <w:rPr>
          <w:bCs/>
          <w:sz w:val="24"/>
          <w:szCs w:val="24"/>
          <w:lang w:val="ro-RO" w:eastAsia="ro-RO"/>
        </w:rPr>
        <w:t xml:space="preserve">conturi de credite bugetare deschise și repartizate și conturi de cheltuieli bugetare, conform prevederilor </w:t>
      </w:r>
      <w:r w:rsidR="00B15C45">
        <w:rPr>
          <w:bCs/>
          <w:sz w:val="24"/>
          <w:szCs w:val="24"/>
          <w:lang w:val="ro-RO" w:eastAsia="ro-RO"/>
        </w:rPr>
        <w:t>Normelor metodologice</w:t>
      </w:r>
      <w:r w:rsidRPr="00185FA5">
        <w:rPr>
          <w:bCs/>
          <w:sz w:val="24"/>
          <w:szCs w:val="24"/>
          <w:lang w:val="ro-RO" w:eastAsia="ro-RO"/>
        </w:rPr>
        <w:t>, astfel:</w:t>
      </w:r>
      <w:r w:rsidR="00B15C45">
        <w:rPr>
          <w:bCs/>
          <w:sz w:val="24"/>
          <w:szCs w:val="24"/>
          <w:lang w:val="ro-RO" w:eastAsia="ro-RO"/>
        </w:rPr>
        <w:t xml:space="preserve"> </w:t>
      </w:r>
      <w:r w:rsidR="00B15C45" w:rsidRPr="00B15C45">
        <w:rPr>
          <w:bCs/>
          <w:sz w:val="24"/>
          <w:szCs w:val="24"/>
          <w:lang w:val="ro-RO" w:eastAsia="ro-RO"/>
        </w:rPr>
        <w:t xml:space="preserve">conturi </w:t>
      </w:r>
      <w:r w:rsidRPr="00B15C45">
        <w:rPr>
          <w:bCs/>
          <w:sz w:val="24"/>
          <w:szCs w:val="24"/>
          <w:lang w:val="ro-RO" w:eastAsia="ro-RO"/>
        </w:rPr>
        <w:t>de cheltuieli bugetare 23.A „Cheltuieli ale bugetului de stat”, articolul 60.01 „Fonduri europene nerambursabile” și articolul 60.03 „Sume aferente TVA”.</w:t>
      </w:r>
    </w:p>
    <w:p w14:paraId="76D28051" w14:textId="7A89A1EF" w:rsidR="00285D80" w:rsidRPr="00185FA5" w:rsidRDefault="00285D80" w:rsidP="00185FA5">
      <w:pPr>
        <w:widowControl w:val="0"/>
        <w:numPr>
          <w:ilvl w:val="0"/>
          <w:numId w:val="40"/>
        </w:numPr>
        <w:tabs>
          <w:tab w:val="left" w:pos="426"/>
        </w:tabs>
        <w:ind w:left="0" w:firstLine="0"/>
        <w:jc w:val="both"/>
        <w:rPr>
          <w:sz w:val="24"/>
          <w:szCs w:val="24"/>
          <w:lang w:val="ro-RO"/>
        </w:rPr>
      </w:pPr>
      <w:r w:rsidRPr="00185FA5">
        <w:rPr>
          <w:sz w:val="24"/>
          <w:szCs w:val="24"/>
          <w:lang w:val="ro-RO"/>
        </w:rPr>
        <w:t>Liderul de parteneriat transmite M</w:t>
      </w:r>
      <w:r w:rsidR="00D7220B" w:rsidRPr="00185FA5">
        <w:rPr>
          <w:sz w:val="24"/>
          <w:szCs w:val="24"/>
          <w:lang w:val="ro-RO"/>
        </w:rPr>
        <w:t>AI</w:t>
      </w:r>
      <w:r w:rsidR="00E97D7B" w:rsidRPr="00185FA5">
        <w:rPr>
          <w:sz w:val="24"/>
          <w:szCs w:val="24"/>
          <w:lang w:val="ro-RO"/>
        </w:rPr>
        <w:t>-</w:t>
      </w:r>
      <w:r w:rsidRPr="00185FA5">
        <w:rPr>
          <w:sz w:val="24"/>
          <w:szCs w:val="24"/>
          <w:lang w:val="ro-RO"/>
        </w:rPr>
        <w:t xml:space="preserve">RI, inclusiv pentru partener, previziuni ale cheltuielilor estimate a fi efectuate în trimestrul următor, rapoarte intermediare de progres, raport final, </w:t>
      </w:r>
      <w:r w:rsidR="00E97D7B" w:rsidRPr="00185FA5">
        <w:rPr>
          <w:sz w:val="24"/>
          <w:szCs w:val="24"/>
          <w:lang w:val="ro-RO"/>
        </w:rPr>
        <w:t>alte rapoarte</w:t>
      </w:r>
      <w:r w:rsidRPr="00185FA5">
        <w:rPr>
          <w:sz w:val="24"/>
          <w:szCs w:val="24"/>
          <w:lang w:val="ro-RO"/>
        </w:rPr>
        <w:t>, informări, precum și orice alte documente și situații privind implementar</w:t>
      </w:r>
      <w:r w:rsidR="00E97D7B" w:rsidRPr="00185FA5">
        <w:rPr>
          <w:sz w:val="24"/>
          <w:szCs w:val="24"/>
          <w:lang w:val="ro-RO"/>
        </w:rPr>
        <w:t>ea proiectului, solicitate de MAI-</w:t>
      </w:r>
      <w:r w:rsidR="00B15C45">
        <w:rPr>
          <w:sz w:val="24"/>
          <w:szCs w:val="24"/>
          <w:lang w:val="ro-RO"/>
        </w:rPr>
        <w:t>RI ori prevăzute de contractul/</w:t>
      </w:r>
      <w:r w:rsidR="00E97D7B" w:rsidRPr="00185FA5">
        <w:rPr>
          <w:sz w:val="24"/>
          <w:szCs w:val="24"/>
          <w:lang w:val="ro-RO"/>
        </w:rPr>
        <w:t>decizia</w:t>
      </w:r>
      <w:r w:rsidRPr="00185FA5">
        <w:rPr>
          <w:sz w:val="24"/>
          <w:szCs w:val="24"/>
          <w:lang w:val="ro-RO"/>
        </w:rPr>
        <w:t xml:space="preserve"> de finanțare, în termenele, condițiile și formatul stabilite în contractul/ </w:t>
      </w:r>
      <w:r w:rsidR="00E97D7B" w:rsidRPr="00185FA5">
        <w:rPr>
          <w:sz w:val="24"/>
          <w:szCs w:val="24"/>
          <w:lang w:val="ro-RO"/>
        </w:rPr>
        <w:t>decizia</w:t>
      </w:r>
      <w:r w:rsidRPr="00185FA5">
        <w:rPr>
          <w:sz w:val="24"/>
          <w:szCs w:val="24"/>
          <w:lang w:val="ro-RO"/>
        </w:rPr>
        <w:t xml:space="preserve"> de finanțare și în instrucțiunile </w:t>
      </w:r>
      <w:r w:rsidR="00E97D7B" w:rsidRPr="00185FA5">
        <w:rPr>
          <w:sz w:val="24"/>
          <w:szCs w:val="24"/>
          <w:lang w:val="ro-RO"/>
        </w:rPr>
        <w:t>MIPE/MAI-</w:t>
      </w:r>
      <w:r w:rsidRPr="00185FA5">
        <w:rPr>
          <w:sz w:val="24"/>
          <w:szCs w:val="24"/>
          <w:lang w:val="ro-RO"/>
        </w:rPr>
        <w:t>RI.</w:t>
      </w:r>
    </w:p>
    <w:p w14:paraId="23268E2D" w14:textId="529408EB" w:rsidR="0070694A" w:rsidRPr="00185FA5" w:rsidRDefault="00285D80" w:rsidP="00185FA5">
      <w:pPr>
        <w:widowControl w:val="0"/>
        <w:numPr>
          <w:ilvl w:val="0"/>
          <w:numId w:val="40"/>
        </w:numPr>
        <w:tabs>
          <w:tab w:val="left" w:pos="426"/>
        </w:tabs>
        <w:ind w:left="0" w:firstLine="0"/>
        <w:jc w:val="both"/>
        <w:rPr>
          <w:sz w:val="24"/>
          <w:szCs w:val="24"/>
        </w:rPr>
      </w:pPr>
      <w:r w:rsidRPr="00185FA5">
        <w:rPr>
          <w:sz w:val="24"/>
          <w:szCs w:val="24"/>
          <w:lang w:val="ro-RO"/>
        </w:rPr>
        <w:t xml:space="preserve">Liderul de parteneriat transmite </w:t>
      </w:r>
      <w:r w:rsidR="00E97D7B" w:rsidRPr="00185FA5">
        <w:rPr>
          <w:sz w:val="24"/>
          <w:szCs w:val="24"/>
          <w:lang w:val="ro-RO"/>
        </w:rPr>
        <w:t xml:space="preserve">MAI-RI </w:t>
      </w:r>
      <w:r w:rsidRPr="00185FA5">
        <w:rPr>
          <w:sz w:val="24"/>
          <w:szCs w:val="24"/>
          <w:lang w:val="ro-RO"/>
        </w:rPr>
        <w:t>previziuni ale cheltuielilor estimate a fi efectuate în trimestrul următor, inclusiv pentru partenerul de proiect (dacă este cazul). În acest scop, partenerul transmite liderului de proiect,</w:t>
      </w:r>
      <w:r w:rsidR="0070694A" w:rsidRPr="00185FA5">
        <w:rPr>
          <w:sz w:val="24"/>
          <w:szCs w:val="24"/>
          <w:lang w:val="ro-RO"/>
        </w:rPr>
        <w:t xml:space="preserve"> în ultimele 5 zile lucrătoare ale lunii anterioare trimestrului pentru care se face estimarea, previziunile cheltuielilor (în lei) ce urmează a fi efectuate.</w:t>
      </w:r>
    </w:p>
    <w:p w14:paraId="5816D8D4" w14:textId="43A64CC1" w:rsidR="00285D80" w:rsidRPr="00185FA5" w:rsidRDefault="00285D80" w:rsidP="00185FA5">
      <w:pPr>
        <w:widowControl w:val="0"/>
        <w:numPr>
          <w:ilvl w:val="0"/>
          <w:numId w:val="40"/>
        </w:numPr>
        <w:tabs>
          <w:tab w:val="left" w:pos="426"/>
        </w:tabs>
        <w:ind w:left="0" w:firstLine="0"/>
        <w:jc w:val="both"/>
        <w:rPr>
          <w:sz w:val="24"/>
          <w:szCs w:val="24"/>
          <w:lang w:val="ro-RO"/>
        </w:rPr>
      </w:pPr>
      <w:r w:rsidRPr="00185FA5">
        <w:rPr>
          <w:sz w:val="24"/>
          <w:szCs w:val="24"/>
          <w:lang w:val="ro-RO"/>
        </w:rPr>
        <w:t xml:space="preserve">Liderul de parteneriat transmite </w:t>
      </w:r>
      <w:r w:rsidR="002E171E" w:rsidRPr="00185FA5">
        <w:rPr>
          <w:sz w:val="24"/>
          <w:szCs w:val="24"/>
          <w:lang w:val="ro-RO"/>
        </w:rPr>
        <w:t xml:space="preserve">MAI-RI </w:t>
      </w:r>
      <w:r w:rsidRPr="00185FA5">
        <w:rPr>
          <w:sz w:val="24"/>
          <w:szCs w:val="24"/>
          <w:lang w:val="ro-RO"/>
        </w:rPr>
        <w:t xml:space="preserve">rapoarte intermediare de progres, inclusiv pentru partenerul de proiect (dacă este cazul). În acest scop, partenerul transmite liderului de proiect, </w:t>
      </w:r>
      <w:r w:rsidR="0070694A" w:rsidRPr="00185FA5">
        <w:rPr>
          <w:sz w:val="24"/>
          <w:szCs w:val="24"/>
          <w:lang w:val="ro-RO"/>
        </w:rPr>
        <w:t xml:space="preserve">în primele 5 zile lucrătoare ale lunii următoare trimestrului pentru care se face raportarea, raportul de progres conform art. 30 </w:t>
      </w:r>
      <w:r w:rsidR="00B15C45">
        <w:rPr>
          <w:sz w:val="24"/>
          <w:szCs w:val="24"/>
          <w:lang w:val="ro-RO"/>
        </w:rPr>
        <w:t>din Normele metodologice</w:t>
      </w:r>
      <w:r w:rsidRPr="00185FA5">
        <w:rPr>
          <w:sz w:val="24"/>
          <w:szCs w:val="24"/>
          <w:lang w:val="ro-RO"/>
        </w:rPr>
        <w:t>, informațiile și documentele justificative necesare, aranjate/ ordonate și întocmite potrivit formatelor standard solicitate</w:t>
      </w:r>
      <w:r w:rsidR="0070694A" w:rsidRPr="00185FA5">
        <w:rPr>
          <w:sz w:val="24"/>
          <w:szCs w:val="24"/>
          <w:lang w:val="ro-RO"/>
        </w:rPr>
        <w:t xml:space="preserve">. </w:t>
      </w:r>
      <w:r w:rsidR="00B15C45">
        <w:rPr>
          <w:sz w:val="24"/>
          <w:szCs w:val="24"/>
          <w:lang w:val="ro-RO"/>
        </w:rPr>
        <w:t>În mod e</w:t>
      </w:r>
      <w:r w:rsidRPr="00185FA5">
        <w:rPr>
          <w:sz w:val="24"/>
          <w:szCs w:val="24"/>
          <w:lang w:val="ro-RO"/>
        </w:rPr>
        <w:t>xcepțional, în cazul proiectelor care au demarat și în cadrul cărora au fost efectuate cheltuieli din bugetul de stat înainte de intr</w:t>
      </w:r>
      <w:r w:rsidR="00B15C45">
        <w:rPr>
          <w:sz w:val="24"/>
          <w:szCs w:val="24"/>
          <w:lang w:val="ro-RO"/>
        </w:rPr>
        <w:t>area în vigoare a contractului/</w:t>
      </w:r>
      <w:r w:rsidR="005249FC" w:rsidRPr="00185FA5">
        <w:rPr>
          <w:sz w:val="24"/>
          <w:szCs w:val="24"/>
          <w:lang w:val="ro-RO"/>
        </w:rPr>
        <w:t xml:space="preserve">deciziei </w:t>
      </w:r>
      <w:r w:rsidRPr="00185FA5">
        <w:rPr>
          <w:sz w:val="24"/>
          <w:szCs w:val="24"/>
          <w:lang w:val="ro-RO"/>
        </w:rPr>
        <w:t xml:space="preserve">de finanțare, </w:t>
      </w:r>
      <w:r w:rsidR="002E171E" w:rsidRPr="00185FA5">
        <w:rPr>
          <w:sz w:val="24"/>
          <w:szCs w:val="24"/>
          <w:lang w:val="ro-RO"/>
        </w:rPr>
        <w:t>partenerul</w:t>
      </w:r>
      <w:r w:rsidRPr="00185FA5">
        <w:rPr>
          <w:sz w:val="24"/>
          <w:szCs w:val="24"/>
          <w:lang w:val="ro-RO"/>
        </w:rPr>
        <w:t xml:space="preserve"> transmite liderului de proiect, dacă este cazul, în formatul stabilit de M</w:t>
      </w:r>
      <w:r w:rsidR="002E171E" w:rsidRPr="00185FA5">
        <w:rPr>
          <w:sz w:val="24"/>
          <w:szCs w:val="24"/>
          <w:lang w:val="ro-RO"/>
        </w:rPr>
        <w:t>AI-</w:t>
      </w:r>
      <w:r w:rsidRPr="00185FA5">
        <w:rPr>
          <w:sz w:val="24"/>
          <w:szCs w:val="24"/>
          <w:lang w:val="ro-RO"/>
        </w:rPr>
        <w:t>RI, informațiile și documentele justificative necesare întocmirii primul raport in</w:t>
      </w:r>
      <w:r w:rsidR="00B15C45">
        <w:rPr>
          <w:sz w:val="24"/>
          <w:szCs w:val="24"/>
          <w:lang w:val="ro-RO"/>
        </w:rPr>
        <w:t>termediar de progres, aranjate/</w:t>
      </w:r>
      <w:r w:rsidRPr="00185FA5">
        <w:rPr>
          <w:sz w:val="24"/>
          <w:szCs w:val="24"/>
          <w:lang w:val="ro-RO"/>
        </w:rPr>
        <w:t xml:space="preserve">ordonate și întocmite potrivit formatelor standard solicitate, în termen de </w:t>
      </w:r>
      <w:r w:rsidR="002E171E" w:rsidRPr="00185FA5">
        <w:rPr>
          <w:sz w:val="24"/>
          <w:szCs w:val="24"/>
          <w:lang w:val="ro-RO"/>
        </w:rPr>
        <w:t>15</w:t>
      </w:r>
      <w:r w:rsidRPr="00185FA5">
        <w:rPr>
          <w:sz w:val="24"/>
          <w:szCs w:val="24"/>
          <w:lang w:val="ro-RO"/>
        </w:rPr>
        <w:t xml:space="preserve"> zile lucrătoare de la data intrării în vigoare a contractului/ </w:t>
      </w:r>
      <w:r w:rsidR="002E171E" w:rsidRPr="00185FA5">
        <w:rPr>
          <w:sz w:val="24"/>
          <w:szCs w:val="24"/>
          <w:lang w:val="ro-RO"/>
        </w:rPr>
        <w:t>deciziei</w:t>
      </w:r>
      <w:r w:rsidRPr="00185FA5">
        <w:rPr>
          <w:sz w:val="24"/>
          <w:szCs w:val="24"/>
          <w:lang w:val="ro-RO"/>
        </w:rPr>
        <w:t xml:space="preserve"> de finanțare.</w:t>
      </w:r>
    </w:p>
    <w:p w14:paraId="7F8927DC" w14:textId="42D9AFDE" w:rsidR="00285D80" w:rsidRPr="00185FA5" w:rsidRDefault="00285D80" w:rsidP="00185FA5">
      <w:pPr>
        <w:widowControl w:val="0"/>
        <w:numPr>
          <w:ilvl w:val="0"/>
          <w:numId w:val="40"/>
        </w:numPr>
        <w:tabs>
          <w:tab w:val="left" w:pos="426"/>
        </w:tabs>
        <w:ind w:left="0" w:firstLine="0"/>
        <w:jc w:val="both"/>
        <w:rPr>
          <w:sz w:val="24"/>
          <w:szCs w:val="24"/>
          <w:lang w:val="ro-RO"/>
        </w:rPr>
      </w:pPr>
      <w:r w:rsidRPr="00185FA5">
        <w:rPr>
          <w:sz w:val="24"/>
          <w:szCs w:val="24"/>
          <w:lang w:val="ro-RO"/>
        </w:rPr>
        <w:t xml:space="preserve">Liderul de parteneriat transmite </w:t>
      </w:r>
      <w:r w:rsidR="002E171E" w:rsidRPr="00185FA5">
        <w:rPr>
          <w:sz w:val="24"/>
          <w:szCs w:val="24"/>
          <w:lang w:val="ro-RO"/>
        </w:rPr>
        <w:t>MAI-RI</w:t>
      </w:r>
      <w:r w:rsidRPr="00185FA5">
        <w:rPr>
          <w:sz w:val="24"/>
          <w:szCs w:val="24"/>
          <w:lang w:val="ro-RO"/>
        </w:rPr>
        <w:t xml:space="preserve"> raportul final al proiectului, inclusiv pentru partenerul de proiect (dacă este cazul). În acest scop, partenerul transmite liderului de proiect, în formatul stabilit de </w:t>
      </w:r>
      <w:r w:rsidR="002E171E" w:rsidRPr="00185FA5">
        <w:rPr>
          <w:sz w:val="24"/>
          <w:szCs w:val="24"/>
          <w:lang w:val="ro-RO"/>
        </w:rPr>
        <w:t>MAI-RI</w:t>
      </w:r>
      <w:r w:rsidRPr="00185FA5">
        <w:rPr>
          <w:sz w:val="24"/>
          <w:szCs w:val="24"/>
          <w:lang w:val="ro-RO"/>
        </w:rPr>
        <w:t>, informațiile și documentele ju</w:t>
      </w:r>
      <w:r w:rsidR="00B15C45">
        <w:rPr>
          <w:sz w:val="24"/>
          <w:szCs w:val="24"/>
          <w:lang w:val="ro-RO"/>
        </w:rPr>
        <w:t>stificative necesare, aranjate/</w:t>
      </w:r>
      <w:r w:rsidRPr="00185FA5">
        <w:rPr>
          <w:sz w:val="24"/>
          <w:szCs w:val="24"/>
          <w:lang w:val="ro-RO"/>
        </w:rPr>
        <w:t xml:space="preserve">ordonate și întocmite potrivit formatelor standard solicitate, în termen de 40 de zile după ultima zi de implementare/ eligibilitate a proiectului prevăzută în contractul/ </w:t>
      </w:r>
      <w:r w:rsidR="002E171E" w:rsidRPr="00185FA5">
        <w:rPr>
          <w:sz w:val="24"/>
          <w:szCs w:val="24"/>
          <w:lang w:val="ro-RO"/>
        </w:rPr>
        <w:t>deciziei</w:t>
      </w:r>
      <w:r w:rsidRPr="00185FA5">
        <w:rPr>
          <w:sz w:val="24"/>
          <w:szCs w:val="24"/>
          <w:lang w:val="ro-RO"/>
        </w:rPr>
        <w:t xml:space="preserve"> de finanțare.</w:t>
      </w:r>
    </w:p>
    <w:p w14:paraId="4BCB23E0" w14:textId="77777777" w:rsidR="00285D80" w:rsidRPr="00185FA5" w:rsidRDefault="00285D80" w:rsidP="00185FA5">
      <w:pPr>
        <w:pStyle w:val="Style74"/>
        <w:tabs>
          <w:tab w:val="left" w:pos="710"/>
        </w:tabs>
        <w:spacing w:line="240" w:lineRule="auto"/>
        <w:ind w:firstLine="0"/>
        <w:rPr>
          <w:rStyle w:val="FontStyle131"/>
          <w:rFonts w:ascii="Times New Roman" w:hAnsi="Times New Roman" w:cs="Times New Roman"/>
          <w:sz w:val="24"/>
          <w:szCs w:val="24"/>
          <w:lang w:val="ro-RO" w:eastAsia="ro-RO"/>
        </w:rPr>
      </w:pPr>
    </w:p>
    <w:p w14:paraId="4B2C1314" w14:textId="7AE5FB10" w:rsidR="00285D80" w:rsidRPr="00185FA5" w:rsidRDefault="00B15C45" w:rsidP="00185FA5">
      <w:pPr>
        <w:pStyle w:val="Style29"/>
        <w:widowControl/>
        <w:spacing w:line="240" w:lineRule="auto"/>
        <w:jc w:val="both"/>
        <w:rPr>
          <w:rStyle w:val="FontStyle130"/>
          <w:rFonts w:ascii="Times New Roman" w:hAnsi="Times New Roman" w:cs="Times New Roman"/>
          <w:sz w:val="24"/>
          <w:szCs w:val="24"/>
          <w:lang w:val="ro-RO"/>
        </w:rPr>
      </w:pPr>
      <w:r w:rsidRPr="00185FA5">
        <w:rPr>
          <w:rStyle w:val="FontStyle130"/>
          <w:rFonts w:ascii="Times New Roman" w:hAnsi="Times New Roman" w:cs="Times New Roman"/>
          <w:sz w:val="24"/>
          <w:szCs w:val="24"/>
          <w:lang w:val="ro-RO"/>
        </w:rPr>
        <w:t>Art</w:t>
      </w:r>
      <w:r w:rsidR="00285D80" w:rsidRPr="00185FA5">
        <w:rPr>
          <w:rStyle w:val="FontStyle130"/>
          <w:rFonts w:ascii="Times New Roman" w:hAnsi="Times New Roman" w:cs="Times New Roman"/>
          <w:sz w:val="24"/>
          <w:szCs w:val="24"/>
          <w:lang w:val="ro-RO"/>
        </w:rPr>
        <w:t>. 7</w:t>
      </w:r>
      <w:r>
        <w:rPr>
          <w:rStyle w:val="FontStyle130"/>
          <w:rFonts w:ascii="Times New Roman" w:hAnsi="Times New Roman" w:cs="Times New Roman"/>
          <w:sz w:val="24"/>
          <w:szCs w:val="24"/>
          <w:lang w:val="ro-RO"/>
        </w:rPr>
        <w:t xml:space="preserve"> -</w:t>
      </w:r>
      <w:r w:rsidR="00285D80" w:rsidRPr="00185FA5">
        <w:rPr>
          <w:rStyle w:val="FontStyle130"/>
          <w:rFonts w:ascii="Times New Roman" w:hAnsi="Times New Roman" w:cs="Times New Roman"/>
          <w:sz w:val="24"/>
          <w:szCs w:val="24"/>
          <w:lang w:val="ro-RO"/>
        </w:rPr>
        <w:t xml:space="preserve"> </w:t>
      </w:r>
      <w:r w:rsidRPr="00185FA5">
        <w:rPr>
          <w:rStyle w:val="FontStyle130"/>
          <w:rFonts w:ascii="Times New Roman" w:hAnsi="Times New Roman" w:cs="Times New Roman"/>
          <w:sz w:val="24"/>
          <w:szCs w:val="24"/>
          <w:lang w:val="ro-RO"/>
        </w:rPr>
        <w:t>Rolul părților în implementarea proiectului și valoarea finanțării alocate fiecărei părți</w:t>
      </w:r>
    </w:p>
    <w:p w14:paraId="74E4C3C6" w14:textId="43B68E23" w:rsidR="00285D80" w:rsidRPr="00185FA5" w:rsidRDefault="00285D80" w:rsidP="00185FA5">
      <w:pPr>
        <w:pStyle w:val="Style29"/>
        <w:widowControl/>
        <w:spacing w:line="240" w:lineRule="auto"/>
        <w:jc w:val="both"/>
        <w:rPr>
          <w:rStyle w:val="FontStyle131"/>
          <w:rFonts w:ascii="Times New Roman" w:hAnsi="Times New Roman" w:cs="Times New Roman"/>
          <w:sz w:val="24"/>
          <w:szCs w:val="24"/>
          <w:lang w:val="ro-RO" w:eastAsia="ro-RO"/>
        </w:rPr>
      </w:pPr>
      <w:r w:rsidRPr="00185FA5">
        <w:rPr>
          <w:rStyle w:val="FontStyle131"/>
          <w:rFonts w:ascii="Times New Roman" w:hAnsi="Times New Roman" w:cs="Times New Roman"/>
          <w:sz w:val="24"/>
          <w:szCs w:val="24"/>
          <w:lang w:val="ro-RO" w:eastAsia="ro-RO"/>
        </w:rPr>
        <w:t>Rolul fiecărei părți în implementarea proiectului și valoarea finanțării alocate fiecărei părți sunt descrise în tabelul de mai jos și cores</w:t>
      </w:r>
      <w:r w:rsidR="00B15C45">
        <w:rPr>
          <w:rStyle w:val="FontStyle131"/>
          <w:rFonts w:ascii="Times New Roman" w:hAnsi="Times New Roman" w:cs="Times New Roman"/>
          <w:sz w:val="24"/>
          <w:szCs w:val="24"/>
          <w:lang w:val="ro-RO" w:eastAsia="ro-RO"/>
        </w:rPr>
        <w:t>pund prevederilor contractului/</w:t>
      </w:r>
      <w:r w:rsidR="002E171E" w:rsidRPr="00185FA5">
        <w:rPr>
          <w:rStyle w:val="FontStyle131"/>
          <w:rFonts w:ascii="Times New Roman" w:hAnsi="Times New Roman" w:cs="Times New Roman"/>
          <w:sz w:val="24"/>
          <w:szCs w:val="24"/>
          <w:lang w:val="ro-RO" w:eastAsia="ro-RO"/>
        </w:rPr>
        <w:t xml:space="preserve">deciziei de finanțare a </w:t>
      </w:r>
      <w:r w:rsidRPr="00185FA5">
        <w:rPr>
          <w:rStyle w:val="FontStyle131"/>
          <w:rFonts w:ascii="Times New Roman" w:hAnsi="Times New Roman" w:cs="Times New Roman"/>
          <w:sz w:val="24"/>
          <w:szCs w:val="24"/>
          <w:lang w:val="ro-RO" w:eastAsia="ro-RO"/>
        </w:rPr>
        <w:t>proiectului și ale anexelor la acesta:</w:t>
      </w:r>
    </w:p>
    <w:tbl>
      <w:tblPr>
        <w:tblW w:w="5000" w:type="pct"/>
        <w:jc w:val="center"/>
        <w:tblCellMar>
          <w:left w:w="40" w:type="dxa"/>
          <w:right w:w="40" w:type="dxa"/>
        </w:tblCellMar>
        <w:tblLook w:val="0000" w:firstRow="0" w:lastRow="0" w:firstColumn="0" w:lastColumn="0" w:noHBand="0" w:noVBand="0"/>
      </w:tblPr>
      <w:tblGrid>
        <w:gridCol w:w="2118"/>
        <w:gridCol w:w="1834"/>
        <w:gridCol w:w="5387"/>
      </w:tblGrid>
      <w:tr w:rsidR="00400A9B" w:rsidRPr="00185FA5" w14:paraId="366D2D9A" w14:textId="77777777" w:rsidTr="00400A9B">
        <w:trPr>
          <w:trHeight w:val="896"/>
          <w:tblHeader/>
          <w:jc w:val="center"/>
        </w:trPr>
        <w:tc>
          <w:tcPr>
            <w:tcW w:w="11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7377726" w14:textId="77777777" w:rsidR="00400A9B" w:rsidRPr="00185FA5" w:rsidRDefault="00400A9B" w:rsidP="00185FA5">
            <w:pPr>
              <w:pStyle w:val="Style10"/>
              <w:widowControl/>
              <w:jc w:val="center"/>
              <w:rPr>
                <w:rStyle w:val="FontStyle131"/>
                <w:rFonts w:ascii="Times New Roman" w:hAnsi="Times New Roman" w:cs="Times New Roman"/>
                <w:b/>
                <w:sz w:val="24"/>
                <w:szCs w:val="24"/>
                <w:lang w:val="ro-RO" w:eastAsia="ro-RO"/>
              </w:rPr>
            </w:pPr>
            <w:r w:rsidRPr="00185FA5">
              <w:rPr>
                <w:rStyle w:val="FontStyle131"/>
                <w:rFonts w:ascii="Times New Roman" w:hAnsi="Times New Roman" w:cs="Times New Roman"/>
                <w:sz w:val="24"/>
                <w:szCs w:val="24"/>
                <w:lang w:val="ro-RO" w:eastAsia="ro-RO"/>
              </w:rPr>
              <w:lastRenderedPageBreak/>
              <w:t>Denumirea instituției beneficiare și calitatea deținută în proiect (lider de parteneriat/ partener)</w:t>
            </w:r>
          </w:p>
        </w:tc>
        <w:tc>
          <w:tcPr>
            <w:tcW w:w="98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5E295CA" w14:textId="77777777" w:rsidR="00400A9B" w:rsidRPr="00185FA5" w:rsidRDefault="00400A9B" w:rsidP="00185FA5">
            <w:pPr>
              <w:pStyle w:val="Style10"/>
              <w:widowControl/>
              <w:jc w:val="center"/>
              <w:rPr>
                <w:rStyle w:val="FontStyle131"/>
                <w:rFonts w:ascii="Times New Roman" w:hAnsi="Times New Roman" w:cs="Times New Roman"/>
                <w:b/>
                <w:sz w:val="24"/>
                <w:szCs w:val="24"/>
                <w:lang w:val="ro-RO" w:eastAsia="ro-RO"/>
              </w:rPr>
            </w:pPr>
            <w:r w:rsidRPr="00185FA5">
              <w:rPr>
                <w:rStyle w:val="FontStyle131"/>
                <w:rFonts w:ascii="Times New Roman" w:hAnsi="Times New Roman" w:cs="Times New Roman"/>
                <w:sz w:val="24"/>
                <w:szCs w:val="24"/>
                <w:lang w:val="ro-RO" w:eastAsia="ro-RO"/>
              </w:rPr>
              <w:t xml:space="preserve">Rezultatele așteptate ale proiectului la care contribuie fiecare partener </w:t>
            </w:r>
          </w:p>
        </w:tc>
        <w:tc>
          <w:tcPr>
            <w:tcW w:w="2883"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0994DF0" w14:textId="77777777" w:rsidR="00400A9B" w:rsidRPr="00185FA5" w:rsidRDefault="00400A9B" w:rsidP="00185FA5">
            <w:pPr>
              <w:pStyle w:val="Style10"/>
              <w:widowControl/>
              <w:jc w:val="center"/>
              <w:rPr>
                <w:rStyle w:val="FontStyle131"/>
                <w:rFonts w:ascii="Times New Roman" w:hAnsi="Times New Roman" w:cs="Times New Roman"/>
                <w:b/>
                <w:sz w:val="24"/>
                <w:szCs w:val="24"/>
                <w:lang w:val="ro-RO" w:eastAsia="ro-RO"/>
              </w:rPr>
            </w:pPr>
            <w:r w:rsidRPr="00B15C45">
              <w:rPr>
                <w:rFonts w:ascii="Times New Roman" w:hAnsi="Times New Roman"/>
                <w:lang w:val="ro-RO"/>
              </w:rPr>
              <w:t>Activitățile proiectului, derulate de fiecare partener</w:t>
            </w:r>
            <w:r w:rsidRPr="00B15C45">
              <w:rPr>
                <w:rStyle w:val="FontStyle131"/>
                <w:rFonts w:ascii="Times New Roman" w:hAnsi="Times New Roman" w:cs="Times New Roman"/>
                <w:sz w:val="24"/>
                <w:szCs w:val="24"/>
                <w:lang w:val="ro-RO" w:eastAsia="ro-RO"/>
              </w:rPr>
              <w:t>,</w:t>
            </w:r>
            <w:r w:rsidRPr="00B15C45">
              <w:rPr>
                <w:rFonts w:ascii="Times New Roman" w:hAnsi="Times New Roman"/>
                <w:lang w:val="ro-RO"/>
              </w:rPr>
              <w:t xml:space="preserve"> în vederea</w:t>
            </w:r>
            <w:r w:rsidRPr="00185FA5">
              <w:rPr>
                <w:rFonts w:ascii="Times New Roman" w:hAnsi="Times New Roman"/>
                <w:b/>
                <w:lang w:val="ro-RO"/>
              </w:rPr>
              <w:t xml:space="preserve"> </w:t>
            </w:r>
            <w:r w:rsidRPr="00185FA5">
              <w:rPr>
                <w:rStyle w:val="FontStyle131"/>
                <w:rFonts w:ascii="Times New Roman" w:hAnsi="Times New Roman" w:cs="Times New Roman"/>
                <w:sz w:val="24"/>
                <w:szCs w:val="24"/>
                <w:lang w:val="ro-RO" w:eastAsia="ro-RO"/>
              </w:rPr>
              <w:t>obținerii rezultatelor așteptate ale proiectului</w:t>
            </w:r>
          </w:p>
        </w:tc>
      </w:tr>
      <w:tr w:rsidR="00400A9B" w:rsidRPr="00185FA5" w14:paraId="67F4DF1E" w14:textId="77777777" w:rsidTr="00400A9B">
        <w:trPr>
          <w:trHeight w:val="694"/>
          <w:jc w:val="center"/>
        </w:trPr>
        <w:tc>
          <w:tcPr>
            <w:tcW w:w="1134" w:type="pct"/>
            <w:tcBorders>
              <w:top w:val="single" w:sz="6" w:space="0" w:color="auto"/>
              <w:left w:val="single" w:sz="6" w:space="0" w:color="auto"/>
              <w:bottom w:val="single" w:sz="6" w:space="0" w:color="auto"/>
              <w:right w:val="single" w:sz="6" w:space="0" w:color="auto"/>
            </w:tcBorders>
            <w:shd w:val="clear" w:color="auto" w:fill="auto"/>
          </w:tcPr>
          <w:p w14:paraId="157B412B" w14:textId="77777777" w:rsidR="00400A9B" w:rsidRPr="00185FA5" w:rsidRDefault="00400A9B" w:rsidP="00185FA5">
            <w:pPr>
              <w:rPr>
                <w:b/>
                <w:sz w:val="24"/>
                <w:szCs w:val="24"/>
                <w:lang w:val="ro-RO"/>
              </w:rPr>
            </w:pPr>
          </w:p>
        </w:tc>
        <w:tc>
          <w:tcPr>
            <w:tcW w:w="982" w:type="pct"/>
            <w:tcBorders>
              <w:top w:val="single" w:sz="6" w:space="0" w:color="auto"/>
              <w:left w:val="single" w:sz="6" w:space="0" w:color="auto"/>
              <w:bottom w:val="single" w:sz="6" w:space="0" w:color="auto"/>
              <w:right w:val="single" w:sz="6" w:space="0" w:color="auto"/>
            </w:tcBorders>
            <w:shd w:val="clear" w:color="auto" w:fill="FFFFFF"/>
          </w:tcPr>
          <w:p w14:paraId="347FC864" w14:textId="77777777" w:rsidR="00400A9B" w:rsidRPr="00185FA5" w:rsidRDefault="00400A9B" w:rsidP="00185FA5">
            <w:pPr>
              <w:pStyle w:val="Style45"/>
              <w:widowControl/>
              <w:rPr>
                <w:rFonts w:ascii="Times New Roman" w:hAnsi="Times New Roman"/>
                <w:b/>
                <w:lang w:val="ro-RO"/>
              </w:rPr>
            </w:pPr>
          </w:p>
        </w:tc>
        <w:tc>
          <w:tcPr>
            <w:tcW w:w="2883" w:type="pct"/>
            <w:tcBorders>
              <w:top w:val="single" w:sz="6" w:space="0" w:color="auto"/>
              <w:left w:val="single" w:sz="6" w:space="0" w:color="auto"/>
              <w:bottom w:val="single" w:sz="6" w:space="0" w:color="auto"/>
              <w:right w:val="single" w:sz="6" w:space="0" w:color="auto"/>
            </w:tcBorders>
            <w:shd w:val="clear" w:color="auto" w:fill="FFFFFF"/>
            <w:vAlign w:val="center"/>
          </w:tcPr>
          <w:p w14:paraId="25377FE4" w14:textId="77777777" w:rsidR="00400A9B" w:rsidRPr="00185FA5" w:rsidRDefault="00400A9B" w:rsidP="00185FA5">
            <w:pPr>
              <w:pStyle w:val="Style45"/>
              <w:widowControl/>
              <w:jc w:val="both"/>
              <w:rPr>
                <w:rFonts w:ascii="Times New Roman" w:hAnsi="Times New Roman"/>
                <w:b/>
                <w:i/>
                <w:lang w:val="ro-RO"/>
              </w:rPr>
            </w:pPr>
          </w:p>
        </w:tc>
      </w:tr>
      <w:tr w:rsidR="00400A9B" w:rsidRPr="00185FA5" w14:paraId="3E55552A" w14:textId="77777777" w:rsidTr="00400A9B">
        <w:trPr>
          <w:trHeight w:val="694"/>
          <w:jc w:val="center"/>
        </w:trPr>
        <w:tc>
          <w:tcPr>
            <w:tcW w:w="1134" w:type="pct"/>
            <w:tcBorders>
              <w:top w:val="single" w:sz="6" w:space="0" w:color="auto"/>
              <w:left w:val="single" w:sz="6" w:space="0" w:color="auto"/>
              <w:bottom w:val="single" w:sz="6" w:space="0" w:color="auto"/>
              <w:right w:val="single" w:sz="6" w:space="0" w:color="auto"/>
            </w:tcBorders>
            <w:shd w:val="clear" w:color="auto" w:fill="auto"/>
          </w:tcPr>
          <w:p w14:paraId="38207F1B" w14:textId="77777777" w:rsidR="00400A9B" w:rsidRPr="00185FA5" w:rsidRDefault="00400A9B" w:rsidP="00185FA5">
            <w:pPr>
              <w:rPr>
                <w:b/>
                <w:sz w:val="24"/>
                <w:szCs w:val="24"/>
                <w:lang w:val="ro-RO"/>
              </w:rPr>
            </w:pPr>
          </w:p>
        </w:tc>
        <w:tc>
          <w:tcPr>
            <w:tcW w:w="982" w:type="pct"/>
            <w:tcBorders>
              <w:top w:val="single" w:sz="6" w:space="0" w:color="auto"/>
              <w:left w:val="single" w:sz="6" w:space="0" w:color="auto"/>
              <w:bottom w:val="single" w:sz="6" w:space="0" w:color="auto"/>
              <w:right w:val="single" w:sz="6" w:space="0" w:color="auto"/>
            </w:tcBorders>
            <w:shd w:val="clear" w:color="auto" w:fill="FFFFFF"/>
          </w:tcPr>
          <w:p w14:paraId="51B8F64A" w14:textId="77777777" w:rsidR="00400A9B" w:rsidRPr="00185FA5" w:rsidRDefault="00400A9B" w:rsidP="00185FA5">
            <w:pPr>
              <w:pStyle w:val="Style45"/>
              <w:widowControl/>
              <w:rPr>
                <w:rFonts w:ascii="Times New Roman" w:hAnsi="Times New Roman"/>
                <w:b/>
                <w:lang w:val="ro-RO"/>
              </w:rPr>
            </w:pPr>
          </w:p>
        </w:tc>
        <w:tc>
          <w:tcPr>
            <w:tcW w:w="2883" w:type="pct"/>
            <w:tcBorders>
              <w:top w:val="single" w:sz="6" w:space="0" w:color="auto"/>
              <w:left w:val="single" w:sz="6" w:space="0" w:color="auto"/>
              <w:bottom w:val="single" w:sz="6" w:space="0" w:color="auto"/>
              <w:right w:val="single" w:sz="6" w:space="0" w:color="auto"/>
            </w:tcBorders>
            <w:shd w:val="clear" w:color="auto" w:fill="FFFFFF"/>
          </w:tcPr>
          <w:p w14:paraId="3FCD59A9" w14:textId="77777777" w:rsidR="00400A9B" w:rsidRPr="00185FA5" w:rsidRDefault="00400A9B" w:rsidP="00185FA5">
            <w:pPr>
              <w:pStyle w:val="Style45"/>
              <w:widowControl/>
              <w:jc w:val="both"/>
              <w:rPr>
                <w:rFonts w:ascii="Times New Roman" w:hAnsi="Times New Roman"/>
                <w:lang w:val="ro-RO"/>
              </w:rPr>
            </w:pPr>
          </w:p>
        </w:tc>
      </w:tr>
    </w:tbl>
    <w:p w14:paraId="03A7DBDD" w14:textId="77777777" w:rsidR="00400A9B" w:rsidRPr="00185FA5" w:rsidRDefault="00400A9B" w:rsidP="00185FA5">
      <w:pPr>
        <w:rPr>
          <w:sz w:val="24"/>
          <w:szCs w:val="24"/>
        </w:rPr>
      </w:pPr>
    </w:p>
    <w:p w14:paraId="59AA5838" w14:textId="77777777" w:rsidR="00400A9B" w:rsidRPr="00185FA5" w:rsidRDefault="00400A9B" w:rsidP="00185FA5">
      <w:pPr>
        <w:rPr>
          <w:sz w:val="24"/>
          <w:szCs w:val="24"/>
        </w:rPr>
      </w:pPr>
    </w:p>
    <w:p w14:paraId="181F9C8E" w14:textId="77777777" w:rsidR="00400A9B" w:rsidRPr="00185FA5" w:rsidRDefault="00400A9B" w:rsidP="00185FA5">
      <w:pPr>
        <w:pStyle w:val="Heading5"/>
        <w:keepLines w:val="0"/>
        <w:spacing w:before="0"/>
        <w:contextualSpacing/>
        <w:jc w:val="both"/>
        <w:rPr>
          <w:rFonts w:ascii="Times New Roman" w:hAnsi="Times New Roman"/>
          <w:color w:val="auto"/>
          <w:sz w:val="24"/>
          <w:szCs w:val="24"/>
          <w:lang w:val="ro-RO"/>
        </w:rPr>
      </w:pPr>
      <w:r w:rsidRPr="00185FA5">
        <w:rPr>
          <w:rFonts w:ascii="Times New Roman" w:hAnsi="Times New Roman"/>
          <w:color w:val="auto"/>
          <w:sz w:val="24"/>
          <w:szCs w:val="24"/>
          <w:lang w:val="ro-RO"/>
        </w:rPr>
        <w:t>Partenerii vor asigura în bugetele proprii fondurile necesare pentru implementarea proiectului astfel:</w:t>
      </w:r>
    </w:p>
    <w:tbl>
      <w:tblPr>
        <w:tblpPr w:leftFromText="180" w:rightFromText="180" w:vertAnchor="text" w:horzAnchor="margin" w:tblpXSpec="center" w:tblpY="365"/>
        <w:tblW w:w="111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42"/>
        <w:gridCol w:w="1903"/>
        <w:gridCol w:w="1997"/>
        <w:gridCol w:w="1898"/>
        <w:gridCol w:w="1949"/>
        <w:gridCol w:w="1524"/>
      </w:tblGrid>
      <w:tr w:rsidR="00400A9B" w:rsidRPr="00185FA5" w14:paraId="063A4CC8" w14:textId="77777777" w:rsidTr="005A516B">
        <w:trPr>
          <w:trHeight w:val="776"/>
          <w:jc w:val="center"/>
        </w:trPr>
        <w:tc>
          <w:tcPr>
            <w:tcW w:w="1842" w:type="dxa"/>
            <w:shd w:val="clear" w:color="auto" w:fill="DBE5F1"/>
            <w:vAlign w:val="center"/>
          </w:tcPr>
          <w:p w14:paraId="0FC5C4E3" w14:textId="77777777" w:rsidR="00400A9B" w:rsidRPr="00185FA5" w:rsidRDefault="00400A9B" w:rsidP="00185FA5">
            <w:pPr>
              <w:jc w:val="center"/>
              <w:rPr>
                <w:b/>
                <w:bCs/>
                <w:sz w:val="24"/>
                <w:szCs w:val="24"/>
                <w:lang w:val="ro-RO"/>
              </w:rPr>
            </w:pPr>
            <w:r w:rsidRPr="00185FA5">
              <w:rPr>
                <w:b/>
                <w:bCs/>
                <w:sz w:val="24"/>
                <w:szCs w:val="24"/>
                <w:lang w:val="ro-RO"/>
              </w:rPr>
              <w:t>Beneficiar /partener</w:t>
            </w:r>
          </w:p>
        </w:tc>
        <w:tc>
          <w:tcPr>
            <w:tcW w:w="1903" w:type="dxa"/>
            <w:shd w:val="clear" w:color="auto" w:fill="DBE5F1"/>
          </w:tcPr>
          <w:p w14:paraId="311EEF04" w14:textId="77777777" w:rsidR="00400A9B" w:rsidRPr="00185FA5" w:rsidRDefault="00400A9B" w:rsidP="00185FA5">
            <w:pPr>
              <w:jc w:val="center"/>
              <w:rPr>
                <w:b/>
                <w:bCs/>
                <w:sz w:val="24"/>
                <w:szCs w:val="24"/>
                <w:lang w:val="ro-RO"/>
              </w:rPr>
            </w:pPr>
          </w:p>
          <w:p w14:paraId="0AC428ED" w14:textId="77777777" w:rsidR="00400A9B" w:rsidRPr="00185FA5" w:rsidRDefault="00400A9B" w:rsidP="00185FA5">
            <w:pPr>
              <w:jc w:val="center"/>
              <w:rPr>
                <w:b/>
                <w:bCs/>
                <w:sz w:val="24"/>
                <w:szCs w:val="24"/>
                <w:lang w:val="ro-RO"/>
              </w:rPr>
            </w:pPr>
            <w:r w:rsidRPr="00185FA5">
              <w:rPr>
                <w:b/>
                <w:bCs/>
                <w:sz w:val="24"/>
                <w:szCs w:val="24"/>
                <w:lang w:val="ro-RO"/>
              </w:rPr>
              <w:t>Valoarea totală a proiectului</w:t>
            </w:r>
          </w:p>
          <w:p w14:paraId="2262AF9E" w14:textId="77777777" w:rsidR="00400A9B" w:rsidRPr="00185FA5" w:rsidRDefault="00400A9B" w:rsidP="00185FA5">
            <w:pPr>
              <w:jc w:val="center"/>
              <w:rPr>
                <w:b/>
                <w:bCs/>
                <w:sz w:val="24"/>
                <w:szCs w:val="24"/>
                <w:lang w:val="ro-RO"/>
              </w:rPr>
            </w:pPr>
            <w:r w:rsidRPr="00185FA5">
              <w:rPr>
                <w:b/>
                <w:bCs/>
                <w:sz w:val="24"/>
                <w:szCs w:val="24"/>
                <w:lang w:val="ro-RO"/>
              </w:rPr>
              <w:t>(cu TVA)</w:t>
            </w:r>
          </w:p>
        </w:tc>
        <w:tc>
          <w:tcPr>
            <w:tcW w:w="1997" w:type="dxa"/>
            <w:shd w:val="clear" w:color="auto" w:fill="DBE5F1"/>
            <w:vAlign w:val="center"/>
          </w:tcPr>
          <w:p w14:paraId="3EF7F79F" w14:textId="76971D50" w:rsidR="00400A9B" w:rsidRPr="00185FA5" w:rsidRDefault="00400A9B" w:rsidP="00185FA5">
            <w:pPr>
              <w:jc w:val="center"/>
              <w:rPr>
                <w:b/>
                <w:bCs/>
                <w:sz w:val="24"/>
                <w:szCs w:val="24"/>
                <w:lang w:val="ro-RO"/>
              </w:rPr>
            </w:pPr>
            <w:r w:rsidRPr="00185FA5">
              <w:rPr>
                <w:b/>
                <w:bCs/>
                <w:sz w:val="24"/>
                <w:szCs w:val="24"/>
                <w:lang w:val="ro-RO"/>
              </w:rPr>
              <w:t xml:space="preserve">Valoarea maximă a finanțării nerambursabile a </w:t>
            </w:r>
            <w:r w:rsidR="00B15C45" w:rsidRPr="00185FA5">
              <w:rPr>
                <w:b/>
                <w:bCs/>
                <w:sz w:val="24"/>
                <w:szCs w:val="24"/>
                <w:lang w:val="ro-RO"/>
              </w:rPr>
              <w:t>proiectului</w:t>
            </w:r>
          </w:p>
        </w:tc>
        <w:tc>
          <w:tcPr>
            <w:tcW w:w="1898" w:type="dxa"/>
            <w:shd w:val="clear" w:color="auto" w:fill="DBE5F1"/>
            <w:vAlign w:val="center"/>
          </w:tcPr>
          <w:p w14:paraId="49E36395" w14:textId="77777777" w:rsidR="00400A9B" w:rsidRPr="00185FA5" w:rsidRDefault="00400A9B" w:rsidP="00185FA5">
            <w:pPr>
              <w:jc w:val="center"/>
              <w:rPr>
                <w:b/>
                <w:bCs/>
                <w:sz w:val="24"/>
                <w:szCs w:val="24"/>
                <w:lang w:val="ro-RO"/>
              </w:rPr>
            </w:pPr>
            <w:r w:rsidRPr="00185FA5">
              <w:rPr>
                <w:b/>
                <w:bCs/>
                <w:sz w:val="24"/>
                <w:szCs w:val="24"/>
                <w:lang w:val="ro-RO"/>
              </w:rPr>
              <w:t>Valoarea eligibilă din PNRR</w:t>
            </w:r>
          </w:p>
          <w:p w14:paraId="33701648" w14:textId="77777777" w:rsidR="00400A9B" w:rsidRPr="00185FA5" w:rsidRDefault="00400A9B" w:rsidP="00185FA5">
            <w:pPr>
              <w:jc w:val="center"/>
              <w:rPr>
                <w:b/>
                <w:bCs/>
                <w:sz w:val="24"/>
                <w:szCs w:val="24"/>
                <w:lang w:val="ro-RO"/>
              </w:rPr>
            </w:pPr>
            <w:r w:rsidRPr="00185FA5">
              <w:rPr>
                <w:b/>
                <w:bCs/>
                <w:sz w:val="24"/>
                <w:szCs w:val="24"/>
                <w:lang w:val="ro-RO"/>
              </w:rPr>
              <w:t>(fără TVA)</w:t>
            </w:r>
          </w:p>
        </w:tc>
        <w:tc>
          <w:tcPr>
            <w:tcW w:w="1949" w:type="dxa"/>
            <w:shd w:val="clear" w:color="auto" w:fill="DBE5F1"/>
            <w:vAlign w:val="center"/>
          </w:tcPr>
          <w:p w14:paraId="6E13A91C" w14:textId="77777777" w:rsidR="00400A9B" w:rsidRPr="00185FA5" w:rsidRDefault="00400A9B" w:rsidP="00185FA5">
            <w:pPr>
              <w:jc w:val="center"/>
              <w:rPr>
                <w:b/>
                <w:bCs/>
                <w:sz w:val="24"/>
                <w:szCs w:val="24"/>
                <w:lang w:val="ro-RO"/>
              </w:rPr>
            </w:pPr>
            <w:r w:rsidRPr="00185FA5">
              <w:rPr>
                <w:b/>
                <w:bCs/>
                <w:sz w:val="24"/>
                <w:szCs w:val="24"/>
                <w:lang w:val="ro-RO"/>
              </w:rPr>
              <w:t>Valoare TVA aferentă cheltuielilor eligibile din PNRR</w:t>
            </w:r>
          </w:p>
        </w:tc>
        <w:tc>
          <w:tcPr>
            <w:tcW w:w="1524" w:type="dxa"/>
            <w:shd w:val="clear" w:color="auto" w:fill="DBE5F1"/>
            <w:vAlign w:val="center"/>
          </w:tcPr>
          <w:p w14:paraId="034B9907" w14:textId="77777777" w:rsidR="00400A9B" w:rsidRPr="00185FA5" w:rsidRDefault="00400A9B" w:rsidP="00185FA5">
            <w:pPr>
              <w:jc w:val="center"/>
              <w:rPr>
                <w:b/>
                <w:bCs/>
                <w:sz w:val="24"/>
                <w:szCs w:val="24"/>
                <w:lang w:val="ro-RO"/>
              </w:rPr>
            </w:pPr>
            <w:r w:rsidRPr="00185FA5">
              <w:rPr>
                <w:b/>
                <w:bCs/>
                <w:sz w:val="24"/>
                <w:szCs w:val="24"/>
                <w:lang w:val="ro-RO"/>
              </w:rPr>
              <w:t>Valoarea totală care nu este eligibilă</w:t>
            </w:r>
          </w:p>
        </w:tc>
      </w:tr>
      <w:tr w:rsidR="00400A9B" w:rsidRPr="00185FA5" w14:paraId="53FECC1B" w14:textId="77777777" w:rsidTr="005A516B">
        <w:trPr>
          <w:trHeight w:val="233"/>
          <w:jc w:val="center"/>
        </w:trPr>
        <w:tc>
          <w:tcPr>
            <w:tcW w:w="1842" w:type="dxa"/>
            <w:tcBorders>
              <w:bottom w:val="single" w:sz="2" w:space="0" w:color="auto"/>
            </w:tcBorders>
            <w:shd w:val="clear" w:color="auto" w:fill="DBE5F1"/>
            <w:vAlign w:val="center"/>
          </w:tcPr>
          <w:p w14:paraId="05A040B8" w14:textId="77777777" w:rsidR="00400A9B" w:rsidRPr="00185FA5" w:rsidRDefault="00400A9B" w:rsidP="00185FA5">
            <w:pPr>
              <w:jc w:val="center"/>
              <w:rPr>
                <w:b/>
                <w:bCs/>
                <w:sz w:val="24"/>
                <w:szCs w:val="24"/>
                <w:lang w:val="ro-RO"/>
              </w:rPr>
            </w:pPr>
          </w:p>
        </w:tc>
        <w:tc>
          <w:tcPr>
            <w:tcW w:w="1903" w:type="dxa"/>
            <w:tcBorders>
              <w:bottom w:val="single" w:sz="2" w:space="0" w:color="auto"/>
            </w:tcBorders>
            <w:shd w:val="clear" w:color="auto" w:fill="DBE5F1"/>
          </w:tcPr>
          <w:p w14:paraId="6FDF95D1" w14:textId="77777777" w:rsidR="00400A9B" w:rsidRPr="00185FA5" w:rsidRDefault="00400A9B" w:rsidP="00185FA5">
            <w:pPr>
              <w:jc w:val="center"/>
              <w:rPr>
                <w:b/>
                <w:bCs/>
                <w:sz w:val="24"/>
                <w:szCs w:val="24"/>
                <w:lang w:val="ro-RO"/>
              </w:rPr>
            </w:pPr>
            <w:r w:rsidRPr="00185FA5">
              <w:rPr>
                <w:b/>
                <w:bCs/>
                <w:sz w:val="24"/>
                <w:szCs w:val="24"/>
                <w:lang w:val="ro-RO"/>
              </w:rPr>
              <w:t>(lei)</w:t>
            </w:r>
          </w:p>
        </w:tc>
        <w:tc>
          <w:tcPr>
            <w:tcW w:w="1997" w:type="dxa"/>
            <w:tcBorders>
              <w:bottom w:val="single" w:sz="2" w:space="0" w:color="auto"/>
            </w:tcBorders>
            <w:shd w:val="clear" w:color="auto" w:fill="DBE5F1"/>
            <w:vAlign w:val="center"/>
          </w:tcPr>
          <w:p w14:paraId="6F8372B4" w14:textId="77777777" w:rsidR="00400A9B" w:rsidRPr="00185FA5" w:rsidRDefault="00400A9B" w:rsidP="00185FA5">
            <w:pPr>
              <w:jc w:val="center"/>
              <w:rPr>
                <w:b/>
                <w:bCs/>
                <w:sz w:val="24"/>
                <w:szCs w:val="24"/>
                <w:lang w:val="ro-RO"/>
              </w:rPr>
            </w:pPr>
            <w:r w:rsidRPr="00185FA5">
              <w:rPr>
                <w:b/>
                <w:bCs/>
                <w:sz w:val="24"/>
                <w:szCs w:val="24"/>
                <w:lang w:val="ro-RO"/>
              </w:rPr>
              <w:t>(lei)</w:t>
            </w:r>
          </w:p>
        </w:tc>
        <w:tc>
          <w:tcPr>
            <w:tcW w:w="1898" w:type="dxa"/>
            <w:tcBorders>
              <w:bottom w:val="single" w:sz="2" w:space="0" w:color="auto"/>
            </w:tcBorders>
            <w:shd w:val="clear" w:color="auto" w:fill="DBE5F1"/>
            <w:vAlign w:val="center"/>
          </w:tcPr>
          <w:p w14:paraId="20D45F66" w14:textId="77777777" w:rsidR="00400A9B" w:rsidRPr="00185FA5" w:rsidRDefault="00400A9B" w:rsidP="00185FA5">
            <w:pPr>
              <w:jc w:val="center"/>
              <w:rPr>
                <w:b/>
                <w:bCs/>
                <w:sz w:val="24"/>
                <w:szCs w:val="24"/>
                <w:lang w:val="ro-RO"/>
              </w:rPr>
            </w:pPr>
            <w:r w:rsidRPr="00185FA5">
              <w:rPr>
                <w:b/>
                <w:bCs/>
                <w:sz w:val="24"/>
                <w:szCs w:val="24"/>
                <w:lang w:val="ro-RO"/>
              </w:rPr>
              <w:t>(lei)</w:t>
            </w:r>
          </w:p>
        </w:tc>
        <w:tc>
          <w:tcPr>
            <w:tcW w:w="1949" w:type="dxa"/>
            <w:tcBorders>
              <w:bottom w:val="single" w:sz="2" w:space="0" w:color="auto"/>
            </w:tcBorders>
            <w:shd w:val="clear" w:color="auto" w:fill="DBE5F1"/>
            <w:vAlign w:val="center"/>
          </w:tcPr>
          <w:p w14:paraId="0E5C9736" w14:textId="77777777" w:rsidR="00400A9B" w:rsidRPr="00185FA5" w:rsidRDefault="00400A9B" w:rsidP="00185FA5">
            <w:pPr>
              <w:jc w:val="center"/>
              <w:rPr>
                <w:b/>
                <w:bCs/>
                <w:sz w:val="24"/>
                <w:szCs w:val="24"/>
                <w:lang w:val="ro-RO"/>
              </w:rPr>
            </w:pPr>
            <w:r w:rsidRPr="00185FA5">
              <w:rPr>
                <w:b/>
                <w:bCs/>
                <w:sz w:val="24"/>
                <w:szCs w:val="24"/>
                <w:lang w:val="ro-RO"/>
              </w:rPr>
              <w:t>(lei)</w:t>
            </w:r>
          </w:p>
        </w:tc>
        <w:tc>
          <w:tcPr>
            <w:tcW w:w="1524" w:type="dxa"/>
            <w:tcBorders>
              <w:bottom w:val="single" w:sz="2" w:space="0" w:color="auto"/>
            </w:tcBorders>
            <w:shd w:val="clear" w:color="auto" w:fill="DBE5F1"/>
            <w:vAlign w:val="center"/>
          </w:tcPr>
          <w:p w14:paraId="1121AD37" w14:textId="77777777" w:rsidR="00400A9B" w:rsidRPr="00185FA5" w:rsidRDefault="00400A9B" w:rsidP="00185FA5">
            <w:pPr>
              <w:jc w:val="center"/>
              <w:rPr>
                <w:b/>
                <w:bCs/>
                <w:sz w:val="24"/>
                <w:szCs w:val="24"/>
                <w:lang w:val="ro-RO"/>
              </w:rPr>
            </w:pPr>
            <w:r w:rsidRPr="00185FA5">
              <w:rPr>
                <w:b/>
                <w:bCs/>
                <w:sz w:val="24"/>
                <w:szCs w:val="24"/>
                <w:lang w:val="ro-RO"/>
              </w:rPr>
              <w:t>(lei)</w:t>
            </w:r>
          </w:p>
        </w:tc>
      </w:tr>
      <w:tr w:rsidR="00400A9B" w:rsidRPr="00185FA5" w14:paraId="4FCA97AE" w14:textId="77777777" w:rsidTr="005A516B">
        <w:trPr>
          <w:trHeight w:val="204"/>
          <w:jc w:val="center"/>
        </w:trPr>
        <w:tc>
          <w:tcPr>
            <w:tcW w:w="1842" w:type="dxa"/>
            <w:tcBorders>
              <w:top w:val="single" w:sz="2" w:space="0" w:color="auto"/>
              <w:bottom w:val="single" w:sz="12" w:space="0" w:color="auto"/>
            </w:tcBorders>
            <w:shd w:val="clear" w:color="auto" w:fill="DBE5F1"/>
            <w:vAlign w:val="center"/>
          </w:tcPr>
          <w:p w14:paraId="70E8F954" w14:textId="77777777" w:rsidR="00400A9B" w:rsidRPr="00185FA5" w:rsidRDefault="00400A9B" w:rsidP="00185FA5">
            <w:pPr>
              <w:jc w:val="center"/>
              <w:rPr>
                <w:bCs/>
                <w:sz w:val="24"/>
                <w:szCs w:val="24"/>
                <w:lang w:val="ro-RO"/>
              </w:rPr>
            </w:pPr>
            <w:r w:rsidRPr="00185FA5">
              <w:rPr>
                <w:bCs/>
                <w:sz w:val="24"/>
                <w:szCs w:val="24"/>
                <w:lang w:val="ro-RO"/>
              </w:rPr>
              <w:t>0</w:t>
            </w:r>
          </w:p>
        </w:tc>
        <w:tc>
          <w:tcPr>
            <w:tcW w:w="1903" w:type="dxa"/>
            <w:tcBorders>
              <w:top w:val="single" w:sz="2" w:space="0" w:color="auto"/>
              <w:bottom w:val="single" w:sz="12" w:space="0" w:color="auto"/>
            </w:tcBorders>
            <w:shd w:val="clear" w:color="auto" w:fill="DBE5F1"/>
          </w:tcPr>
          <w:p w14:paraId="34B1FD55" w14:textId="77777777" w:rsidR="00400A9B" w:rsidRPr="00185FA5" w:rsidRDefault="00400A9B" w:rsidP="00185FA5">
            <w:pPr>
              <w:jc w:val="center"/>
              <w:rPr>
                <w:bCs/>
                <w:sz w:val="24"/>
                <w:szCs w:val="24"/>
                <w:lang w:val="ro-RO"/>
              </w:rPr>
            </w:pPr>
            <w:r w:rsidRPr="00185FA5">
              <w:rPr>
                <w:bCs/>
                <w:sz w:val="24"/>
                <w:szCs w:val="24"/>
                <w:lang w:val="ro-RO"/>
              </w:rPr>
              <w:t>1 = 2+ 5</w:t>
            </w:r>
          </w:p>
        </w:tc>
        <w:tc>
          <w:tcPr>
            <w:tcW w:w="1997" w:type="dxa"/>
            <w:tcBorders>
              <w:top w:val="single" w:sz="2" w:space="0" w:color="auto"/>
              <w:bottom w:val="single" w:sz="12" w:space="0" w:color="auto"/>
            </w:tcBorders>
            <w:shd w:val="clear" w:color="auto" w:fill="DBE5F1"/>
            <w:vAlign w:val="center"/>
          </w:tcPr>
          <w:p w14:paraId="2B507C6C" w14:textId="77777777" w:rsidR="00400A9B" w:rsidRPr="00185FA5" w:rsidRDefault="00400A9B" w:rsidP="00185FA5">
            <w:pPr>
              <w:jc w:val="center"/>
              <w:rPr>
                <w:bCs/>
                <w:sz w:val="24"/>
                <w:szCs w:val="24"/>
                <w:lang w:val="ro-RO"/>
              </w:rPr>
            </w:pPr>
            <w:r w:rsidRPr="00185FA5">
              <w:rPr>
                <w:bCs/>
                <w:sz w:val="24"/>
                <w:szCs w:val="24"/>
                <w:lang w:val="ro-RO"/>
              </w:rPr>
              <w:t>2 = 3 + 4</w:t>
            </w:r>
          </w:p>
        </w:tc>
        <w:tc>
          <w:tcPr>
            <w:tcW w:w="1898" w:type="dxa"/>
            <w:tcBorders>
              <w:top w:val="single" w:sz="2" w:space="0" w:color="auto"/>
              <w:bottom w:val="single" w:sz="12" w:space="0" w:color="auto"/>
            </w:tcBorders>
            <w:shd w:val="clear" w:color="auto" w:fill="DBE5F1"/>
            <w:vAlign w:val="center"/>
          </w:tcPr>
          <w:p w14:paraId="49C20D35" w14:textId="77777777" w:rsidR="00400A9B" w:rsidRPr="00185FA5" w:rsidRDefault="00400A9B" w:rsidP="00185FA5">
            <w:pPr>
              <w:jc w:val="center"/>
              <w:rPr>
                <w:bCs/>
                <w:sz w:val="24"/>
                <w:szCs w:val="24"/>
                <w:lang w:val="ro-RO"/>
              </w:rPr>
            </w:pPr>
            <w:r w:rsidRPr="00185FA5">
              <w:rPr>
                <w:bCs/>
                <w:sz w:val="24"/>
                <w:szCs w:val="24"/>
                <w:lang w:val="ro-RO"/>
              </w:rPr>
              <w:t>3</w:t>
            </w:r>
          </w:p>
        </w:tc>
        <w:tc>
          <w:tcPr>
            <w:tcW w:w="1949" w:type="dxa"/>
            <w:tcBorders>
              <w:top w:val="single" w:sz="2" w:space="0" w:color="auto"/>
              <w:bottom w:val="single" w:sz="12" w:space="0" w:color="auto"/>
            </w:tcBorders>
            <w:shd w:val="clear" w:color="auto" w:fill="DBE5F1"/>
            <w:vAlign w:val="center"/>
          </w:tcPr>
          <w:p w14:paraId="34817928" w14:textId="77777777" w:rsidR="00400A9B" w:rsidRPr="00185FA5" w:rsidRDefault="00400A9B" w:rsidP="00185FA5">
            <w:pPr>
              <w:jc w:val="center"/>
              <w:rPr>
                <w:bCs/>
                <w:sz w:val="24"/>
                <w:szCs w:val="24"/>
                <w:lang w:val="ro-RO"/>
              </w:rPr>
            </w:pPr>
            <w:r w:rsidRPr="00185FA5">
              <w:rPr>
                <w:bCs/>
                <w:sz w:val="24"/>
                <w:szCs w:val="24"/>
                <w:lang w:val="ro-RO"/>
              </w:rPr>
              <w:t>4</w:t>
            </w:r>
          </w:p>
        </w:tc>
        <w:tc>
          <w:tcPr>
            <w:tcW w:w="1524" w:type="dxa"/>
            <w:tcBorders>
              <w:top w:val="single" w:sz="2" w:space="0" w:color="auto"/>
              <w:bottom w:val="single" w:sz="12" w:space="0" w:color="auto"/>
            </w:tcBorders>
            <w:shd w:val="clear" w:color="auto" w:fill="DBE5F1"/>
            <w:vAlign w:val="center"/>
          </w:tcPr>
          <w:p w14:paraId="6611B145" w14:textId="77777777" w:rsidR="00400A9B" w:rsidRPr="00185FA5" w:rsidRDefault="00400A9B" w:rsidP="00185FA5">
            <w:pPr>
              <w:jc w:val="center"/>
              <w:rPr>
                <w:bCs/>
                <w:sz w:val="24"/>
                <w:szCs w:val="24"/>
                <w:lang w:val="ro-RO"/>
              </w:rPr>
            </w:pPr>
            <w:r w:rsidRPr="00185FA5">
              <w:rPr>
                <w:bCs/>
                <w:sz w:val="24"/>
                <w:szCs w:val="24"/>
                <w:lang w:val="ro-RO"/>
              </w:rPr>
              <w:t>5</w:t>
            </w:r>
          </w:p>
        </w:tc>
      </w:tr>
      <w:tr w:rsidR="00400A9B" w:rsidRPr="00185FA5" w14:paraId="111C7DC9" w14:textId="77777777" w:rsidTr="005A516B">
        <w:trPr>
          <w:trHeight w:val="342"/>
          <w:jc w:val="center"/>
        </w:trPr>
        <w:tc>
          <w:tcPr>
            <w:tcW w:w="1842" w:type="dxa"/>
            <w:tcBorders>
              <w:top w:val="single" w:sz="12" w:space="0" w:color="auto"/>
              <w:bottom w:val="single" w:sz="12" w:space="0" w:color="auto"/>
            </w:tcBorders>
            <w:vAlign w:val="center"/>
          </w:tcPr>
          <w:p w14:paraId="2A29D277" w14:textId="77777777" w:rsidR="00400A9B" w:rsidRPr="00185FA5" w:rsidRDefault="00400A9B" w:rsidP="00185FA5">
            <w:pPr>
              <w:jc w:val="both"/>
              <w:rPr>
                <w:rFonts w:eastAsia="Calibri"/>
                <w:sz w:val="24"/>
                <w:szCs w:val="24"/>
                <w:lang w:val="ro-RO" w:eastAsia="en-US"/>
              </w:rPr>
            </w:pPr>
            <w:r w:rsidRPr="00185FA5">
              <w:rPr>
                <w:rFonts w:eastAsia="Calibri"/>
                <w:sz w:val="24"/>
                <w:szCs w:val="24"/>
                <w:lang w:val="ro-RO" w:eastAsia="en-US"/>
              </w:rPr>
              <w:t xml:space="preserve">Beneficiar </w:t>
            </w:r>
          </w:p>
          <w:p w14:paraId="217BFA6C" w14:textId="77777777" w:rsidR="00400A9B" w:rsidRPr="00185FA5" w:rsidRDefault="00400A9B" w:rsidP="00185FA5">
            <w:pPr>
              <w:jc w:val="both"/>
              <w:rPr>
                <w:rFonts w:eastAsia="Calibri"/>
                <w:sz w:val="24"/>
                <w:szCs w:val="24"/>
                <w:lang w:val="ro-RO" w:eastAsia="en-US"/>
              </w:rPr>
            </w:pPr>
            <w:r w:rsidRPr="00185FA5">
              <w:rPr>
                <w:rFonts w:eastAsia="Calibri"/>
                <w:sz w:val="24"/>
                <w:szCs w:val="24"/>
                <w:lang w:val="ro-RO" w:eastAsia="en-US"/>
              </w:rPr>
              <w:t>(lider de proiect, după caz)</w:t>
            </w:r>
          </w:p>
        </w:tc>
        <w:tc>
          <w:tcPr>
            <w:tcW w:w="1903" w:type="dxa"/>
            <w:tcBorders>
              <w:top w:val="single" w:sz="12" w:space="0" w:color="auto"/>
              <w:bottom w:val="single" w:sz="12" w:space="0" w:color="auto"/>
            </w:tcBorders>
          </w:tcPr>
          <w:p w14:paraId="2C42B6E2" w14:textId="77777777" w:rsidR="00400A9B" w:rsidRPr="00185FA5" w:rsidRDefault="00400A9B" w:rsidP="00185FA5">
            <w:pPr>
              <w:jc w:val="center"/>
              <w:rPr>
                <w:b/>
                <w:sz w:val="24"/>
                <w:szCs w:val="24"/>
                <w:lang w:val="ro-RO"/>
              </w:rPr>
            </w:pPr>
          </w:p>
        </w:tc>
        <w:tc>
          <w:tcPr>
            <w:tcW w:w="1997" w:type="dxa"/>
            <w:tcBorders>
              <w:top w:val="single" w:sz="12" w:space="0" w:color="auto"/>
              <w:bottom w:val="single" w:sz="12" w:space="0" w:color="auto"/>
            </w:tcBorders>
            <w:vAlign w:val="center"/>
          </w:tcPr>
          <w:p w14:paraId="166ED80B" w14:textId="77777777" w:rsidR="00400A9B" w:rsidRPr="00185FA5" w:rsidRDefault="00400A9B" w:rsidP="00185FA5">
            <w:pPr>
              <w:jc w:val="center"/>
              <w:rPr>
                <w:b/>
                <w:bCs/>
                <w:sz w:val="24"/>
                <w:szCs w:val="24"/>
                <w:lang w:val="ro-RO"/>
              </w:rPr>
            </w:pPr>
          </w:p>
        </w:tc>
        <w:tc>
          <w:tcPr>
            <w:tcW w:w="1898" w:type="dxa"/>
            <w:tcBorders>
              <w:top w:val="single" w:sz="12" w:space="0" w:color="auto"/>
              <w:bottom w:val="single" w:sz="12" w:space="0" w:color="auto"/>
            </w:tcBorders>
            <w:vAlign w:val="center"/>
          </w:tcPr>
          <w:p w14:paraId="3562CC9A" w14:textId="77777777" w:rsidR="00400A9B" w:rsidRPr="00185FA5" w:rsidRDefault="00400A9B" w:rsidP="00185FA5">
            <w:pPr>
              <w:jc w:val="center"/>
              <w:rPr>
                <w:b/>
                <w:bCs/>
                <w:sz w:val="24"/>
                <w:szCs w:val="24"/>
                <w:lang w:val="ro-RO"/>
              </w:rPr>
            </w:pPr>
          </w:p>
        </w:tc>
        <w:tc>
          <w:tcPr>
            <w:tcW w:w="1949" w:type="dxa"/>
            <w:tcBorders>
              <w:top w:val="single" w:sz="12" w:space="0" w:color="auto"/>
              <w:bottom w:val="single" w:sz="12" w:space="0" w:color="auto"/>
            </w:tcBorders>
            <w:vAlign w:val="center"/>
          </w:tcPr>
          <w:p w14:paraId="2A500909" w14:textId="77777777" w:rsidR="00400A9B" w:rsidRPr="00185FA5" w:rsidRDefault="00400A9B" w:rsidP="00185FA5">
            <w:pPr>
              <w:jc w:val="center"/>
              <w:rPr>
                <w:b/>
                <w:bCs/>
                <w:sz w:val="24"/>
                <w:szCs w:val="24"/>
                <w:lang w:val="ro-RO"/>
              </w:rPr>
            </w:pPr>
          </w:p>
        </w:tc>
        <w:tc>
          <w:tcPr>
            <w:tcW w:w="1524" w:type="dxa"/>
            <w:tcBorders>
              <w:top w:val="single" w:sz="12" w:space="0" w:color="auto"/>
              <w:bottom w:val="single" w:sz="12" w:space="0" w:color="auto"/>
            </w:tcBorders>
            <w:vAlign w:val="center"/>
          </w:tcPr>
          <w:p w14:paraId="5B7776FC" w14:textId="77777777" w:rsidR="00400A9B" w:rsidRPr="00185FA5" w:rsidRDefault="00400A9B" w:rsidP="00185FA5">
            <w:pPr>
              <w:jc w:val="center"/>
              <w:rPr>
                <w:b/>
                <w:bCs/>
                <w:sz w:val="24"/>
                <w:szCs w:val="24"/>
                <w:lang w:val="ro-RO"/>
              </w:rPr>
            </w:pPr>
          </w:p>
        </w:tc>
      </w:tr>
      <w:tr w:rsidR="00400A9B" w:rsidRPr="00185FA5" w14:paraId="79CF7710" w14:textId="77777777" w:rsidTr="005A516B">
        <w:trPr>
          <w:trHeight w:val="342"/>
          <w:jc w:val="center"/>
        </w:trPr>
        <w:tc>
          <w:tcPr>
            <w:tcW w:w="1842" w:type="dxa"/>
            <w:tcBorders>
              <w:top w:val="single" w:sz="12" w:space="0" w:color="auto"/>
              <w:bottom w:val="single" w:sz="12" w:space="0" w:color="auto"/>
            </w:tcBorders>
            <w:vAlign w:val="center"/>
          </w:tcPr>
          <w:p w14:paraId="0D125280" w14:textId="77777777" w:rsidR="00400A9B" w:rsidRPr="00185FA5" w:rsidRDefault="00400A9B" w:rsidP="00185FA5">
            <w:pPr>
              <w:rPr>
                <w:b/>
                <w:bCs/>
                <w:sz w:val="24"/>
                <w:szCs w:val="24"/>
                <w:lang w:val="ro-RO"/>
              </w:rPr>
            </w:pPr>
            <w:r w:rsidRPr="00185FA5">
              <w:rPr>
                <w:rFonts w:eastAsia="Calibri"/>
                <w:sz w:val="24"/>
                <w:szCs w:val="24"/>
                <w:lang w:val="ro-RO" w:eastAsia="en-US"/>
              </w:rPr>
              <w:t>Partener</w:t>
            </w:r>
          </w:p>
        </w:tc>
        <w:tc>
          <w:tcPr>
            <w:tcW w:w="1903" w:type="dxa"/>
            <w:tcBorders>
              <w:top w:val="single" w:sz="12" w:space="0" w:color="auto"/>
              <w:bottom w:val="single" w:sz="12" w:space="0" w:color="auto"/>
            </w:tcBorders>
          </w:tcPr>
          <w:p w14:paraId="12F3C11C" w14:textId="77777777" w:rsidR="00400A9B" w:rsidRPr="00185FA5" w:rsidRDefault="00400A9B" w:rsidP="00185FA5">
            <w:pPr>
              <w:jc w:val="center"/>
              <w:rPr>
                <w:b/>
                <w:sz w:val="24"/>
                <w:szCs w:val="24"/>
                <w:lang w:val="ro-RO"/>
              </w:rPr>
            </w:pPr>
          </w:p>
        </w:tc>
        <w:tc>
          <w:tcPr>
            <w:tcW w:w="1997" w:type="dxa"/>
            <w:tcBorders>
              <w:top w:val="single" w:sz="12" w:space="0" w:color="auto"/>
              <w:bottom w:val="single" w:sz="12" w:space="0" w:color="auto"/>
            </w:tcBorders>
            <w:vAlign w:val="center"/>
          </w:tcPr>
          <w:p w14:paraId="2C440306" w14:textId="77777777" w:rsidR="00400A9B" w:rsidRPr="00185FA5" w:rsidRDefault="00400A9B" w:rsidP="00185FA5">
            <w:pPr>
              <w:jc w:val="center"/>
              <w:rPr>
                <w:b/>
                <w:bCs/>
                <w:sz w:val="24"/>
                <w:szCs w:val="24"/>
                <w:lang w:val="ro-RO"/>
              </w:rPr>
            </w:pPr>
          </w:p>
        </w:tc>
        <w:tc>
          <w:tcPr>
            <w:tcW w:w="1898" w:type="dxa"/>
            <w:tcBorders>
              <w:top w:val="single" w:sz="12" w:space="0" w:color="auto"/>
              <w:bottom w:val="single" w:sz="12" w:space="0" w:color="auto"/>
            </w:tcBorders>
            <w:vAlign w:val="center"/>
          </w:tcPr>
          <w:p w14:paraId="4834CB54" w14:textId="77777777" w:rsidR="00400A9B" w:rsidRPr="00185FA5" w:rsidRDefault="00400A9B" w:rsidP="00185FA5">
            <w:pPr>
              <w:jc w:val="center"/>
              <w:rPr>
                <w:b/>
                <w:bCs/>
                <w:sz w:val="24"/>
                <w:szCs w:val="24"/>
                <w:lang w:val="ro-RO"/>
              </w:rPr>
            </w:pPr>
          </w:p>
        </w:tc>
        <w:tc>
          <w:tcPr>
            <w:tcW w:w="1949" w:type="dxa"/>
            <w:tcBorders>
              <w:top w:val="single" w:sz="12" w:space="0" w:color="auto"/>
              <w:bottom w:val="single" w:sz="12" w:space="0" w:color="auto"/>
            </w:tcBorders>
            <w:vAlign w:val="center"/>
          </w:tcPr>
          <w:p w14:paraId="2C6940AA" w14:textId="77777777" w:rsidR="00400A9B" w:rsidRPr="00185FA5" w:rsidRDefault="00400A9B" w:rsidP="00185FA5">
            <w:pPr>
              <w:jc w:val="center"/>
              <w:rPr>
                <w:b/>
                <w:bCs/>
                <w:sz w:val="24"/>
                <w:szCs w:val="24"/>
                <w:lang w:val="ro-RO"/>
              </w:rPr>
            </w:pPr>
          </w:p>
        </w:tc>
        <w:tc>
          <w:tcPr>
            <w:tcW w:w="1524" w:type="dxa"/>
            <w:tcBorders>
              <w:top w:val="single" w:sz="12" w:space="0" w:color="auto"/>
              <w:bottom w:val="single" w:sz="12" w:space="0" w:color="auto"/>
            </w:tcBorders>
            <w:vAlign w:val="center"/>
          </w:tcPr>
          <w:p w14:paraId="5CE289DB" w14:textId="77777777" w:rsidR="00400A9B" w:rsidRPr="00185FA5" w:rsidRDefault="00400A9B" w:rsidP="00185FA5">
            <w:pPr>
              <w:jc w:val="center"/>
              <w:rPr>
                <w:b/>
                <w:bCs/>
                <w:sz w:val="24"/>
                <w:szCs w:val="24"/>
                <w:lang w:val="ro-RO"/>
              </w:rPr>
            </w:pPr>
          </w:p>
        </w:tc>
      </w:tr>
      <w:tr w:rsidR="00400A9B" w:rsidRPr="00185FA5" w14:paraId="457D40E9" w14:textId="77777777" w:rsidTr="005A516B">
        <w:trPr>
          <w:trHeight w:val="342"/>
          <w:jc w:val="center"/>
        </w:trPr>
        <w:tc>
          <w:tcPr>
            <w:tcW w:w="1842" w:type="dxa"/>
            <w:tcBorders>
              <w:top w:val="single" w:sz="12" w:space="0" w:color="auto"/>
              <w:bottom w:val="single" w:sz="12" w:space="0" w:color="auto"/>
            </w:tcBorders>
            <w:vAlign w:val="center"/>
          </w:tcPr>
          <w:p w14:paraId="27179F38" w14:textId="77777777" w:rsidR="00400A9B" w:rsidRPr="00185FA5" w:rsidRDefault="00400A9B" w:rsidP="00185FA5">
            <w:pPr>
              <w:rPr>
                <w:b/>
                <w:bCs/>
                <w:sz w:val="24"/>
                <w:szCs w:val="24"/>
                <w:lang w:val="ro-RO"/>
              </w:rPr>
            </w:pPr>
            <w:r w:rsidRPr="00185FA5">
              <w:rPr>
                <w:b/>
                <w:bCs/>
                <w:sz w:val="24"/>
                <w:szCs w:val="24"/>
                <w:lang w:val="ro-RO"/>
              </w:rPr>
              <w:t>Total</w:t>
            </w:r>
          </w:p>
        </w:tc>
        <w:tc>
          <w:tcPr>
            <w:tcW w:w="1903" w:type="dxa"/>
            <w:tcBorders>
              <w:top w:val="single" w:sz="12" w:space="0" w:color="auto"/>
              <w:bottom w:val="single" w:sz="12" w:space="0" w:color="auto"/>
            </w:tcBorders>
          </w:tcPr>
          <w:p w14:paraId="5043EB4E" w14:textId="77777777" w:rsidR="00400A9B" w:rsidRPr="00185FA5" w:rsidRDefault="00400A9B" w:rsidP="00185FA5">
            <w:pPr>
              <w:jc w:val="center"/>
              <w:rPr>
                <w:b/>
                <w:sz w:val="24"/>
                <w:szCs w:val="24"/>
                <w:lang w:val="ro-RO"/>
              </w:rPr>
            </w:pPr>
          </w:p>
        </w:tc>
        <w:tc>
          <w:tcPr>
            <w:tcW w:w="1997" w:type="dxa"/>
            <w:tcBorders>
              <w:top w:val="single" w:sz="12" w:space="0" w:color="auto"/>
              <w:bottom w:val="single" w:sz="12" w:space="0" w:color="auto"/>
            </w:tcBorders>
            <w:vAlign w:val="center"/>
          </w:tcPr>
          <w:p w14:paraId="58A6DF82" w14:textId="77777777" w:rsidR="00400A9B" w:rsidRPr="00185FA5" w:rsidRDefault="00400A9B" w:rsidP="00185FA5">
            <w:pPr>
              <w:jc w:val="center"/>
              <w:rPr>
                <w:b/>
                <w:bCs/>
                <w:sz w:val="24"/>
                <w:szCs w:val="24"/>
                <w:lang w:val="ro-RO"/>
              </w:rPr>
            </w:pPr>
          </w:p>
        </w:tc>
        <w:tc>
          <w:tcPr>
            <w:tcW w:w="1898" w:type="dxa"/>
            <w:tcBorders>
              <w:top w:val="single" w:sz="12" w:space="0" w:color="auto"/>
              <w:bottom w:val="single" w:sz="12" w:space="0" w:color="auto"/>
            </w:tcBorders>
            <w:vAlign w:val="center"/>
          </w:tcPr>
          <w:p w14:paraId="14D965B5" w14:textId="77777777" w:rsidR="00400A9B" w:rsidRPr="00185FA5" w:rsidRDefault="00400A9B" w:rsidP="00185FA5">
            <w:pPr>
              <w:jc w:val="center"/>
              <w:rPr>
                <w:b/>
                <w:bCs/>
                <w:sz w:val="24"/>
                <w:szCs w:val="24"/>
                <w:lang w:val="ro-RO"/>
              </w:rPr>
            </w:pPr>
          </w:p>
        </w:tc>
        <w:tc>
          <w:tcPr>
            <w:tcW w:w="1949" w:type="dxa"/>
            <w:tcBorders>
              <w:top w:val="single" w:sz="12" w:space="0" w:color="auto"/>
              <w:bottom w:val="single" w:sz="12" w:space="0" w:color="auto"/>
            </w:tcBorders>
            <w:vAlign w:val="center"/>
          </w:tcPr>
          <w:p w14:paraId="731F7E4F" w14:textId="77777777" w:rsidR="00400A9B" w:rsidRPr="00185FA5" w:rsidRDefault="00400A9B" w:rsidP="00185FA5">
            <w:pPr>
              <w:jc w:val="center"/>
              <w:rPr>
                <w:b/>
                <w:bCs/>
                <w:sz w:val="24"/>
                <w:szCs w:val="24"/>
                <w:lang w:val="ro-RO"/>
              </w:rPr>
            </w:pPr>
          </w:p>
        </w:tc>
        <w:tc>
          <w:tcPr>
            <w:tcW w:w="1524" w:type="dxa"/>
            <w:tcBorders>
              <w:top w:val="single" w:sz="12" w:space="0" w:color="auto"/>
              <w:bottom w:val="single" w:sz="12" w:space="0" w:color="auto"/>
            </w:tcBorders>
            <w:vAlign w:val="center"/>
          </w:tcPr>
          <w:p w14:paraId="1A3D8753" w14:textId="77777777" w:rsidR="00400A9B" w:rsidRPr="00185FA5" w:rsidRDefault="00400A9B" w:rsidP="00185FA5">
            <w:pPr>
              <w:jc w:val="center"/>
              <w:rPr>
                <w:b/>
                <w:bCs/>
                <w:sz w:val="24"/>
                <w:szCs w:val="24"/>
                <w:lang w:val="ro-RO"/>
              </w:rPr>
            </w:pPr>
          </w:p>
        </w:tc>
      </w:tr>
    </w:tbl>
    <w:p w14:paraId="3AD310EA" w14:textId="77777777" w:rsidR="00400A9B" w:rsidRPr="00185FA5" w:rsidRDefault="00400A9B" w:rsidP="00185FA5">
      <w:pPr>
        <w:pStyle w:val="Style29"/>
        <w:widowControl/>
        <w:spacing w:line="240" w:lineRule="auto"/>
        <w:jc w:val="both"/>
        <w:rPr>
          <w:rStyle w:val="FontStyle130"/>
          <w:rFonts w:ascii="Times New Roman" w:hAnsi="Times New Roman" w:cs="Times New Roman"/>
          <w:sz w:val="24"/>
          <w:szCs w:val="24"/>
          <w:lang w:val="ro-RO"/>
        </w:rPr>
      </w:pPr>
    </w:p>
    <w:p w14:paraId="1E4C6D05" w14:textId="77777777" w:rsidR="00B15C45" w:rsidRDefault="00B15C45" w:rsidP="00185FA5">
      <w:pPr>
        <w:pStyle w:val="Style29"/>
        <w:widowControl/>
        <w:spacing w:line="240" w:lineRule="auto"/>
        <w:jc w:val="both"/>
        <w:rPr>
          <w:rStyle w:val="FontStyle130"/>
          <w:rFonts w:ascii="Times New Roman" w:hAnsi="Times New Roman" w:cs="Times New Roman"/>
          <w:sz w:val="24"/>
          <w:szCs w:val="24"/>
          <w:lang w:val="ro-RO"/>
        </w:rPr>
      </w:pPr>
    </w:p>
    <w:p w14:paraId="24F8D69C" w14:textId="54136DF5" w:rsidR="00285D80" w:rsidRPr="00185FA5" w:rsidRDefault="00B15C45" w:rsidP="00185FA5">
      <w:pPr>
        <w:pStyle w:val="Style29"/>
        <w:widowControl/>
        <w:spacing w:line="240" w:lineRule="auto"/>
        <w:jc w:val="both"/>
        <w:rPr>
          <w:rStyle w:val="FontStyle130"/>
          <w:rFonts w:ascii="Times New Roman" w:hAnsi="Times New Roman" w:cs="Times New Roman"/>
          <w:sz w:val="24"/>
          <w:szCs w:val="24"/>
          <w:lang w:val="ro-RO"/>
        </w:rPr>
      </w:pPr>
      <w:r w:rsidRPr="00185FA5">
        <w:rPr>
          <w:rStyle w:val="FontStyle130"/>
          <w:rFonts w:ascii="Times New Roman" w:hAnsi="Times New Roman" w:cs="Times New Roman"/>
          <w:sz w:val="24"/>
          <w:szCs w:val="24"/>
          <w:lang w:val="ro-RO"/>
        </w:rPr>
        <w:t>Art</w:t>
      </w:r>
      <w:r w:rsidR="00285D80" w:rsidRPr="00185FA5">
        <w:rPr>
          <w:rStyle w:val="FontStyle130"/>
          <w:rFonts w:ascii="Times New Roman" w:hAnsi="Times New Roman" w:cs="Times New Roman"/>
          <w:sz w:val="24"/>
          <w:szCs w:val="24"/>
          <w:lang w:val="ro-RO"/>
        </w:rPr>
        <w:t xml:space="preserve">. 8 </w:t>
      </w:r>
      <w:r>
        <w:rPr>
          <w:rStyle w:val="FontStyle130"/>
          <w:rFonts w:ascii="Times New Roman" w:hAnsi="Times New Roman" w:cs="Times New Roman"/>
          <w:sz w:val="24"/>
          <w:szCs w:val="24"/>
          <w:lang w:val="ro-RO"/>
        </w:rPr>
        <w:t xml:space="preserve">- </w:t>
      </w:r>
      <w:r w:rsidRPr="00185FA5">
        <w:rPr>
          <w:rStyle w:val="FontStyle130"/>
          <w:rFonts w:ascii="Times New Roman" w:hAnsi="Times New Roman" w:cs="Times New Roman"/>
          <w:sz w:val="24"/>
          <w:szCs w:val="24"/>
          <w:lang w:val="ro-RO"/>
        </w:rPr>
        <w:t xml:space="preserve">Modificări </w:t>
      </w:r>
      <w:r>
        <w:rPr>
          <w:rStyle w:val="FontStyle130"/>
          <w:rFonts w:ascii="Times New Roman" w:hAnsi="Times New Roman" w:cs="Times New Roman"/>
          <w:sz w:val="24"/>
          <w:szCs w:val="24"/>
          <w:lang w:val="ro-RO"/>
        </w:rPr>
        <w:t>ale contractului/</w:t>
      </w:r>
      <w:r w:rsidRPr="00185FA5">
        <w:rPr>
          <w:rStyle w:val="FontStyle130"/>
          <w:rFonts w:ascii="Times New Roman" w:hAnsi="Times New Roman" w:cs="Times New Roman"/>
          <w:sz w:val="24"/>
          <w:szCs w:val="24"/>
          <w:lang w:val="ro-RO"/>
        </w:rPr>
        <w:t>deciziei de finanțare</w:t>
      </w:r>
    </w:p>
    <w:p w14:paraId="794DDA9D" w14:textId="05EECDA5" w:rsidR="00285D80" w:rsidRPr="00185FA5" w:rsidRDefault="00285D80" w:rsidP="00185FA5">
      <w:pPr>
        <w:widowControl w:val="0"/>
        <w:numPr>
          <w:ilvl w:val="0"/>
          <w:numId w:val="41"/>
        </w:numPr>
        <w:tabs>
          <w:tab w:val="left" w:pos="426"/>
        </w:tabs>
        <w:ind w:left="0" w:firstLine="0"/>
        <w:jc w:val="both"/>
        <w:rPr>
          <w:bCs/>
          <w:sz w:val="24"/>
          <w:szCs w:val="24"/>
          <w:lang w:val="ro-RO" w:eastAsia="ro-RO"/>
        </w:rPr>
      </w:pPr>
      <w:r w:rsidRPr="00185FA5">
        <w:rPr>
          <w:bCs/>
          <w:sz w:val="24"/>
          <w:szCs w:val="24"/>
          <w:lang w:val="ro-RO" w:eastAsia="ro-RO"/>
        </w:rPr>
        <w:t>În situațiile care im</w:t>
      </w:r>
      <w:r w:rsidR="00B15C45">
        <w:rPr>
          <w:bCs/>
          <w:sz w:val="24"/>
          <w:szCs w:val="24"/>
          <w:lang w:val="ro-RO" w:eastAsia="ro-RO"/>
        </w:rPr>
        <w:t>plică modificarea contractului/</w:t>
      </w:r>
      <w:r w:rsidR="002E171E" w:rsidRPr="00185FA5">
        <w:rPr>
          <w:bCs/>
          <w:sz w:val="24"/>
          <w:szCs w:val="24"/>
          <w:lang w:val="ro-RO" w:eastAsia="ro-RO"/>
        </w:rPr>
        <w:t>deciziei</w:t>
      </w:r>
      <w:r w:rsidRPr="00185FA5">
        <w:rPr>
          <w:bCs/>
          <w:sz w:val="24"/>
          <w:szCs w:val="24"/>
          <w:lang w:val="ro-RO" w:eastAsia="ro-RO"/>
        </w:rPr>
        <w:t xml:space="preserve"> de finanțare prin notificare realizată de liderul de parteneriat cu acordul prealabil al M</w:t>
      </w:r>
      <w:r w:rsidR="002E171E" w:rsidRPr="00185FA5">
        <w:rPr>
          <w:bCs/>
          <w:sz w:val="24"/>
          <w:szCs w:val="24"/>
          <w:lang w:val="ro-RO" w:eastAsia="ro-RO"/>
        </w:rPr>
        <w:t>AI-</w:t>
      </w:r>
      <w:r w:rsidRPr="00185FA5">
        <w:rPr>
          <w:bCs/>
          <w:sz w:val="24"/>
          <w:szCs w:val="24"/>
          <w:lang w:val="ro-RO" w:eastAsia="ro-RO"/>
        </w:rPr>
        <w:t xml:space="preserve">RI, dacă motivele de modificare sunt invocate/ propuse de partener, acesta are obligația de a transmite către liderul de parteneriat solicitarea și justificarea acesteia, cu cel puțin 15 zile înainte de termenul de la care se intenționează/ dorește să intre în vigoare respectivele modificări. </w:t>
      </w:r>
    </w:p>
    <w:p w14:paraId="3AC89EDD" w14:textId="6B11B5BE" w:rsidR="00285D80" w:rsidRPr="00185FA5" w:rsidRDefault="00285D80" w:rsidP="00185FA5">
      <w:pPr>
        <w:widowControl w:val="0"/>
        <w:numPr>
          <w:ilvl w:val="0"/>
          <w:numId w:val="41"/>
        </w:numPr>
        <w:tabs>
          <w:tab w:val="left" w:pos="426"/>
        </w:tabs>
        <w:ind w:left="0" w:firstLine="0"/>
        <w:jc w:val="both"/>
        <w:rPr>
          <w:bCs/>
          <w:sz w:val="24"/>
          <w:szCs w:val="24"/>
          <w:lang w:val="ro-RO" w:eastAsia="ro-RO"/>
        </w:rPr>
      </w:pPr>
      <w:r w:rsidRPr="00185FA5">
        <w:rPr>
          <w:bCs/>
          <w:sz w:val="24"/>
          <w:szCs w:val="24"/>
          <w:lang w:val="ro-RO" w:eastAsia="ro-RO"/>
        </w:rPr>
        <w:t>În situațiile care im</w:t>
      </w:r>
      <w:r w:rsidR="00B15C45">
        <w:rPr>
          <w:bCs/>
          <w:sz w:val="24"/>
          <w:szCs w:val="24"/>
          <w:lang w:val="ro-RO" w:eastAsia="ro-RO"/>
        </w:rPr>
        <w:t>plică modificarea contractului/</w:t>
      </w:r>
      <w:r w:rsidR="002E171E" w:rsidRPr="00185FA5">
        <w:rPr>
          <w:bCs/>
          <w:sz w:val="24"/>
          <w:szCs w:val="24"/>
          <w:lang w:val="ro-RO" w:eastAsia="ro-RO"/>
        </w:rPr>
        <w:t>deciziei</w:t>
      </w:r>
      <w:r w:rsidRPr="00185FA5">
        <w:rPr>
          <w:bCs/>
          <w:sz w:val="24"/>
          <w:szCs w:val="24"/>
          <w:lang w:val="ro-RO" w:eastAsia="ro-RO"/>
        </w:rPr>
        <w:t xml:space="preserve"> de finanțare prin act adițional, dacă motivele de modificare sunt invocate/propuse de partener, acesta are obligația de a transmite către liderul de parteneriat solicitarea și justificarea acesteia, cu cel puțin 40 de zile înainte de termen</w:t>
      </w:r>
      <w:r w:rsidR="00B15C45">
        <w:rPr>
          <w:bCs/>
          <w:sz w:val="24"/>
          <w:szCs w:val="24"/>
          <w:lang w:val="ro-RO" w:eastAsia="ro-RO"/>
        </w:rPr>
        <w:t>ul de la care se intenționează/</w:t>
      </w:r>
      <w:r w:rsidRPr="00185FA5">
        <w:rPr>
          <w:bCs/>
          <w:sz w:val="24"/>
          <w:szCs w:val="24"/>
          <w:lang w:val="ro-RO" w:eastAsia="ro-RO"/>
        </w:rPr>
        <w:t xml:space="preserve">dorește să intre în vigoare respectivele modificări </w:t>
      </w:r>
      <w:r w:rsidRPr="00185FA5">
        <w:rPr>
          <w:sz w:val="24"/>
          <w:szCs w:val="24"/>
          <w:lang w:val="ro-RO"/>
        </w:rPr>
        <w:t xml:space="preserve">și, cel mai târziu, cu 40 de zile înainte de sfârșitul perioadei de implementare/ eligibilitate a proiectului </w:t>
      </w:r>
      <w:r w:rsidR="00B15C45">
        <w:rPr>
          <w:bCs/>
          <w:sz w:val="24"/>
          <w:szCs w:val="24"/>
          <w:lang w:val="ro-RO"/>
        </w:rPr>
        <w:t>prevăzută în contractul/</w:t>
      </w:r>
      <w:r w:rsidR="002E171E" w:rsidRPr="00185FA5">
        <w:rPr>
          <w:bCs/>
          <w:sz w:val="24"/>
          <w:szCs w:val="24"/>
          <w:lang w:val="ro-RO"/>
        </w:rPr>
        <w:t>decizia</w:t>
      </w:r>
      <w:r w:rsidRPr="00185FA5">
        <w:rPr>
          <w:bCs/>
          <w:sz w:val="24"/>
          <w:szCs w:val="24"/>
          <w:lang w:val="ro-RO"/>
        </w:rPr>
        <w:t xml:space="preserve"> de finanțare</w:t>
      </w:r>
      <w:r w:rsidRPr="00185FA5">
        <w:rPr>
          <w:bCs/>
          <w:sz w:val="24"/>
          <w:szCs w:val="24"/>
          <w:lang w:val="ro-RO" w:eastAsia="ro-RO"/>
        </w:rPr>
        <w:t xml:space="preserve">. </w:t>
      </w:r>
    </w:p>
    <w:p w14:paraId="3D83586E" w14:textId="3EB57B0A" w:rsidR="00285D80" w:rsidRPr="00185FA5" w:rsidRDefault="00285D80" w:rsidP="00185FA5">
      <w:pPr>
        <w:widowControl w:val="0"/>
        <w:numPr>
          <w:ilvl w:val="0"/>
          <w:numId w:val="41"/>
        </w:numPr>
        <w:tabs>
          <w:tab w:val="left" w:pos="426"/>
        </w:tabs>
        <w:ind w:left="0" w:firstLine="0"/>
        <w:jc w:val="both"/>
        <w:rPr>
          <w:bCs/>
          <w:sz w:val="24"/>
          <w:szCs w:val="24"/>
          <w:lang w:val="ro-RO" w:eastAsia="ro-RO"/>
        </w:rPr>
      </w:pPr>
      <w:r w:rsidRPr="00185FA5">
        <w:rPr>
          <w:bCs/>
          <w:sz w:val="24"/>
          <w:szCs w:val="24"/>
          <w:lang w:val="ro-RO" w:eastAsia="ro-RO"/>
        </w:rPr>
        <w:t>Modificările clauzelo</w:t>
      </w:r>
      <w:r w:rsidR="00B15C45">
        <w:rPr>
          <w:bCs/>
          <w:sz w:val="24"/>
          <w:szCs w:val="24"/>
          <w:lang w:val="ro-RO" w:eastAsia="ro-RO"/>
        </w:rPr>
        <w:t>r și/sau anexelor contractului/</w:t>
      </w:r>
      <w:r w:rsidR="002E171E" w:rsidRPr="00185FA5">
        <w:rPr>
          <w:bCs/>
          <w:sz w:val="24"/>
          <w:szCs w:val="24"/>
          <w:lang w:val="ro-RO" w:eastAsia="ro-RO"/>
        </w:rPr>
        <w:t>deciziei</w:t>
      </w:r>
      <w:r w:rsidRPr="00185FA5">
        <w:rPr>
          <w:bCs/>
          <w:sz w:val="24"/>
          <w:szCs w:val="24"/>
          <w:lang w:val="ro-RO" w:eastAsia="ro-RO"/>
        </w:rPr>
        <w:t xml:space="preserve"> de finanțare solici</w:t>
      </w:r>
      <w:r w:rsidR="00B15C45">
        <w:rPr>
          <w:bCs/>
          <w:sz w:val="24"/>
          <w:szCs w:val="24"/>
          <w:lang w:val="ro-RO" w:eastAsia="ro-RO"/>
        </w:rPr>
        <w:t>tate de liderul de parteneriat/</w:t>
      </w:r>
      <w:r w:rsidRPr="00185FA5">
        <w:rPr>
          <w:bCs/>
          <w:sz w:val="24"/>
          <w:szCs w:val="24"/>
          <w:lang w:val="ro-RO" w:eastAsia="ro-RO"/>
        </w:rPr>
        <w:t>partener trebuie să fie bine justificate, să nu afecteze scopul, obi</w:t>
      </w:r>
      <w:r w:rsidR="00B15C45">
        <w:rPr>
          <w:bCs/>
          <w:sz w:val="24"/>
          <w:szCs w:val="24"/>
          <w:lang w:val="ro-RO" w:eastAsia="ro-RO"/>
        </w:rPr>
        <w:t>ectivele și esența/</w:t>
      </w:r>
      <w:r w:rsidRPr="00185FA5">
        <w:rPr>
          <w:bCs/>
          <w:sz w:val="24"/>
          <w:szCs w:val="24"/>
          <w:lang w:val="ro-RO" w:eastAsia="ro-RO"/>
        </w:rPr>
        <w:t xml:space="preserve">fondul proiectului, să nu pună în pericol stabilitatea financiară a proiectului, să nu pună în discuție decizia de acordare a finanțării și să respecte cadrul legal </w:t>
      </w:r>
      <w:r w:rsidRPr="00185FA5">
        <w:rPr>
          <w:sz w:val="24"/>
          <w:szCs w:val="24"/>
          <w:lang w:val="ro-RO"/>
        </w:rPr>
        <w:t>de implementare a PNRR</w:t>
      </w:r>
      <w:r w:rsidRPr="00185FA5">
        <w:rPr>
          <w:bCs/>
          <w:sz w:val="24"/>
          <w:szCs w:val="24"/>
          <w:lang w:val="ro-RO" w:eastAsia="ro-RO"/>
        </w:rPr>
        <w:t>.</w:t>
      </w:r>
    </w:p>
    <w:p w14:paraId="72E44D1F" w14:textId="0FB0602D" w:rsidR="00285D80" w:rsidRPr="00185FA5" w:rsidRDefault="00285D80" w:rsidP="00185FA5">
      <w:pPr>
        <w:widowControl w:val="0"/>
        <w:numPr>
          <w:ilvl w:val="0"/>
          <w:numId w:val="41"/>
        </w:numPr>
        <w:tabs>
          <w:tab w:val="left" w:pos="426"/>
        </w:tabs>
        <w:ind w:left="0" w:firstLine="0"/>
        <w:jc w:val="both"/>
        <w:rPr>
          <w:bCs/>
          <w:sz w:val="24"/>
          <w:szCs w:val="24"/>
          <w:lang w:val="ro-RO" w:eastAsia="ro-RO"/>
        </w:rPr>
      </w:pPr>
      <w:r w:rsidRPr="00185FA5">
        <w:rPr>
          <w:sz w:val="24"/>
          <w:szCs w:val="24"/>
          <w:lang w:val="ro-RO"/>
        </w:rPr>
        <w:t xml:space="preserve">În </w:t>
      </w:r>
      <w:r w:rsidRPr="00185FA5">
        <w:rPr>
          <w:bCs/>
          <w:sz w:val="24"/>
          <w:szCs w:val="24"/>
          <w:lang w:val="ro-RO" w:eastAsia="ro-RO"/>
        </w:rPr>
        <w:t>relația</w:t>
      </w:r>
      <w:r w:rsidRPr="00185FA5">
        <w:rPr>
          <w:sz w:val="24"/>
          <w:szCs w:val="24"/>
          <w:lang w:val="ro-RO"/>
        </w:rPr>
        <w:t xml:space="preserve"> dintre liderul de parteneriat și partenerul său, propunerile de modificare a clauzelo</w:t>
      </w:r>
      <w:r w:rsidR="00B15C45">
        <w:rPr>
          <w:sz w:val="24"/>
          <w:szCs w:val="24"/>
          <w:lang w:val="ro-RO"/>
        </w:rPr>
        <w:t>r și/sau anexelor contractului/</w:t>
      </w:r>
      <w:r w:rsidR="006E1187" w:rsidRPr="00185FA5">
        <w:rPr>
          <w:sz w:val="24"/>
          <w:szCs w:val="24"/>
          <w:lang w:val="ro-RO"/>
        </w:rPr>
        <w:t>deciziei</w:t>
      </w:r>
      <w:r w:rsidRPr="00185FA5">
        <w:rPr>
          <w:sz w:val="24"/>
          <w:szCs w:val="24"/>
          <w:lang w:val="ro-RO"/>
        </w:rPr>
        <w:t xml:space="preserve"> de finanțare</w:t>
      </w:r>
      <w:r w:rsidRPr="00185FA5">
        <w:rPr>
          <w:bCs/>
          <w:sz w:val="24"/>
          <w:szCs w:val="24"/>
          <w:lang w:val="ro-RO"/>
        </w:rPr>
        <w:t xml:space="preserve"> se realizează utilizând fie modelul/ formatul agreat de M</w:t>
      </w:r>
      <w:r w:rsidR="006E1187" w:rsidRPr="00185FA5">
        <w:rPr>
          <w:bCs/>
          <w:sz w:val="24"/>
          <w:szCs w:val="24"/>
          <w:lang w:val="ro-RO"/>
        </w:rPr>
        <w:t>AI-</w:t>
      </w:r>
      <w:r w:rsidRPr="00185FA5">
        <w:rPr>
          <w:bCs/>
          <w:sz w:val="24"/>
          <w:szCs w:val="24"/>
          <w:lang w:val="ro-RO"/>
        </w:rPr>
        <w:t>RI, fie cel stabilit/impus de liderul de parteneriat.</w:t>
      </w:r>
    </w:p>
    <w:p w14:paraId="3B6FA44F" w14:textId="77777777" w:rsidR="00285D80" w:rsidRPr="00185FA5" w:rsidRDefault="00285D80" w:rsidP="00185FA5">
      <w:pPr>
        <w:pStyle w:val="Style29"/>
        <w:widowControl/>
        <w:spacing w:line="240" w:lineRule="auto"/>
        <w:jc w:val="both"/>
        <w:rPr>
          <w:rStyle w:val="FontStyle131"/>
          <w:rFonts w:ascii="Times New Roman" w:hAnsi="Times New Roman" w:cs="Times New Roman"/>
          <w:sz w:val="24"/>
          <w:szCs w:val="24"/>
          <w:lang w:val="ro-RO" w:eastAsia="ro-RO"/>
        </w:rPr>
      </w:pPr>
    </w:p>
    <w:p w14:paraId="44FF42E4" w14:textId="3C81A9E9" w:rsidR="00285D80" w:rsidRPr="00185FA5" w:rsidRDefault="00B15C45" w:rsidP="00185FA5">
      <w:pPr>
        <w:jc w:val="both"/>
        <w:rPr>
          <w:b/>
          <w:sz w:val="24"/>
          <w:szCs w:val="24"/>
          <w:lang w:val="ro-RO"/>
        </w:rPr>
      </w:pPr>
      <w:r w:rsidRPr="00185FA5">
        <w:rPr>
          <w:b/>
          <w:sz w:val="24"/>
          <w:szCs w:val="24"/>
          <w:lang w:val="ro-RO"/>
        </w:rPr>
        <w:lastRenderedPageBreak/>
        <w:t>Art</w:t>
      </w:r>
      <w:r w:rsidR="00285D80" w:rsidRPr="00185FA5">
        <w:rPr>
          <w:b/>
          <w:sz w:val="24"/>
          <w:szCs w:val="24"/>
          <w:lang w:val="ro-RO"/>
        </w:rPr>
        <w:t xml:space="preserve">. 9 </w:t>
      </w:r>
      <w:r>
        <w:rPr>
          <w:b/>
          <w:sz w:val="24"/>
          <w:szCs w:val="24"/>
          <w:lang w:val="ro-RO"/>
        </w:rPr>
        <w:t xml:space="preserve"> - </w:t>
      </w:r>
      <w:r w:rsidRPr="00185FA5">
        <w:rPr>
          <w:b/>
          <w:sz w:val="24"/>
          <w:szCs w:val="24"/>
          <w:lang w:val="ro-RO"/>
        </w:rPr>
        <w:t>Modificarea</w:t>
      </w:r>
      <w:r w:rsidR="00285D80" w:rsidRPr="00185FA5">
        <w:rPr>
          <w:b/>
          <w:sz w:val="24"/>
          <w:szCs w:val="24"/>
          <w:lang w:val="ro-RO"/>
        </w:rPr>
        <w:t xml:space="preserve">, </w:t>
      </w:r>
      <w:r w:rsidRPr="00185FA5">
        <w:rPr>
          <w:b/>
          <w:sz w:val="24"/>
          <w:szCs w:val="24"/>
          <w:lang w:val="ro-RO"/>
        </w:rPr>
        <w:t xml:space="preserve">încetarea, rezilierea și suspendarea Acordului de parteneriat  </w:t>
      </w:r>
    </w:p>
    <w:p w14:paraId="0FB5F6A7" w14:textId="6AFF474F" w:rsidR="00285D80" w:rsidRPr="00185FA5" w:rsidRDefault="00285D80" w:rsidP="00185FA5">
      <w:pPr>
        <w:widowControl w:val="0"/>
        <w:numPr>
          <w:ilvl w:val="0"/>
          <w:numId w:val="44"/>
        </w:numPr>
        <w:tabs>
          <w:tab w:val="left" w:pos="440"/>
        </w:tabs>
        <w:ind w:left="0" w:firstLine="0"/>
        <w:jc w:val="both"/>
        <w:rPr>
          <w:sz w:val="24"/>
          <w:szCs w:val="24"/>
          <w:lang w:val="ro-RO"/>
        </w:rPr>
      </w:pPr>
      <w:r w:rsidRPr="00185FA5">
        <w:rPr>
          <w:bCs/>
          <w:sz w:val="24"/>
          <w:szCs w:val="24"/>
          <w:lang w:val="ro-RO" w:eastAsia="ro-RO"/>
        </w:rPr>
        <w:t>Acordul de parteneriat poate</w:t>
      </w:r>
      <w:r w:rsidR="00B15C45">
        <w:rPr>
          <w:bCs/>
          <w:sz w:val="24"/>
          <w:szCs w:val="24"/>
          <w:lang w:val="ro-RO" w:eastAsia="ro-RO"/>
        </w:rPr>
        <w:t xml:space="preserve"> fi</w:t>
      </w:r>
      <w:r w:rsidRPr="00185FA5">
        <w:rPr>
          <w:bCs/>
          <w:sz w:val="24"/>
          <w:szCs w:val="24"/>
          <w:lang w:val="ro-RO" w:eastAsia="ro-RO"/>
        </w:rPr>
        <w:t xml:space="preserve"> modifica</w:t>
      </w:r>
      <w:r w:rsidR="00B15C45">
        <w:rPr>
          <w:bCs/>
          <w:sz w:val="24"/>
          <w:szCs w:val="24"/>
          <w:lang w:val="ro-RO" w:eastAsia="ro-RO"/>
        </w:rPr>
        <w:t>t</w:t>
      </w:r>
      <w:r w:rsidRPr="00185FA5">
        <w:rPr>
          <w:bCs/>
          <w:sz w:val="24"/>
          <w:szCs w:val="24"/>
          <w:lang w:val="ro-RO" w:eastAsia="ro-RO"/>
        </w:rPr>
        <w:t xml:space="preserve"> pe înt</w:t>
      </w:r>
      <w:r w:rsidR="00B15C45">
        <w:rPr>
          <w:bCs/>
          <w:sz w:val="24"/>
          <w:szCs w:val="24"/>
          <w:lang w:val="ro-RO" w:eastAsia="ro-RO"/>
        </w:rPr>
        <w:t>reaga perioadă de implementare/</w:t>
      </w:r>
      <w:r w:rsidRPr="00185FA5">
        <w:rPr>
          <w:bCs/>
          <w:sz w:val="24"/>
          <w:szCs w:val="24"/>
          <w:lang w:val="ro-RO" w:eastAsia="ro-RO"/>
        </w:rPr>
        <w:t>eligibilitate a proiectului, în condițiile și situațiile prevăzute la art. 11 din contractul/</w:t>
      </w:r>
      <w:r w:rsidR="006E1187" w:rsidRPr="00185FA5">
        <w:rPr>
          <w:bCs/>
          <w:sz w:val="24"/>
          <w:szCs w:val="24"/>
          <w:lang w:val="ro-RO" w:eastAsia="ro-RO"/>
        </w:rPr>
        <w:t>decizia</w:t>
      </w:r>
      <w:r w:rsidRPr="00185FA5">
        <w:rPr>
          <w:bCs/>
          <w:sz w:val="24"/>
          <w:szCs w:val="24"/>
          <w:lang w:val="ro-RO" w:eastAsia="ro-RO"/>
        </w:rPr>
        <w:t xml:space="preserve"> de finanțare, prin act adițional, cu aprobarea prealabilă a M</w:t>
      </w:r>
      <w:r w:rsidR="006E1187" w:rsidRPr="00185FA5">
        <w:rPr>
          <w:bCs/>
          <w:sz w:val="24"/>
          <w:szCs w:val="24"/>
          <w:lang w:val="ro-RO" w:eastAsia="ro-RO"/>
        </w:rPr>
        <w:t>AI-</w:t>
      </w:r>
      <w:r w:rsidRPr="00185FA5">
        <w:rPr>
          <w:bCs/>
          <w:sz w:val="24"/>
          <w:szCs w:val="24"/>
          <w:lang w:val="ro-RO" w:eastAsia="ro-RO"/>
        </w:rPr>
        <w:t xml:space="preserve">RI. </w:t>
      </w:r>
    </w:p>
    <w:p w14:paraId="52C425A1" w14:textId="77777777" w:rsidR="00285D80" w:rsidRPr="00185FA5" w:rsidRDefault="00285D80" w:rsidP="00185FA5">
      <w:pPr>
        <w:widowControl w:val="0"/>
        <w:numPr>
          <w:ilvl w:val="0"/>
          <w:numId w:val="44"/>
        </w:numPr>
        <w:tabs>
          <w:tab w:val="left" w:pos="440"/>
        </w:tabs>
        <w:ind w:left="0" w:firstLine="0"/>
        <w:jc w:val="both"/>
        <w:rPr>
          <w:sz w:val="24"/>
          <w:szCs w:val="24"/>
          <w:lang w:val="ro-RO"/>
        </w:rPr>
      </w:pPr>
      <w:r w:rsidRPr="00185FA5">
        <w:rPr>
          <w:sz w:val="24"/>
          <w:szCs w:val="24"/>
          <w:lang w:val="ro-RO"/>
        </w:rPr>
        <w:t>Acordul de parteneriat încetează prin acordul de voință al părților, prin rezilierea acestuia sau la expirarea perioadei de valabilitate prevăzute la art. 4.</w:t>
      </w:r>
    </w:p>
    <w:p w14:paraId="49E47DD6" w14:textId="1118C330" w:rsidR="00285D80" w:rsidRPr="00185FA5" w:rsidRDefault="00285D80" w:rsidP="00185FA5">
      <w:pPr>
        <w:widowControl w:val="0"/>
        <w:numPr>
          <w:ilvl w:val="0"/>
          <w:numId w:val="44"/>
        </w:numPr>
        <w:tabs>
          <w:tab w:val="left" w:pos="426"/>
        </w:tabs>
        <w:ind w:left="0" w:firstLine="0"/>
        <w:jc w:val="both"/>
        <w:rPr>
          <w:sz w:val="24"/>
          <w:szCs w:val="24"/>
          <w:lang w:val="ro-RO"/>
        </w:rPr>
      </w:pPr>
      <w:r w:rsidRPr="00185FA5">
        <w:rPr>
          <w:sz w:val="24"/>
          <w:szCs w:val="24"/>
          <w:lang w:val="ro-RO"/>
        </w:rPr>
        <w:t xml:space="preserve">Încetarea, rezilierea și denunțarea unilaterală a </w:t>
      </w:r>
      <w:r w:rsidR="006E1187" w:rsidRPr="00185FA5">
        <w:rPr>
          <w:sz w:val="24"/>
          <w:szCs w:val="24"/>
          <w:lang w:val="ro-RO"/>
        </w:rPr>
        <w:t xml:space="preserve">contractului/deciziei </w:t>
      </w:r>
      <w:r w:rsidRPr="00185FA5">
        <w:rPr>
          <w:sz w:val="24"/>
          <w:szCs w:val="24"/>
          <w:lang w:val="ro-RO"/>
        </w:rPr>
        <w:t xml:space="preserve">de finanțare, respectiv încetarea și retragerea finanțării sunt cauze de încetare a </w:t>
      </w:r>
      <w:r w:rsidR="00B15C45" w:rsidRPr="00185FA5">
        <w:rPr>
          <w:sz w:val="24"/>
          <w:szCs w:val="24"/>
          <w:lang w:val="ro-RO"/>
        </w:rPr>
        <w:t xml:space="preserve">Acordului </w:t>
      </w:r>
      <w:r w:rsidRPr="00185FA5">
        <w:rPr>
          <w:sz w:val="24"/>
          <w:szCs w:val="24"/>
          <w:lang w:val="ro-RO"/>
        </w:rPr>
        <w:t>de parteneriat.</w:t>
      </w:r>
    </w:p>
    <w:p w14:paraId="5DBC473E" w14:textId="19F9CB88" w:rsidR="00285D80" w:rsidRPr="00185FA5" w:rsidRDefault="00285D80" w:rsidP="00185FA5">
      <w:pPr>
        <w:widowControl w:val="0"/>
        <w:numPr>
          <w:ilvl w:val="0"/>
          <w:numId w:val="44"/>
        </w:numPr>
        <w:tabs>
          <w:tab w:val="left" w:pos="440"/>
        </w:tabs>
        <w:ind w:left="0" w:firstLine="0"/>
        <w:jc w:val="both"/>
        <w:rPr>
          <w:sz w:val="24"/>
          <w:szCs w:val="24"/>
          <w:lang w:val="ro-RO"/>
        </w:rPr>
      </w:pPr>
      <w:r w:rsidRPr="00185FA5">
        <w:rPr>
          <w:sz w:val="24"/>
          <w:szCs w:val="24"/>
          <w:lang w:val="ro-RO"/>
        </w:rPr>
        <w:t xml:space="preserve">Părțile au dreptul de a denunța unilateral </w:t>
      </w:r>
      <w:r w:rsidR="00B15C45" w:rsidRPr="00185FA5">
        <w:rPr>
          <w:sz w:val="24"/>
          <w:szCs w:val="24"/>
          <w:lang w:val="ro-RO"/>
        </w:rPr>
        <w:t xml:space="preserve">Acordul </w:t>
      </w:r>
      <w:r w:rsidRPr="00185FA5">
        <w:rPr>
          <w:sz w:val="24"/>
          <w:szCs w:val="24"/>
          <w:lang w:val="ro-RO"/>
        </w:rPr>
        <w:t>de parteneriat în cazul în care această măsură este justificată, în condițiile legii, de interesul public, în special, dar fără a se limita la situația în care această conduită este impusă de prevederile unui act normativ ulterior, în această situație părțile neputând pretinde daune-interese.</w:t>
      </w:r>
    </w:p>
    <w:p w14:paraId="505A5653" w14:textId="25E502DC" w:rsidR="00285D80" w:rsidRPr="00185FA5" w:rsidRDefault="00285D80" w:rsidP="00185FA5">
      <w:pPr>
        <w:widowControl w:val="0"/>
        <w:numPr>
          <w:ilvl w:val="0"/>
          <w:numId w:val="44"/>
        </w:numPr>
        <w:tabs>
          <w:tab w:val="left" w:pos="426"/>
        </w:tabs>
        <w:ind w:left="0" w:firstLine="0"/>
        <w:jc w:val="both"/>
        <w:rPr>
          <w:sz w:val="24"/>
          <w:szCs w:val="24"/>
          <w:lang w:val="ro-RO"/>
        </w:rPr>
      </w:pPr>
      <w:r w:rsidRPr="00185FA5">
        <w:rPr>
          <w:sz w:val="24"/>
          <w:szCs w:val="24"/>
          <w:lang w:val="ro-RO"/>
        </w:rPr>
        <w:t xml:space="preserve">Suspendarea contractului/ </w:t>
      </w:r>
      <w:r w:rsidR="006E1187" w:rsidRPr="00185FA5">
        <w:rPr>
          <w:sz w:val="24"/>
          <w:szCs w:val="24"/>
          <w:lang w:val="ro-RO"/>
        </w:rPr>
        <w:t>deciziei</w:t>
      </w:r>
      <w:r w:rsidRPr="00185FA5">
        <w:rPr>
          <w:sz w:val="24"/>
          <w:szCs w:val="24"/>
          <w:lang w:val="ro-RO"/>
        </w:rPr>
        <w:t xml:space="preserve"> de finanțare atrage după sine și suspendarea </w:t>
      </w:r>
      <w:r w:rsidR="00B15C45" w:rsidRPr="00185FA5">
        <w:rPr>
          <w:sz w:val="24"/>
          <w:szCs w:val="24"/>
          <w:lang w:val="ro-RO"/>
        </w:rPr>
        <w:t xml:space="preserve">Acordului </w:t>
      </w:r>
      <w:r w:rsidRPr="00185FA5">
        <w:rPr>
          <w:sz w:val="24"/>
          <w:szCs w:val="24"/>
          <w:lang w:val="ro-RO"/>
        </w:rPr>
        <w:t>de parteneriat.</w:t>
      </w:r>
    </w:p>
    <w:p w14:paraId="5DAB767B" w14:textId="77777777" w:rsidR="00B15C45" w:rsidRDefault="00B15C45" w:rsidP="00185FA5">
      <w:pPr>
        <w:pStyle w:val="Style29"/>
        <w:widowControl/>
        <w:spacing w:line="240" w:lineRule="auto"/>
        <w:jc w:val="both"/>
        <w:rPr>
          <w:rFonts w:ascii="Times New Roman" w:hAnsi="Times New Roman"/>
          <w:b/>
          <w:lang w:val="ro-RO"/>
        </w:rPr>
      </w:pPr>
    </w:p>
    <w:p w14:paraId="34AE866B" w14:textId="719BAC7A" w:rsidR="00285D80" w:rsidRPr="00185FA5" w:rsidRDefault="00B15C45" w:rsidP="00185FA5">
      <w:pPr>
        <w:pStyle w:val="Style29"/>
        <w:widowControl/>
        <w:spacing w:line="240" w:lineRule="auto"/>
        <w:jc w:val="both"/>
        <w:rPr>
          <w:rStyle w:val="FontStyle130"/>
          <w:rFonts w:ascii="Times New Roman" w:hAnsi="Times New Roman" w:cs="Times New Roman"/>
          <w:sz w:val="24"/>
          <w:szCs w:val="24"/>
          <w:lang w:val="ro-RO" w:eastAsia="ro-RO"/>
        </w:rPr>
      </w:pPr>
      <w:r w:rsidRPr="00185FA5">
        <w:rPr>
          <w:rFonts w:ascii="Times New Roman" w:hAnsi="Times New Roman"/>
          <w:b/>
          <w:lang w:val="ro-RO"/>
        </w:rPr>
        <w:t>Art</w:t>
      </w:r>
      <w:r>
        <w:rPr>
          <w:rFonts w:ascii="Times New Roman" w:hAnsi="Times New Roman"/>
          <w:b/>
          <w:lang w:val="ro-RO"/>
        </w:rPr>
        <w:t xml:space="preserve">.10 - </w:t>
      </w:r>
      <w:r w:rsidRPr="00185FA5">
        <w:rPr>
          <w:rFonts w:ascii="Times New Roman" w:hAnsi="Times New Roman"/>
          <w:b/>
          <w:lang w:val="ro-RO"/>
        </w:rPr>
        <w:t>Dreptul de proprietate și utilizarea bunurilor și a rezultatelor (livrabilelor)</w:t>
      </w:r>
    </w:p>
    <w:p w14:paraId="26678FAA" w14:textId="2B3F952D" w:rsidR="00285D80" w:rsidRPr="00185FA5" w:rsidRDefault="00285D80" w:rsidP="00185FA5">
      <w:pPr>
        <w:widowControl w:val="0"/>
        <w:numPr>
          <w:ilvl w:val="0"/>
          <w:numId w:val="42"/>
        </w:numPr>
        <w:tabs>
          <w:tab w:val="left" w:pos="440"/>
        </w:tabs>
        <w:ind w:left="0" w:firstLine="0"/>
        <w:jc w:val="both"/>
        <w:rPr>
          <w:bCs/>
          <w:sz w:val="24"/>
          <w:szCs w:val="24"/>
          <w:lang w:val="ro-RO" w:eastAsia="ro-RO"/>
        </w:rPr>
      </w:pPr>
      <w:r w:rsidRPr="00185FA5">
        <w:rPr>
          <w:sz w:val="24"/>
          <w:szCs w:val="24"/>
          <w:lang w:val="ro-RO"/>
        </w:rPr>
        <w:t xml:space="preserve">Dreptul de proprietate asupra tuturor bunurilor achiziționate/dobândite în implementarea proiectului, </w:t>
      </w:r>
      <w:r w:rsidR="00B15C45">
        <w:rPr>
          <w:sz w:val="24"/>
          <w:szCs w:val="24"/>
          <w:lang w:val="ro-RO"/>
        </w:rPr>
        <w:t>precum și a oricăror rezultate/</w:t>
      </w:r>
      <w:r w:rsidRPr="00185FA5">
        <w:rPr>
          <w:sz w:val="24"/>
          <w:szCs w:val="24"/>
          <w:lang w:val="ro-RO"/>
        </w:rPr>
        <w:t>livrabile prevăzute în contractul de finanțare sunt și rămân proprietatea exclus</w:t>
      </w:r>
      <w:r w:rsidR="00B15C45">
        <w:rPr>
          <w:sz w:val="24"/>
          <w:szCs w:val="24"/>
          <w:lang w:val="ro-RO"/>
        </w:rPr>
        <w:t>ivă a liderului de parteneriat/</w:t>
      </w:r>
      <w:r w:rsidRPr="00185FA5">
        <w:rPr>
          <w:sz w:val="24"/>
          <w:szCs w:val="24"/>
          <w:lang w:val="ro-RO"/>
        </w:rPr>
        <w:t>partenerului. Fac obiectul dreptului de proprietate inclusiv, dar fără a se limita la, drepturi patrimoniale de autor și/sau orice alte dreptu</w:t>
      </w:r>
      <w:r w:rsidR="00B15C45">
        <w:rPr>
          <w:sz w:val="24"/>
          <w:szCs w:val="24"/>
          <w:lang w:val="ro-RO"/>
        </w:rPr>
        <w:t>ri de proprietate intelectuală/</w:t>
      </w:r>
      <w:r w:rsidRPr="00185FA5">
        <w:rPr>
          <w:sz w:val="24"/>
          <w:szCs w:val="24"/>
          <w:lang w:val="ro-RO"/>
        </w:rPr>
        <w:t>industrială, obținute în executarea sau ca urmare a executării contractului</w:t>
      </w:r>
      <w:r w:rsidR="006E1187" w:rsidRPr="00185FA5">
        <w:rPr>
          <w:sz w:val="24"/>
          <w:szCs w:val="24"/>
          <w:lang w:val="ro-RO"/>
        </w:rPr>
        <w:t>/deciziei</w:t>
      </w:r>
      <w:r w:rsidRPr="00185FA5">
        <w:rPr>
          <w:sz w:val="24"/>
          <w:szCs w:val="24"/>
          <w:lang w:val="ro-RO"/>
        </w:rPr>
        <w:t xml:space="preserve"> de finanțare.</w:t>
      </w:r>
    </w:p>
    <w:p w14:paraId="6DFF2999" w14:textId="328D2C66" w:rsidR="00285D80" w:rsidRPr="00185FA5" w:rsidRDefault="00285D80" w:rsidP="00185FA5">
      <w:pPr>
        <w:widowControl w:val="0"/>
        <w:numPr>
          <w:ilvl w:val="0"/>
          <w:numId w:val="42"/>
        </w:numPr>
        <w:tabs>
          <w:tab w:val="left" w:pos="440"/>
        </w:tabs>
        <w:ind w:left="0" w:firstLine="0"/>
        <w:jc w:val="both"/>
        <w:rPr>
          <w:sz w:val="24"/>
          <w:szCs w:val="24"/>
          <w:lang w:val="ro-RO"/>
        </w:rPr>
      </w:pPr>
      <w:r w:rsidRPr="00185FA5">
        <w:rPr>
          <w:sz w:val="24"/>
          <w:szCs w:val="24"/>
          <w:lang w:val="ro-RO"/>
        </w:rPr>
        <w:t>Drepturile patrimoniale de autor și/sau de proprietate industrială preexistente la data încheierii contractului</w:t>
      </w:r>
      <w:r w:rsidR="006E1187" w:rsidRPr="00185FA5">
        <w:rPr>
          <w:sz w:val="24"/>
          <w:szCs w:val="24"/>
          <w:lang w:val="ro-RO"/>
        </w:rPr>
        <w:t>/deciziei de finanțare a</w:t>
      </w:r>
      <w:r w:rsidRPr="00185FA5">
        <w:rPr>
          <w:sz w:val="24"/>
          <w:szCs w:val="24"/>
          <w:lang w:val="ro-RO"/>
        </w:rPr>
        <w:t xml:space="preserve"> proiectului nu fac obiectul prevederilor alin</w:t>
      </w:r>
      <w:r w:rsidR="00B15C45">
        <w:rPr>
          <w:sz w:val="24"/>
          <w:szCs w:val="24"/>
          <w:lang w:val="ro-RO"/>
        </w:rPr>
        <w:t>.(1)</w:t>
      </w:r>
      <w:r w:rsidRPr="00185FA5">
        <w:rPr>
          <w:sz w:val="24"/>
          <w:szCs w:val="24"/>
          <w:lang w:val="ro-RO"/>
        </w:rPr>
        <w:t>, cu condiția ca acestea să nu fie incluse în contractul de finanțare.</w:t>
      </w:r>
    </w:p>
    <w:p w14:paraId="70EBBF4D" w14:textId="5689F4A2" w:rsidR="00285D80" w:rsidRPr="00185FA5" w:rsidRDefault="00B15C45" w:rsidP="00185FA5">
      <w:pPr>
        <w:widowControl w:val="0"/>
        <w:numPr>
          <w:ilvl w:val="0"/>
          <w:numId w:val="42"/>
        </w:numPr>
        <w:tabs>
          <w:tab w:val="left" w:pos="440"/>
        </w:tabs>
        <w:ind w:left="0" w:firstLine="0"/>
        <w:jc w:val="both"/>
        <w:rPr>
          <w:sz w:val="24"/>
          <w:szCs w:val="24"/>
          <w:lang w:val="ro-RO"/>
        </w:rPr>
      </w:pPr>
      <w:r>
        <w:rPr>
          <w:sz w:val="24"/>
          <w:szCs w:val="24"/>
          <w:lang w:val="ro-RO"/>
        </w:rPr>
        <w:t>Liderul de parteneriat/</w:t>
      </w:r>
      <w:r w:rsidR="00285D80" w:rsidRPr="00185FA5">
        <w:rPr>
          <w:sz w:val="24"/>
          <w:szCs w:val="24"/>
          <w:lang w:val="ro-RO"/>
        </w:rPr>
        <w:t>partenerul utilizează bunuril</w:t>
      </w:r>
      <w:r>
        <w:rPr>
          <w:sz w:val="24"/>
          <w:szCs w:val="24"/>
          <w:lang w:val="ro-RO"/>
        </w:rPr>
        <w:t>e achiziționate și rezultatele/</w:t>
      </w:r>
      <w:r w:rsidR="00285D80" w:rsidRPr="00185FA5">
        <w:rPr>
          <w:sz w:val="24"/>
          <w:szCs w:val="24"/>
          <w:lang w:val="ro-RO"/>
        </w:rPr>
        <w:t>livrabilele obținute în cadrul contractului</w:t>
      </w:r>
      <w:r w:rsidR="006E1187" w:rsidRPr="00185FA5">
        <w:rPr>
          <w:sz w:val="24"/>
          <w:szCs w:val="24"/>
          <w:lang w:val="ro-RO"/>
        </w:rPr>
        <w:t>/deciziei</w:t>
      </w:r>
      <w:r w:rsidR="00285D80" w:rsidRPr="00185FA5">
        <w:rPr>
          <w:sz w:val="24"/>
          <w:szCs w:val="24"/>
          <w:lang w:val="ro-RO"/>
        </w:rPr>
        <w:t xml:space="preserve"> de finanțare pentru implementarea proiectului și în scopul declarat al acestuia.</w:t>
      </w:r>
    </w:p>
    <w:p w14:paraId="1F16DC65" w14:textId="77777777" w:rsidR="00285D80" w:rsidRPr="00185FA5" w:rsidRDefault="00285D80" w:rsidP="00185FA5">
      <w:pPr>
        <w:jc w:val="both"/>
        <w:rPr>
          <w:sz w:val="24"/>
          <w:szCs w:val="24"/>
          <w:lang w:val="ro-RO"/>
        </w:rPr>
      </w:pPr>
    </w:p>
    <w:p w14:paraId="4B11C610" w14:textId="7BEEFBB5" w:rsidR="00285D80" w:rsidRPr="00185FA5" w:rsidRDefault="00B15C45" w:rsidP="00185FA5">
      <w:pPr>
        <w:pStyle w:val="Style19"/>
        <w:widowControl/>
        <w:rPr>
          <w:rStyle w:val="FontStyle130"/>
          <w:rFonts w:ascii="Times New Roman" w:hAnsi="Times New Roman" w:cs="Times New Roman"/>
          <w:sz w:val="24"/>
          <w:szCs w:val="24"/>
          <w:lang w:val="ro-RO" w:eastAsia="ro-RO"/>
        </w:rPr>
      </w:pPr>
      <w:r w:rsidRPr="00185FA5">
        <w:rPr>
          <w:rStyle w:val="FontStyle130"/>
          <w:rFonts w:ascii="Times New Roman" w:hAnsi="Times New Roman" w:cs="Times New Roman"/>
          <w:sz w:val="24"/>
          <w:szCs w:val="24"/>
          <w:lang w:val="ro-RO" w:eastAsia="ro-RO"/>
        </w:rPr>
        <w:t>Art</w:t>
      </w:r>
      <w:r w:rsidR="00285D80" w:rsidRPr="00185FA5">
        <w:rPr>
          <w:rStyle w:val="FontStyle130"/>
          <w:rFonts w:ascii="Times New Roman" w:hAnsi="Times New Roman" w:cs="Times New Roman"/>
          <w:sz w:val="24"/>
          <w:szCs w:val="24"/>
          <w:lang w:val="ro-RO" w:eastAsia="ro-RO"/>
        </w:rPr>
        <w:t xml:space="preserve">. 11 </w:t>
      </w:r>
      <w:r>
        <w:rPr>
          <w:rStyle w:val="FontStyle130"/>
          <w:rFonts w:ascii="Times New Roman" w:hAnsi="Times New Roman" w:cs="Times New Roman"/>
          <w:sz w:val="24"/>
          <w:szCs w:val="24"/>
          <w:lang w:val="ro-RO" w:eastAsia="ro-RO"/>
        </w:rPr>
        <w:t xml:space="preserve">- </w:t>
      </w:r>
      <w:r w:rsidRPr="00185FA5">
        <w:rPr>
          <w:rFonts w:ascii="Times New Roman" w:hAnsi="Times New Roman"/>
          <w:b/>
          <w:lang w:val="ro-RO"/>
        </w:rPr>
        <w:t>Comunicarea între părți</w:t>
      </w:r>
    </w:p>
    <w:p w14:paraId="03E83692" w14:textId="1A3B5554" w:rsidR="00285D80" w:rsidRPr="00185FA5" w:rsidRDefault="00285D80" w:rsidP="00185FA5">
      <w:pPr>
        <w:widowControl w:val="0"/>
        <w:numPr>
          <w:ilvl w:val="0"/>
          <w:numId w:val="37"/>
        </w:numPr>
        <w:tabs>
          <w:tab w:val="left" w:pos="0"/>
          <w:tab w:val="left" w:pos="284"/>
        </w:tabs>
        <w:ind w:right="-212"/>
        <w:jc w:val="both"/>
        <w:rPr>
          <w:sz w:val="24"/>
          <w:szCs w:val="24"/>
          <w:lang w:val="ro-RO"/>
        </w:rPr>
      </w:pPr>
      <w:r w:rsidRPr="00185FA5">
        <w:rPr>
          <w:sz w:val="24"/>
          <w:szCs w:val="24"/>
          <w:lang w:val="ro-RO"/>
        </w:rPr>
        <w:t xml:space="preserve"> Orice comunicare între părți în legătură cu prezentul Acord</w:t>
      </w:r>
      <w:r w:rsidR="00B15C45">
        <w:rPr>
          <w:sz w:val="24"/>
          <w:szCs w:val="24"/>
          <w:lang w:val="ro-RO"/>
        </w:rPr>
        <w:t xml:space="preserve"> de parteneriat</w:t>
      </w:r>
      <w:r w:rsidRPr="00185FA5">
        <w:rPr>
          <w:sz w:val="24"/>
          <w:szCs w:val="24"/>
          <w:lang w:val="ro-RO"/>
        </w:rPr>
        <w:t xml:space="preserve"> se efectuează în scris.</w:t>
      </w:r>
    </w:p>
    <w:p w14:paraId="7E8241F2" w14:textId="7D25A3C1" w:rsidR="00285D80" w:rsidRPr="00185FA5" w:rsidRDefault="00285D80" w:rsidP="00185FA5">
      <w:pPr>
        <w:widowControl w:val="0"/>
        <w:numPr>
          <w:ilvl w:val="0"/>
          <w:numId w:val="37"/>
        </w:numPr>
        <w:tabs>
          <w:tab w:val="left" w:pos="0"/>
          <w:tab w:val="left" w:pos="284"/>
        </w:tabs>
        <w:ind w:left="0" w:right="-212" w:firstLine="0"/>
        <w:jc w:val="both"/>
        <w:rPr>
          <w:sz w:val="24"/>
          <w:szCs w:val="24"/>
          <w:lang w:val="ro-RO"/>
        </w:rPr>
      </w:pPr>
      <w:r w:rsidRPr="00185FA5">
        <w:rPr>
          <w:sz w:val="24"/>
          <w:szCs w:val="24"/>
          <w:lang w:val="ro-RO"/>
        </w:rPr>
        <w:t xml:space="preserve"> Comunicările dintre p</w:t>
      </w:r>
      <w:r w:rsidR="000F2C27">
        <w:rPr>
          <w:sz w:val="24"/>
          <w:szCs w:val="24"/>
          <w:lang w:val="ro-RO"/>
        </w:rPr>
        <w:t>ărți pot fi trimise prin poștă/</w:t>
      </w:r>
      <w:r w:rsidRPr="00185FA5">
        <w:rPr>
          <w:sz w:val="24"/>
          <w:szCs w:val="24"/>
          <w:lang w:val="ro-RO"/>
        </w:rPr>
        <w:t>curier, fax sau poștă electronică, utilizând următoarele date de 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854"/>
        <w:gridCol w:w="6813"/>
      </w:tblGrid>
      <w:tr w:rsidR="00285D80" w:rsidRPr="00185FA5" w14:paraId="137B534D" w14:textId="77777777" w:rsidTr="000D25F0">
        <w:tc>
          <w:tcPr>
            <w:tcW w:w="363" w:type="pct"/>
          </w:tcPr>
          <w:p w14:paraId="6628E8FB" w14:textId="77777777" w:rsidR="00285D80" w:rsidRPr="00185FA5" w:rsidRDefault="00285D80" w:rsidP="00185FA5">
            <w:pPr>
              <w:tabs>
                <w:tab w:val="left" w:pos="180"/>
                <w:tab w:val="left" w:pos="720"/>
              </w:tabs>
              <w:autoSpaceDE w:val="0"/>
              <w:autoSpaceDN w:val="0"/>
              <w:adjustRightInd w:val="0"/>
              <w:jc w:val="both"/>
              <w:rPr>
                <w:b/>
                <w:sz w:val="24"/>
                <w:szCs w:val="24"/>
                <w:lang w:val="ro-RO"/>
              </w:rPr>
            </w:pPr>
            <w:r w:rsidRPr="00185FA5">
              <w:rPr>
                <w:b/>
                <w:sz w:val="24"/>
                <w:szCs w:val="24"/>
                <w:lang w:val="ro-RO"/>
              </w:rPr>
              <w:t>1)</w:t>
            </w:r>
          </w:p>
        </w:tc>
        <w:tc>
          <w:tcPr>
            <w:tcW w:w="992" w:type="pct"/>
          </w:tcPr>
          <w:p w14:paraId="4A7EDFFE" w14:textId="77777777" w:rsidR="00285D80" w:rsidRPr="00185FA5" w:rsidRDefault="00285D80" w:rsidP="00185FA5">
            <w:pPr>
              <w:tabs>
                <w:tab w:val="left" w:pos="180"/>
                <w:tab w:val="left" w:pos="720"/>
              </w:tabs>
              <w:autoSpaceDE w:val="0"/>
              <w:autoSpaceDN w:val="0"/>
              <w:adjustRightInd w:val="0"/>
              <w:jc w:val="both"/>
              <w:rPr>
                <w:b/>
                <w:sz w:val="24"/>
                <w:szCs w:val="24"/>
                <w:lang w:val="ro-RO"/>
              </w:rPr>
            </w:pPr>
            <w:r w:rsidRPr="00185FA5">
              <w:rPr>
                <w:b/>
                <w:sz w:val="24"/>
                <w:szCs w:val="24"/>
                <w:lang w:val="ro-RO"/>
              </w:rPr>
              <w:t>Lider de parteneriat</w:t>
            </w:r>
          </w:p>
        </w:tc>
        <w:tc>
          <w:tcPr>
            <w:tcW w:w="3645" w:type="pct"/>
          </w:tcPr>
          <w:p w14:paraId="0063E1F4" w14:textId="77777777" w:rsidR="00285D80" w:rsidRPr="00185FA5" w:rsidRDefault="00285D80" w:rsidP="00185FA5">
            <w:pPr>
              <w:tabs>
                <w:tab w:val="left" w:pos="180"/>
                <w:tab w:val="left" w:pos="720"/>
              </w:tabs>
              <w:autoSpaceDE w:val="0"/>
              <w:autoSpaceDN w:val="0"/>
              <w:adjustRightInd w:val="0"/>
              <w:jc w:val="both"/>
              <w:rPr>
                <w:b/>
                <w:iCs/>
                <w:sz w:val="24"/>
                <w:szCs w:val="24"/>
                <w:u w:val="single"/>
                <w:lang w:val="ro-RO"/>
              </w:rPr>
            </w:pPr>
            <w:r w:rsidRPr="00185FA5">
              <w:rPr>
                <w:b/>
                <w:sz w:val="24"/>
                <w:szCs w:val="24"/>
                <w:u w:val="single"/>
                <w:lang w:val="ro-RO"/>
              </w:rPr>
              <w:t>__________________________________</w:t>
            </w:r>
            <w:r w:rsidRPr="00185FA5">
              <w:rPr>
                <w:b/>
                <w:i/>
                <w:sz w:val="24"/>
                <w:szCs w:val="24"/>
                <w:u w:val="single"/>
                <w:lang w:val="ro-RO"/>
              </w:rPr>
              <w:t xml:space="preserve"> </w:t>
            </w:r>
          </w:p>
          <w:p w14:paraId="12DFF67B" w14:textId="77777777" w:rsidR="00285D80" w:rsidRPr="00185FA5" w:rsidRDefault="00285D80" w:rsidP="00185FA5">
            <w:pPr>
              <w:tabs>
                <w:tab w:val="left" w:pos="180"/>
                <w:tab w:val="left" w:pos="720"/>
              </w:tabs>
              <w:autoSpaceDE w:val="0"/>
              <w:autoSpaceDN w:val="0"/>
              <w:adjustRightInd w:val="0"/>
              <w:jc w:val="both"/>
              <w:rPr>
                <w:sz w:val="24"/>
                <w:szCs w:val="24"/>
                <w:lang w:val="ro-RO"/>
              </w:rPr>
            </w:pPr>
            <w:r w:rsidRPr="00185FA5">
              <w:rPr>
                <w:iCs/>
                <w:sz w:val="24"/>
                <w:szCs w:val="24"/>
                <w:lang w:val="ro-RO"/>
              </w:rPr>
              <w:t xml:space="preserve">Adresa: </w:t>
            </w:r>
          </w:p>
          <w:p w14:paraId="34FF7FF0" w14:textId="77777777" w:rsidR="00285D80" w:rsidRPr="00185FA5" w:rsidRDefault="00285D80" w:rsidP="00185FA5">
            <w:pPr>
              <w:tabs>
                <w:tab w:val="left" w:pos="180"/>
                <w:tab w:val="left" w:pos="720"/>
              </w:tabs>
              <w:autoSpaceDE w:val="0"/>
              <w:autoSpaceDN w:val="0"/>
              <w:adjustRightInd w:val="0"/>
              <w:jc w:val="both"/>
              <w:rPr>
                <w:b/>
                <w:iCs/>
                <w:sz w:val="24"/>
                <w:szCs w:val="24"/>
                <w:lang w:val="ro-RO"/>
              </w:rPr>
            </w:pPr>
            <w:r w:rsidRPr="00185FA5">
              <w:rPr>
                <w:b/>
                <w:sz w:val="24"/>
                <w:szCs w:val="24"/>
                <w:u w:val="single"/>
                <w:lang w:val="ro-RO"/>
              </w:rPr>
              <w:t>Persoana de contact</w:t>
            </w:r>
            <w:r w:rsidRPr="00185FA5">
              <w:rPr>
                <w:b/>
                <w:sz w:val="24"/>
                <w:szCs w:val="24"/>
                <w:lang w:val="ro-RO"/>
              </w:rPr>
              <w:t>:</w:t>
            </w:r>
          </w:p>
          <w:p w14:paraId="48DBE552"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_____________________</w:t>
            </w:r>
          </w:p>
          <w:p w14:paraId="36F9639D"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Tel: </w:t>
            </w:r>
          </w:p>
          <w:p w14:paraId="186F5C4C"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Fax: </w:t>
            </w:r>
          </w:p>
          <w:p w14:paraId="0334966C"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E-mail: </w:t>
            </w:r>
          </w:p>
        </w:tc>
      </w:tr>
      <w:tr w:rsidR="00285D80" w:rsidRPr="00185FA5" w14:paraId="04F12623" w14:textId="77777777" w:rsidTr="000D25F0">
        <w:tc>
          <w:tcPr>
            <w:tcW w:w="363" w:type="pct"/>
          </w:tcPr>
          <w:p w14:paraId="7D376EF0" w14:textId="77777777" w:rsidR="00285D80" w:rsidRPr="00185FA5" w:rsidRDefault="00285D80" w:rsidP="00185FA5">
            <w:pPr>
              <w:tabs>
                <w:tab w:val="left" w:pos="180"/>
                <w:tab w:val="left" w:pos="720"/>
              </w:tabs>
              <w:autoSpaceDE w:val="0"/>
              <w:autoSpaceDN w:val="0"/>
              <w:adjustRightInd w:val="0"/>
              <w:jc w:val="both"/>
              <w:rPr>
                <w:b/>
                <w:sz w:val="24"/>
                <w:szCs w:val="24"/>
                <w:lang w:val="ro-RO"/>
              </w:rPr>
            </w:pPr>
            <w:r w:rsidRPr="00185FA5">
              <w:rPr>
                <w:b/>
                <w:sz w:val="24"/>
                <w:szCs w:val="24"/>
                <w:lang w:val="ro-RO"/>
              </w:rPr>
              <w:t>2)</w:t>
            </w:r>
          </w:p>
        </w:tc>
        <w:tc>
          <w:tcPr>
            <w:tcW w:w="992" w:type="pct"/>
          </w:tcPr>
          <w:p w14:paraId="52A7E659" w14:textId="77777777" w:rsidR="00285D80" w:rsidRPr="00185FA5" w:rsidRDefault="00285D80" w:rsidP="00185FA5">
            <w:pPr>
              <w:tabs>
                <w:tab w:val="left" w:pos="180"/>
                <w:tab w:val="left" w:pos="720"/>
              </w:tabs>
              <w:autoSpaceDE w:val="0"/>
              <w:autoSpaceDN w:val="0"/>
              <w:adjustRightInd w:val="0"/>
              <w:jc w:val="both"/>
              <w:rPr>
                <w:b/>
                <w:sz w:val="24"/>
                <w:szCs w:val="24"/>
                <w:lang w:val="ro-RO"/>
              </w:rPr>
            </w:pPr>
            <w:r w:rsidRPr="00185FA5">
              <w:rPr>
                <w:b/>
                <w:sz w:val="24"/>
                <w:szCs w:val="24"/>
                <w:lang w:val="ro-RO"/>
              </w:rPr>
              <w:t>Partener</w:t>
            </w:r>
          </w:p>
        </w:tc>
        <w:tc>
          <w:tcPr>
            <w:tcW w:w="3645" w:type="pct"/>
          </w:tcPr>
          <w:p w14:paraId="0E3CB33C" w14:textId="77777777" w:rsidR="00285D80" w:rsidRPr="00185FA5" w:rsidRDefault="00285D80" w:rsidP="00185FA5">
            <w:pPr>
              <w:tabs>
                <w:tab w:val="left" w:pos="180"/>
                <w:tab w:val="left" w:pos="720"/>
              </w:tabs>
              <w:autoSpaceDE w:val="0"/>
              <w:autoSpaceDN w:val="0"/>
              <w:adjustRightInd w:val="0"/>
              <w:jc w:val="both"/>
              <w:rPr>
                <w:b/>
                <w:iCs/>
                <w:sz w:val="24"/>
                <w:szCs w:val="24"/>
                <w:u w:val="single"/>
                <w:lang w:val="ro-RO"/>
              </w:rPr>
            </w:pPr>
            <w:r w:rsidRPr="00185FA5">
              <w:rPr>
                <w:b/>
                <w:sz w:val="24"/>
                <w:szCs w:val="24"/>
                <w:u w:val="single"/>
                <w:lang w:val="ro-RO"/>
              </w:rPr>
              <w:t>__________________________________</w:t>
            </w:r>
          </w:p>
          <w:p w14:paraId="49B4C28A"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Adresa: </w:t>
            </w:r>
          </w:p>
          <w:p w14:paraId="3697F563" w14:textId="77777777" w:rsidR="00285D80" w:rsidRPr="00185FA5" w:rsidRDefault="00285D80" w:rsidP="00185FA5">
            <w:pPr>
              <w:tabs>
                <w:tab w:val="left" w:pos="180"/>
                <w:tab w:val="left" w:pos="720"/>
              </w:tabs>
              <w:autoSpaceDE w:val="0"/>
              <w:autoSpaceDN w:val="0"/>
              <w:adjustRightInd w:val="0"/>
              <w:jc w:val="both"/>
              <w:rPr>
                <w:b/>
                <w:iCs/>
                <w:sz w:val="24"/>
                <w:szCs w:val="24"/>
                <w:lang w:val="ro-RO"/>
              </w:rPr>
            </w:pPr>
            <w:r w:rsidRPr="00185FA5">
              <w:rPr>
                <w:b/>
                <w:sz w:val="24"/>
                <w:szCs w:val="24"/>
                <w:u w:val="single"/>
                <w:lang w:val="ro-RO"/>
              </w:rPr>
              <w:t>Persoana de contact</w:t>
            </w:r>
            <w:r w:rsidRPr="00185FA5">
              <w:rPr>
                <w:b/>
                <w:sz w:val="24"/>
                <w:szCs w:val="24"/>
                <w:lang w:val="ro-RO"/>
              </w:rPr>
              <w:t>:</w:t>
            </w:r>
          </w:p>
          <w:p w14:paraId="7EAD94DA"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_____________________</w:t>
            </w:r>
          </w:p>
          <w:p w14:paraId="643470BF"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Tel: </w:t>
            </w:r>
          </w:p>
          <w:p w14:paraId="4AD62B79" w14:textId="77777777" w:rsidR="00285D80" w:rsidRPr="00185FA5" w:rsidRDefault="00285D80" w:rsidP="00185FA5">
            <w:pPr>
              <w:tabs>
                <w:tab w:val="left" w:pos="180"/>
                <w:tab w:val="left" w:pos="720"/>
              </w:tabs>
              <w:autoSpaceDE w:val="0"/>
              <w:autoSpaceDN w:val="0"/>
              <w:adjustRightInd w:val="0"/>
              <w:jc w:val="both"/>
              <w:rPr>
                <w:iCs/>
                <w:sz w:val="24"/>
                <w:szCs w:val="24"/>
                <w:lang w:val="ro-RO"/>
              </w:rPr>
            </w:pPr>
            <w:r w:rsidRPr="00185FA5">
              <w:rPr>
                <w:iCs/>
                <w:sz w:val="24"/>
                <w:szCs w:val="24"/>
                <w:lang w:val="ro-RO"/>
              </w:rPr>
              <w:t xml:space="preserve">Fax: </w:t>
            </w:r>
          </w:p>
          <w:p w14:paraId="154EA3DE" w14:textId="77777777" w:rsidR="00285D80" w:rsidRPr="00185FA5" w:rsidRDefault="00285D80" w:rsidP="00185FA5">
            <w:pPr>
              <w:tabs>
                <w:tab w:val="left" w:pos="180"/>
                <w:tab w:val="left" w:pos="720"/>
              </w:tabs>
              <w:autoSpaceDE w:val="0"/>
              <w:autoSpaceDN w:val="0"/>
              <w:adjustRightInd w:val="0"/>
              <w:jc w:val="both"/>
              <w:rPr>
                <w:sz w:val="24"/>
                <w:szCs w:val="24"/>
                <w:lang w:val="ro-RO"/>
              </w:rPr>
            </w:pPr>
            <w:r w:rsidRPr="00185FA5">
              <w:rPr>
                <w:iCs/>
                <w:sz w:val="24"/>
                <w:szCs w:val="24"/>
                <w:lang w:val="ro-RO"/>
              </w:rPr>
              <w:t xml:space="preserve">E-mail: </w:t>
            </w:r>
          </w:p>
        </w:tc>
      </w:tr>
    </w:tbl>
    <w:p w14:paraId="3250BFD1" w14:textId="58B8F4BC" w:rsidR="00285D80" w:rsidRPr="00185FA5" w:rsidRDefault="00285D80" w:rsidP="00185FA5">
      <w:pPr>
        <w:widowControl w:val="0"/>
        <w:numPr>
          <w:ilvl w:val="0"/>
          <w:numId w:val="37"/>
        </w:numPr>
        <w:tabs>
          <w:tab w:val="left" w:pos="0"/>
          <w:tab w:val="left" w:pos="284"/>
        </w:tabs>
        <w:ind w:left="0" w:right="-212" w:firstLine="0"/>
        <w:jc w:val="both"/>
        <w:rPr>
          <w:sz w:val="24"/>
          <w:szCs w:val="24"/>
          <w:lang w:val="ro-RO"/>
        </w:rPr>
      </w:pPr>
      <w:r w:rsidRPr="00185FA5">
        <w:rPr>
          <w:sz w:val="24"/>
          <w:szCs w:val="24"/>
          <w:lang w:val="ro-RO"/>
        </w:rPr>
        <w:t xml:space="preserve"> Comunicările din</w:t>
      </w:r>
      <w:r w:rsidR="000F2C27">
        <w:rPr>
          <w:sz w:val="24"/>
          <w:szCs w:val="24"/>
          <w:lang w:val="ro-RO"/>
        </w:rPr>
        <w:t>tre părți realizate prin poștă/</w:t>
      </w:r>
      <w:r w:rsidRPr="00185FA5">
        <w:rPr>
          <w:sz w:val="24"/>
          <w:szCs w:val="24"/>
          <w:lang w:val="ro-RO"/>
        </w:rPr>
        <w:t>curier și fax trebuie înregistrate atât în momentul transmiterii, cât și în momentul primirii.</w:t>
      </w:r>
    </w:p>
    <w:p w14:paraId="5EDB8A1E" w14:textId="77777777" w:rsidR="00285D80" w:rsidRPr="00185FA5" w:rsidRDefault="00285D80" w:rsidP="00185FA5">
      <w:pPr>
        <w:widowControl w:val="0"/>
        <w:numPr>
          <w:ilvl w:val="0"/>
          <w:numId w:val="37"/>
        </w:numPr>
        <w:tabs>
          <w:tab w:val="left" w:pos="0"/>
          <w:tab w:val="left" w:pos="284"/>
        </w:tabs>
        <w:ind w:left="0" w:right="-212" w:firstLine="0"/>
        <w:jc w:val="both"/>
        <w:rPr>
          <w:sz w:val="24"/>
          <w:szCs w:val="24"/>
          <w:lang w:val="ro-RO"/>
        </w:rPr>
      </w:pPr>
      <w:r w:rsidRPr="00185FA5">
        <w:rPr>
          <w:sz w:val="24"/>
          <w:szCs w:val="24"/>
          <w:lang w:val="ro-RO"/>
        </w:rPr>
        <w:t xml:space="preserve"> În cazul comunicărilor dintre părți realizate prin fax sau e-mail trebuie să existe confirmarea de </w:t>
      </w:r>
      <w:r w:rsidRPr="00185FA5">
        <w:rPr>
          <w:sz w:val="24"/>
          <w:szCs w:val="24"/>
          <w:lang w:val="ro-RO"/>
        </w:rPr>
        <w:lastRenderedPageBreak/>
        <w:t>primire a acestora.</w:t>
      </w:r>
    </w:p>
    <w:p w14:paraId="274E8EE5" w14:textId="51F969B9" w:rsidR="00285D80" w:rsidRPr="00185FA5" w:rsidRDefault="00285D80" w:rsidP="00185FA5">
      <w:pPr>
        <w:widowControl w:val="0"/>
        <w:numPr>
          <w:ilvl w:val="0"/>
          <w:numId w:val="37"/>
        </w:numPr>
        <w:tabs>
          <w:tab w:val="left" w:pos="0"/>
          <w:tab w:val="left" w:pos="284"/>
        </w:tabs>
        <w:ind w:left="0" w:right="-212" w:firstLine="0"/>
        <w:jc w:val="both"/>
        <w:rPr>
          <w:rStyle w:val="FontStyle131"/>
          <w:rFonts w:ascii="Times New Roman" w:hAnsi="Times New Roman" w:cs="Times New Roman"/>
          <w:sz w:val="24"/>
          <w:szCs w:val="24"/>
          <w:lang w:val="ro-RO" w:eastAsia="ro-RO"/>
        </w:rPr>
      </w:pPr>
      <w:r w:rsidRPr="00185FA5">
        <w:rPr>
          <w:sz w:val="24"/>
          <w:szCs w:val="24"/>
          <w:lang w:val="ro-RO"/>
        </w:rPr>
        <w:t xml:space="preserve"> Orice modificări intervenite cu pr</w:t>
      </w:r>
      <w:r w:rsidR="000F2C27">
        <w:rPr>
          <w:sz w:val="24"/>
          <w:szCs w:val="24"/>
          <w:lang w:val="ro-RO"/>
        </w:rPr>
        <w:t>ivire la persoanele sau datele/</w:t>
      </w:r>
      <w:r w:rsidRPr="00185FA5">
        <w:rPr>
          <w:sz w:val="24"/>
          <w:szCs w:val="24"/>
          <w:lang w:val="ro-RO"/>
        </w:rPr>
        <w:t xml:space="preserve">coordonatele de contact menționate în tabelul de mai sus trebuie notificate de către partea vizată în termen de cel mult </w:t>
      </w:r>
      <w:r w:rsidR="006E1187" w:rsidRPr="00185FA5">
        <w:rPr>
          <w:sz w:val="24"/>
          <w:szCs w:val="24"/>
          <w:lang w:val="ro-RO"/>
        </w:rPr>
        <w:t>5</w:t>
      </w:r>
      <w:r w:rsidRPr="00185FA5">
        <w:rPr>
          <w:sz w:val="24"/>
          <w:szCs w:val="24"/>
          <w:lang w:val="ro-RO"/>
        </w:rPr>
        <w:t xml:space="preserve"> zile lucrătoare de la data apariției modificării.</w:t>
      </w:r>
    </w:p>
    <w:p w14:paraId="0BCCB38C" w14:textId="77777777" w:rsidR="00285D80" w:rsidRPr="00185FA5" w:rsidRDefault="00285D80" w:rsidP="00185FA5">
      <w:pPr>
        <w:pStyle w:val="Style16"/>
        <w:tabs>
          <w:tab w:val="left" w:pos="427"/>
        </w:tabs>
        <w:spacing w:line="240" w:lineRule="auto"/>
        <w:rPr>
          <w:rStyle w:val="FontStyle130"/>
          <w:rFonts w:ascii="Times New Roman" w:hAnsi="Times New Roman" w:cs="Times New Roman"/>
          <w:sz w:val="24"/>
          <w:szCs w:val="24"/>
          <w:lang w:val="ro-RO" w:eastAsia="ro-RO"/>
        </w:rPr>
      </w:pPr>
    </w:p>
    <w:p w14:paraId="4710B8DB" w14:textId="236E8C0A" w:rsidR="00285D80" w:rsidRPr="00185FA5" w:rsidRDefault="000F2C27" w:rsidP="00185FA5">
      <w:pPr>
        <w:pStyle w:val="Style16"/>
        <w:tabs>
          <w:tab w:val="left" w:pos="427"/>
        </w:tabs>
        <w:spacing w:line="240" w:lineRule="auto"/>
        <w:rPr>
          <w:rStyle w:val="FontStyle130"/>
          <w:rFonts w:ascii="Times New Roman" w:hAnsi="Times New Roman" w:cs="Times New Roman"/>
          <w:sz w:val="24"/>
          <w:szCs w:val="24"/>
          <w:lang w:val="ro-RO" w:eastAsia="ro-RO"/>
        </w:rPr>
      </w:pPr>
      <w:r w:rsidRPr="00185FA5">
        <w:rPr>
          <w:rStyle w:val="FontStyle130"/>
          <w:rFonts w:ascii="Times New Roman" w:hAnsi="Times New Roman" w:cs="Times New Roman"/>
          <w:sz w:val="24"/>
          <w:szCs w:val="24"/>
          <w:lang w:val="ro-RO" w:eastAsia="ro-RO"/>
        </w:rPr>
        <w:t>Art</w:t>
      </w:r>
      <w:r w:rsidR="00285D80" w:rsidRPr="00185FA5">
        <w:rPr>
          <w:rStyle w:val="FontStyle130"/>
          <w:rFonts w:ascii="Times New Roman" w:hAnsi="Times New Roman" w:cs="Times New Roman"/>
          <w:sz w:val="24"/>
          <w:szCs w:val="24"/>
          <w:lang w:val="ro-RO" w:eastAsia="ro-RO"/>
        </w:rPr>
        <w:t xml:space="preserve">.12 </w:t>
      </w:r>
      <w:r>
        <w:rPr>
          <w:rStyle w:val="FontStyle130"/>
          <w:rFonts w:ascii="Times New Roman" w:hAnsi="Times New Roman" w:cs="Times New Roman"/>
          <w:sz w:val="24"/>
          <w:szCs w:val="24"/>
          <w:lang w:val="ro-RO" w:eastAsia="ro-RO"/>
        </w:rPr>
        <w:t xml:space="preserve"> - </w:t>
      </w:r>
      <w:r w:rsidRPr="00185FA5">
        <w:rPr>
          <w:rStyle w:val="FontStyle130"/>
          <w:rFonts w:ascii="Times New Roman" w:hAnsi="Times New Roman" w:cs="Times New Roman"/>
          <w:sz w:val="24"/>
          <w:szCs w:val="24"/>
          <w:lang w:val="ro-RO" w:eastAsia="ro-RO"/>
        </w:rPr>
        <w:t>Legea aplicabilă și soluționarea litigiilor</w:t>
      </w:r>
    </w:p>
    <w:p w14:paraId="67908FD5" w14:textId="751328F9" w:rsidR="00285D80" w:rsidRPr="00185FA5" w:rsidRDefault="000F2C27" w:rsidP="00185FA5">
      <w:pPr>
        <w:widowControl w:val="0"/>
        <w:numPr>
          <w:ilvl w:val="0"/>
          <w:numId w:val="38"/>
        </w:numPr>
        <w:tabs>
          <w:tab w:val="left" w:pos="0"/>
          <w:tab w:val="left" w:pos="284"/>
        </w:tabs>
        <w:ind w:left="0" w:right="-212" w:firstLine="0"/>
        <w:jc w:val="both"/>
        <w:rPr>
          <w:sz w:val="24"/>
          <w:szCs w:val="24"/>
          <w:lang w:val="ro-RO"/>
        </w:rPr>
      </w:pPr>
      <w:r>
        <w:rPr>
          <w:sz w:val="24"/>
          <w:szCs w:val="24"/>
          <w:lang w:val="ro-RO"/>
        </w:rPr>
        <w:t xml:space="preserve"> Prevederile </w:t>
      </w:r>
      <w:r w:rsidRPr="00185FA5">
        <w:rPr>
          <w:sz w:val="24"/>
          <w:szCs w:val="24"/>
          <w:lang w:val="ro-RO"/>
        </w:rPr>
        <w:t xml:space="preserve">Acordului </w:t>
      </w:r>
      <w:r w:rsidR="00285D80" w:rsidRPr="00185FA5">
        <w:rPr>
          <w:sz w:val="24"/>
          <w:szCs w:val="24"/>
          <w:lang w:val="ro-RO"/>
        </w:rPr>
        <w:t>de parteneriat sunt guvernate, interpretate, înțelese și aplicate în conformitate cu cadrul legal indicat la art. 3.2 și 3.3.</w:t>
      </w:r>
    </w:p>
    <w:p w14:paraId="2FEADC42" w14:textId="0E08880C" w:rsidR="00285D80" w:rsidRPr="00185FA5" w:rsidRDefault="00285D80" w:rsidP="00185FA5">
      <w:pPr>
        <w:widowControl w:val="0"/>
        <w:numPr>
          <w:ilvl w:val="0"/>
          <w:numId w:val="38"/>
        </w:numPr>
        <w:tabs>
          <w:tab w:val="left" w:pos="0"/>
          <w:tab w:val="left" w:pos="284"/>
        </w:tabs>
        <w:ind w:left="0" w:right="-212" w:firstLine="0"/>
        <w:jc w:val="both"/>
        <w:rPr>
          <w:sz w:val="24"/>
          <w:szCs w:val="24"/>
          <w:lang w:val="ro-RO"/>
        </w:rPr>
      </w:pPr>
      <w:r w:rsidRPr="00185FA5">
        <w:rPr>
          <w:sz w:val="24"/>
          <w:szCs w:val="24"/>
          <w:lang w:val="ro-RO"/>
        </w:rPr>
        <w:t xml:space="preserve"> Prezentul </w:t>
      </w:r>
      <w:r w:rsidR="000F2C27" w:rsidRPr="00185FA5">
        <w:rPr>
          <w:sz w:val="24"/>
          <w:szCs w:val="24"/>
          <w:lang w:val="ro-RO"/>
        </w:rPr>
        <w:t>Acord</w:t>
      </w:r>
      <w:r w:rsidR="000F2C27">
        <w:rPr>
          <w:sz w:val="24"/>
          <w:szCs w:val="24"/>
          <w:lang w:val="ro-RO"/>
        </w:rPr>
        <w:t xml:space="preserve"> de parteneriat</w:t>
      </w:r>
      <w:r w:rsidR="000F2C27" w:rsidRPr="00185FA5">
        <w:rPr>
          <w:sz w:val="24"/>
          <w:szCs w:val="24"/>
          <w:lang w:val="ro-RO"/>
        </w:rPr>
        <w:t xml:space="preserve"> </w:t>
      </w:r>
      <w:r w:rsidRPr="00185FA5">
        <w:rPr>
          <w:sz w:val="24"/>
          <w:szCs w:val="24"/>
          <w:lang w:val="ro-RO"/>
        </w:rPr>
        <w:t>obligă părțile să respecte întocmai și cu bună credință fiecare clauză a acestuia, în conformitate cu principiul obligativității înțelegerii încheiate între părți.</w:t>
      </w:r>
    </w:p>
    <w:p w14:paraId="6010AFCF" w14:textId="6082619C" w:rsidR="00285D80" w:rsidRPr="00185FA5" w:rsidRDefault="00285D80" w:rsidP="00185FA5">
      <w:pPr>
        <w:widowControl w:val="0"/>
        <w:numPr>
          <w:ilvl w:val="0"/>
          <w:numId w:val="38"/>
        </w:numPr>
        <w:tabs>
          <w:tab w:val="left" w:pos="0"/>
          <w:tab w:val="left" w:pos="284"/>
        </w:tabs>
        <w:ind w:left="0" w:right="-212" w:firstLine="0"/>
        <w:jc w:val="both"/>
        <w:rPr>
          <w:sz w:val="24"/>
          <w:szCs w:val="24"/>
          <w:lang w:val="ro-RO"/>
        </w:rPr>
      </w:pPr>
      <w:r w:rsidRPr="00185FA5">
        <w:rPr>
          <w:sz w:val="24"/>
          <w:szCs w:val="24"/>
          <w:lang w:val="ro-RO"/>
        </w:rPr>
        <w:t xml:space="preserve"> Părțile depun toate eforturile pentru a rezolva pe cale amiabilă orice neînțelegere sau dispută care poate apărea între ele în cadrul sau în legătură cu îndeplinirea </w:t>
      </w:r>
      <w:r w:rsidR="000F2C27" w:rsidRPr="00185FA5">
        <w:rPr>
          <w:sz w:val="24"/>
          <w:szCs w:val="24"/>
          <w:lang w:val="ro-RO"/>
        </w:rPr>
        <w:t xml:space="preserve">Acordului </w:t>
      </w:r>
      <w:r w:rsidRPr="00185FA5">
        <w:rPr>
          <w:sz w:val="24"/>
          <w:szCs w:val="24"/>
          <w:lang w:val="ro-RO"/>
        </w:rPr>
        <w:t>de parteneriat.</w:t>
      </w:r>
    </w:p>
    <w:p w14:paraId="7B357E40" w14:textId="5A275E41" w:rsidR="00285D80" w:rsidRPr="00185FA5" w:rsidRDefault="00285D80" w:rsidP="00185FA5">
      <w:pPr>
        <w:widowControl w:val="0"/>
        <w:numPr>
          <w:ilvl w:val="0"/>
          <w:numId w:val="38"/>
        </w:numPr>
        <w:tabs>
          <w:tab w:val="left" w:pos="0"/>
          <w:tab w:val="left" w:pos="284"/>
        </w:tabs>
        <w:ind w:left="0" w:right="-212" w:firstLine="0"/>
        <w:jc w:val="both"/>
        <w:rPr>
          <w:sz w:val="24"/>
          <w:szCs w:val="24"/>
          <w:lang w:val="ro-RO"/>
        </w:rPr>
      </w:pPr>
      <w:r w:rsidRPr="00185FA5">
        <w:rPr>
          <w:sz w:val="24"/>
          <w:szCs w:val="24"/>
          <w:lang w:val="ro-RO"/>
        </w:rPr>
        <w:t xml:space="preserve"> În cazul în care, în termen de 30 de zile de la apariția acestora, divergențele dintre părți nu se soluționează amiabil, litigiul se soluționează de către instanțele românești competente material din raza teritorială a </w:t>
      </w:r>
      <w:r w:rsidR="000F2C27" w:rsidRPr="00185FA5">
        <w:rPr>
          <w:sz w:val="24"/>
          <w:szCs w:val="24"/>
          <w:lang w:val="ro-RO"/>
        </w:rPr>
        <w:t xml:space="preserve">municipiului </w:t>
      </w:r>
      <w:r w:rsidRPr="00185FA5">
        <w:rPr>
          <w:sz w:val="24"/>
          <w:szCs w:val="24"/>
          <w:lang w:val="ro-RO"/>
        </w:rPr>
        <w:t>București.</w:t>
      </w:r>
    </w:p>
    <w:p w14:paraId="4E394639" w14:textId="77777777" w:rsidR="00285D80" w:rsidRPr="00185FA5" w:rsidRDefault="00285D80" w:rsidP="00185FA5">
      <w:pPr>
        <w:tabs>
          <w:tab w:val="left" w:pos="180"/>
          <w:tab w:val="left" w:pos="720"/>
        </w:tabs>
        <w:jc w:val="both"/>
        <w:rPr>
          <w:b/>
          <w:sz w:val="24"/>
          <w:szCs w:val="24"/>
          <w:lang w:val="ro-RO"/>
        </w:rPr>
      </w:pPr>
    </w:p>
    <w:p w14:paraId="0647E4FB" w14:textId="6F46C0D7" w:rsidR="00285D80" w:rsidRPr="00185FA5" w:rsidRDefault="000F2C27" w:rsidP="00185FA5">
      <w:pPr>
        <w:tabs>
          <w:tab w:val="left" w:pos="180"/>
          <w:tab w:val="left" w:pos="720"/>
        </w:tabs>
        <w:jc w:val="both"/>
        <w:rPr>
          <w:b/>
          <w:sz w:val="24"/>
          <w:szCs w:val="24"/>
          <w:lang w:val="ro-RO"/>
        </w:rPr>
      </w:pPr>
      <w:r w:rsidRPr="00185FA5">
        <w:rPr>
          <w:b/>
          <w:sz w:val="24"/>
          <w:szCs w:val="24"/>
          <w:lang w:val="ro-RO"/>
        </w:rPr>
        <w:t>Art</w:t>
      </w:r>
      <w:r w:rsidR="00285D80" w:rsidRPr="00185FA5">
        <w:rPr>
          <w:b/>
          <w:sz w:val="24"/>
          <w:szCs w:val="24"/>
          <w:lang w:val="ro-RO"/>
        </w:rPr>
        <w:t xml:space="preserve">. 13 </w:t>
      </w:r>
      <w:r>
        <w:rPr>
          <w:b/>
          <w:sz w:val="24"/>
          <w:szCs w:val="24"/>
          <w:lang w:val="ro-RO"/>
        </w:rPr>
        <w:t xml:space="preserve"> - </w:t>
      </w:r>
      <w:r w:rsidRPr="00185FA5">
        <w:rPr>
          <w:b/>
          <w:sz w:val="24"/>
          <w:szCs w:val="24"/>
          <w:lang w:val="ro-RO"/>
        </w:rPr>
        <w:t>Dispoziții finale</w:t>
      </w:r>
    </w:p>
    <w:p w14:paraId="0F2836B8" w14:textId="08F7F97C"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În prezentul </w:t>
      </w:r>
      <w:r w:rsidR="000F2C27" w:rsidRPr="00185FA5">
        <w:rPr>
          <w:sz w:val="24"/>
          <w:szCs w:val="24"/>
          <w:lang w:val="ro-RO"/>
        </w:rPr>
        <w:t xml:space="preserve">Acord </w:t>
      </w:r>
      <w:r w:rsidRPr="00185FA5">
        <w:rPr>
          <w:sz w:val="24"/>
          <w:szCs w:val="24"/>
          <w:lang w:val="ro-RO"/>
        </w:rPr>
        <w:t>de parteneriat, cu excepția situațiilor când din context rezultă altfel sau când există o prevedere contrară:</w:t>
      </w:r>
    </w:p>
    <w:p w14:paraId="14C7F9E7" w14:textId="77777777" w:rsidR="00285D80" w:rsidRPr="00185FA5" w:rsidRDefault="00285D80" w:rsidP="00185FA5">
      <w:pPr>
        <w:widowControl w:val="0"/>
        <w:jc w:val="both"/>
        <w:rPr>
          <w:sz w:val="24"/>
          <w:szCs w:val="24"/>
          <w:lang w:val="ro-RO"/>
        </w:rPr>
      </w:pPr>
      <w:r w:rsidRPr="00185FA5">
        <w:rPr>
          <w:sz w:val="24"/>
          <w:szCs w:val="24"/>
          <w:lang w:val="ro-RO"/>
        </w:rPr>
        <w:t>a) cuvintele care indică singularul includ și pluralul, iar cuvintele care indică pluralul includ și singularul;</w:t>
      </w:r>
    </w:p>
    <w:p w14:paraId="56CACA37" w14:textId="77777777" w:rsidR="00285D80" w:rsidRPr="00185FA5" w:rsidRDefault="00285D80" w:rsidP="00185FA5">
      <w:pPr>
        <w:widowControl w:val="0"/>
        <w:rPr>
          <w:sz w:val="24"/>
          <w:szCs w:val="24"/>
          <w:lang w:val="ro-RO"/>
        </w:rPr>
      </w:pPr>
      <w:r w:rsidRPr="00185FA5">
        <w:rPr>
          <w:sz w:val="24"/>
          <w:szCs w:val="24"/>
          <w:lang w:val="ro-RO"/>
        </w:rPr>
        <w:t>b) cuvintele care includ un gen includ toate genurile;</w:t>
      </w:r>
    </w:p>
    <w:p w14:paraId="3CBC7BC5" w14:textId="77777777" w:rsidR="00285D80" w:rsidRPr="00185FA5" w:rsidRDefault="00285D80" w:rsidP="00185FA5">
      <w:pPr>
        <w:widowControl w:val="0"/>
        <w:rPr>
          <w:sz w:val="24"/>
          <w:szCs w:val="24"/>
          <w:lang w:val="ro-RO"/>
        </w:rPr>
      </w:pPr>
      <w:r w:rsidRPr="00185FA5">
        <w:rPr>
          <w:sz w:val="24"/>
          <w:szCs w:val="24"/>
          <w:lang w:val="ro-RO"/>
        </w:rPr>
        <w:t>c) termenul „zi” reprezintă ziua calendaristică.</w:t>
      </w:r>
    </w:p>
    <w:p w14:paraId="25E4FB9A" w14:textId="1C1D1263"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Trimiterile la acte normative includ și modificările și completările ulterioare ale acestora, precum și orice alte acte normative subsecvente, inclusiv actele ce r</w:t>
      </w:r>
      <w:r w:rsidR="000F2C27">
        <w:rPr>
          <w:sz w:val="24"/>
          <w:szCs w:val="24"/>
          <w:lang w:val="ro-RO"/>
        </w:rPr>
        <w:t>eglementează aceleași situații/</w:t>
      </w:r>
      <w:r w:rsidRPr="00185FA5">
        <w:rPr>
          <w:sz w:val="24"/>
          <w:szCs w:val="24"/>
          <w:lang w:val="ro-RO"/>
        </w:rPr>
        <w:t>relații sociale/împrejurări printr-un alt act normativ, urmare a abrogării celui în vigoare.</w:t>
      </w:r>
    </w:p>
    <w:p w14:paraId="5C94FDEA" w14:textId="33DF2F39"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Acordul de parteneriat stabilește cadrul juridic general în care se desfășoară relația contractuală dintre liderul de parteneriat și partenerul de proiect. Raporturile juridice dintre aceștia sunt guvernate de prezentul </w:t>
      </w:r>
      <w:r w:rsidR="00EC054C" w:rsidRPr="00185FA5">
        <w:rPr>
          <w:sz w:val="24"/>
          <w:szCs w:val="24"/>
          <w:lang w:val="ro-RO"/>
        </w:rPr>
        <w:t xml:space="preserve">Acord </w:t>
      </w:r>
      <w:r w:rsidR="00EC054C">
        <w:rPr>
          <w:sz w:val="24"/>
          <w:szCs w:val="24"/>
          <w:lang w:val="ro-RO"/>
        </w:rPr>
        <w:t xml:space="preserve">de parteneriat </w:t>
      </w:r>
      <w:r w:rsidRPr="00185FA5">
        <w:rPr>
          <w:sz w:val="24"/>
          <w:szCs w:val="24"/>
          <w:lang w:val="ro-RO"/>
        </w:rPr>
        <w:t>care, împreună cu modificările și completările ulterioare, reprezintă legea părților.</w:t>
      </w:r>
    </w:p>
    <w:p w14:paraId="5ADDD1F9" w14:textId="77777777"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Acordul de parteneriat constituie întreaga și singura înțelegere dintre părți cu privire la obiectul acordului și exclude orice alte comunicări, negocieri sau înțelegeri scrise sau verbale dintre părți realizate înaintea încheierii prezentului acord de parteneriat.</w:t>
      </w:r>
    </w:p>
    <w:p w14:paraId="4D127189" w14:textId="03958BD3" w:rsidR="006E1187" w:rsidRPr="00185FA5" w:rsidRDefault="006E1187"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În cazul în care, orice prevedere din </w:t>
      </w:r>
      <w:r w:rsidR="00EC054C" w:rsidRPr="00185FA5">
        <w:rPr>
          <w:sz w:val="24"/>
          <w:szCs w:val="24"/>
          <w:lang w:val="ro-RO"/>
        </w:rPr>
        <w:t xml:space="preserve">Acordul </w:t>
      </w:r>
      <w:r w:rsidRPr="00185FA5">
        <w:rPr>
          <w:sz w:val="24"/>
          <w:szCs w:val="24"/>
          <w:lang w:val="ro-RO"/>
        </w:rPr>
        <w:t xml:space="preserve">de parteneriat devine, </w:t>
      </w:r>
      <w:r w:rsidR="00EC054C">
        <w:rPr>
          <w:sz w:val="24"/>
          <w:szCs w:val="24"/>
          <w:lang w:val="ro-RO"/>
        </w:rPr>
        <w:t>la un moment dat, nulă/anulată/</w:t>
      </w:r>
      <w:r w:rsidRPr="00185FA5">
        <w:rPr>
          <w:sz w:val="24"/>
          <w:szCs w:val="24"/>
          <w:lang w:val="ro-RO"/>
        </w:rPr>
        <w:t>interzisă de lege/inaplicabilă/inv</w:t>
      </w:r>
      <w:r w:rsidR="00EC054C">
        <w:rPr>
          <w:sz w:val="24"/>
          <w:szCs w:val="24"/>
          <w:lang w:val="ro-RO"/>
        </w:rPr>
        <w:t>alidă/contrară/</w:t>
      </w:r>
      <w:r w:rsidRPr="00185FA5">
        <w:rPr>
          <w:sz w:val="24"/>
          <w:szCs w:val="24"/>
          <w:lang w:val="ro-RO"/>
        </w:rPr>
        <w:t>neexecu</w:t>
      </w:r>
      <w:r w:rsidR="00EC054C">
        <w:rPr>
          <w:sz w:val="24"/>
          <w:szCs w:val="24"/>
          <w:lang w:val="ro-RO"/>
        </w:rPr>
        <w:t xml:space="preserve">tabilă conform legii aplicabile, </w:t>
      </w:r>
      <w:r w:rsidR="00EC054C" w:rsidRPr="00185FA5">
        <w:rPr>
          <w:sz w:val="24"/>
          <w:szCs w:val="24"/>
          <w:lang w:val="ro-RO"/>
        </w:rPr>
        <w:t xml:space="preserve">Acordul </w:t>
      </w:r>
      <w:r w:rsidRPr="00185FA5">
        <w:rPr>
          <w:sz w:val="24"/>
          <w:szCs w:val="24"/>
          <w:lang w:val="ro-RO"/>
        </w:rPr>
        <w:t xml:space="preserve">de parteneriat nu este afectat sau prejudiciat de aceasta. Părțile trebuie să depună eforturile necesare pentru a realiza acele acte și/sau modificări care ar conduce la același rezultat legal și/sau economic care s-a avut în vedere la data încheierii contractului de finanțare. </w:t>
      </w:r>
    </w:p>
    <w:p w14:paraId="7A6DBFFC" w14:textId="33844288"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Inacțiunea, întârzierea sau toleranța manifestate de una dintre părți în punerea în aplicare a clauzelor </w:t>
      </w:r>
      <w:r w:rsidR="00EC054C" w:rsidRPr="00185FA5">
        <w:rPr>
          <w:sz w:val="24"/>
          <w:szCs w:val="24"/>
          <w:lang w:val="ro-RO"/>
        </w:rPr>
        <w:t xml:space="preserve">Acordului </w:t>
      </w:r>
      <w:r w:rsidRPr="00185FA5">
        <w:rPr>
          <w:sz w:val="24"/>
          <w:szCs w:val="24"/>
          <w:lang w:val="ro-RO"/>
        </w:rPr>
        <w:t>de parteneriat ori acordarea de amânări sau înlesniri căt</w:t>
      </w:r>
      <w:r w:rsidR="00EC054C">
        <w:rPr>
          <w:sz w:val="24"/>
          <w:szCs w:val="24"/>
          <w:lang w:val="ro-RO"/>
        </w:rPr>
        <w:t>re cealaltă parte nu afectează/</w:t>
      </w:r>
      <w:r w:rsidRPr="00185FA5">
        <w:rPr>
          <w:sz w:val="24"/>
          <w:szCs w:val="24"/>
          <w:lang w:val="ro-RO"/>
        </w:rPr>
        <w:t xml:space="preserve">nu restrânge drepturile acelei părți rezultate din </w:t>
      </w:r>
      <w:r w:rsidR="00EC054C" w:rsidRPr="00185FA5">
        <w:rPr>
          <w:sz w:val="24"/>
          <w:szCs w:val="24"/>
          <w:lang w:val="ro-RO"/>
        </w:rPr>
        <w:t>Acord</w:t>
      </w:r>
      <w:r w:rsidRPr="00185FA5">
        <w:rPr>
          <w:sz w:val="24"/>
          <w:szCs w:val="24"/>
          <w:lang w:val="ro-RO"/>
        </w:rPr>
        <w:t>, renunțarea la un drept neputând fi prezumată în nicio situație.</w:t>
      </w:r>
    </w:p>
    <w:p w14:paraId="5F6B11C5" w14:textId="59DBE0AE"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Limba </w:t>
      </w:r>
      <w:r w:rsidR="00EC054C" w:rsidRPr="00185FA5">
        <w:rPr>
          <w:sz w:val="24"/>
          <w:szCs w:val="24"/>
          <w:lang w:val="ro-RO"/>
        </w:rPr>
        <w:t xml:space="preserve">Acordului </w:t>
      </w:r>
      <w:r w:rsidRPr="00185FA5">
        <w:rPr>
          <w:sz w:val="24"/>
          <w:szCs w:val="24"/>
          <w:lang w:val="ro-RO"/>
        </w:rPr>
        <w:t>de parteneriat și a tuturor comunicărilor scrise este limba română, cu excepția comunicărilor scrise adresate/destinate entităților din altă țară, când se poate utiliza și limba engleză.</w:t>
      </w:r>
    </w:p>
    <w:p w14:paraId="299589B6" w14:textId="7573E270"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În situațiile în care </w:t>
      </w:r>
      <w:r w:rsidR="00EC054C" w:rsidRPr="00185FA5">
        <w:rPr>
          <w:sz w:val="24"/>
          <w:szCs w:val="24"/>
          <w:lang w:val="ro-RO"/>
        </w:rPr>
        <w:t xml:space="preserve">Acordul </w:t>
      </w:r>
      <w:r w:rsidRPr="00185FA5">
        <w:rPr>
          <w:sz w:val="24"/>
          <w:szCs w:val="24"/>
          <w:lang w:val="ro-RO"/>
        </w:rPr>
        <w:t>de parteneriat nu dispune, se aplică în mod corespun</w:t>
      </w:r>
      <w:r w:rsidR="00EC054C">
        <w:rPr>
          <w:sz w:val="24"/>
          <w:szCs w:val="24"/>
          <w:lang w:val="ro-RO"/>
        </w:rPr>
        <w:t>zător prevederile contractului/</w:t>
      </w:r>
      <w:r w:rsidRPr="00185FA5">
        <w:rPr>
          <w:sz w:val="24"/>
          <w:szCs w:val="24"/>
          <w:lang w:val="ro-RO"/>
        </w:rPr>
        <w:t>ordinului de finanțare (de exemplu, forța majoră, transparența și confidențialitatea, publicarea datelor, prelucrarea datelor cu caracter personal etc.).</w:t>
      </w:r>
    </w:p>
    <w:p w14:paraId="68D0C81B" w14:textId="669928AE" w:rsidR="00285D80" w:rsidRPr="00185FA5" w:rsidRDefault="00285D80" w:rsidP="00185FA5">
      <w:pPr>
        <w:widowControl w:val="0"/>
        <w:numPr>
          <w:ilvl w:val="0"/>
          <w:numId w:val="39"/>
        </w:numPr>
        <w:tabs>
          <w:tab w:val="num" w:pos="0"/>
          <w:tab w:val="left" w:pos="440"/>
        </w:tabs>
        <w:ind w:left="0" w:firstLine="0"/>
        <w:jc w:val="both"/>
        <w:rPr>
          <w:sz w:val="24"/>
          <w:szCs w:val="24"/>
          <w:lang w:val="ro-RO"/>
        </w:rPr>
      </w:pPr>
      <w:r w:rsidRPr="00185FA5">
        <w:rPr>
          <w:sz w:val="24"/>
          <w:szCs w:val="24"/>
          <w:lang w:val="ro-RO"/>
        </w:rPr>
        <w:t xml:space="preserve">Prezentul </w:t>
      </w:r>
      <w:r w:rsidR="00EC054C" w:rsidRPr="00185FA5">
        <w:rPr>
          <w:sz w:val="24"/>
          <w:szCs w:val="24"/>
          <w:lang w:val="ro-RO"/>
        </w:rPr>
        <w:t xml:space="preserve">Acord </w:t>
      </w:r>
      <w:r w:rsidRPr="00185FA5">
        <w:rPr>
          <w:sz w:val="24"/>
          <w:szCs w:val="24"/>
          <w:lang w:val="ro-RO"/>
        </w:rPr>
        <w:t>de parteneriat intră</w:t>
      </w:r>
      <w:r w:rsidR="00EC054C">
        <w:rPr>
          <w:sz w:val="24"/>
          <w:szCs w:val="24"/>
          <w:lang w:val="ro-RO"/>
        </w:rPr>
        <w:t xml:space="preserve"> în vigoare</w:t>
      </w:r>
      <w:r w:rsidRPr="00185FA5">
        <w:rPr>
          <w:sz w:val="24"/>
          <w:szCs w:val="24"/>
          <w:lang w:val="ro-RO"/>
        </w:rPr>
        <w:t xml:space="preserve"> la data semnării de către ultima parte, fiind încheiat în </w:t>
      </w:r>
      <w:r w:rsidRPr="00185FA5">
        <w:rPr>
          <w:i/>
          <w:sz w:val="24"/>
          <w:szCs w:val="24"/>
          <w:lang w:val="ro-RO"/>
        </w:rPr>
        <w:t>_________</w:t>
      </w:r>
      <w:r w:rsidRPr="00185FA5">
        <w:rPr>
          <w:sz w:val="24"/>
          <w:szCs w:val="24"/>
          <w:lang w:val="ro-RO"/>
        </w:rPr>
        <w:t xml:space="preserve"> exemplare originale, în limba română, respectiv câte un exemplar pentru </w:t>
      </w:r>
      <w:r w:rsidRPr="00185FA5">
        <w:rPr>
          <w:sz w:val="24"/>
          <w:szCs w:val="24"/>
          <w:lang w:val="ro-RO"/>
        </w:rPr>
        <w:lastRenderedPageBreak/>
        <w:t>fiecare parte, toate având aceeași forță juridică.</w:t>
      </w:r>
    </w:p>
    <w:p w14:paraId="2C99AE78" w14:textId="77777777" w:rsidR="00285D80" w:rsidRPr="00185FA5" w:rsidRDefault="00285D80" w:rsidP="00185FA5">
      <w:pPr>
        <w:jc w:val="both"/>
        <w:rPr>
          <w:b/>
          <w:sz w:val="24"/>
          <w:szCs w:val="24"/>
          <w:lang w:val="ro-RO"/>
        </w:rPr>
      </w:pPr>
    </w:p>
    <w:p w14:paraId="1EC6F256" w14:textId="279AE4C4" w:rsidR="00285D80" w:rsidRPr="00185FA5" w:rsidRDefault="00EC054C" w:rsidP="00185FA5">
      <w:pPr>
        <w:jc w:val="both"/>
        <w:rPr>
          <w:b/>
          <w:sz w:val="24"/>
          <w:szCs w:val="24"/>
          <w:lang w:val="ro-RO"/>
        </w:rPr>
      </w:pPr>
      <w:r w:rsidRPr="00185FA5">
        <w:rPr>
          <w:b/>
          <w:sz w:val="24"/>
          <w:szCs w:val="24"/>
          <w:lang w:val="ro-RO"/>
        </w:rPr>
        <w:t>Semnături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2506"/>
        <w:gridCol w:w="1567"/>
        <w:gridCol w:w="1696"/>
      </w:tblGrid>
      <w:tr w:rsidR="00285D80" w:rsidRPr="00185FA5" w14:paraId="3EA7811C" w14:textId="77777777" w:rsidTr="000D25F0">
        <w:tc>
          <w:tcPr>
            <w:tcW w:w="1770" w:type="pct"/>
          </w:tcPr>
          <w:p w14:paraId="514B7E52" w14:textId="77777777" w:rsidR="00285D80" w:rsidRPr="00185FA5" w:rsidRDefault="00285D80" w:rsidP="00185FA5">
            <w:pPr>
              <w:jc w:val="center"/>
              <w:rPr>
                <w:b/>
                <w:sz w:val="24"/>
                <w:szCs w:val="24"/>
                <w:lang w:val="ro-RO"/>
              </w:rPr>
            </w:pPr>
            <w:r w:rsidRPr="00185FA5">
              <w:rPr>
                <w:b/>
                <w:sz w:val="24"/>
                <w:szCs w:val="24"/>
                <w:lang w:val="ro-RO"/>
              </w:rPr>
              <w:t xml:space="preserve">Instituția și rolul în proiect </w:t>
            </w:r>
          </w:p>
        </w:tc>
        <w:tc>
          <w:tcPr>
            <w:tcW w:w="1389" w:type="pct"/>
          </w:tcPr>
          <w:p w14:paraId="5839E8A7" w14:textId="77777777" w:rsidR="00285D80" w:rsidRPr="00185FA5" w:rsidRDefault="00285D80" w:rsidP="00185FA5">
            <w:pPr>
              <w:jc w:val="center"/>
              <w:rPr>
                <w:b/>
                <w:sz w:val="24"/>
                <w:szCs w:val="24"/>
                <w:lang w:val="ro-RO"/>
              </w:rPr>
            </w:pPr>
            <w:r w:rsidRPr="00185FA5">
              <w:rPr>
                <w:b/>
                <w:sz w:val="24"/>
                <w:szCs w:val="24"/>
                <w:lang w:val="ro-RO"/>
              </w:rPr>
              <w:t>Numele și funcția persoanei autorizate să semneze</w:t>
            </w:r>
          </w:p>
        </w:tc>
        <w:tc>
          <w:tcPr>
            <w:tcW w:w="886" w:type="pct"/>
          </w:tcPr>
          <w:p w14:paraId="409F38D7" w14:textId="77777777" w:rsidR="00285D80" w:rsidRPr="00185FA5" w:rsidRDefault="00285D80" w:rsidP="00185FA5">
            <w:pPr>
              <w:jc w:val="center"/>
              <w:rPr>
                <w:b/>
                <w:sz w:val="24"/>
                <w:szCs w:val="24"/>
                <w:lang w:val="ro-RO"/>
              </w:rPr>
            </w:pPr>
            <w:r w:rsidRPr="00185FA5">
              <w:rPr>
                <w:b/>
                <w:sz w:val="24"/>
                <w:szCs w:val="24"/>
                <w:lang w:val="ro-RO"/>
              </w:rPr>
              <w:t>Semnătura și ștampila</w:t>
            </w:r>
          </w:p>
        </w:tc>
        <w:tc>
          <w:tcPr>
            <w:tcW w:w="955" w:type="pct"/>
          </w:tcPr>
          <w:p w14:paraId="375478B5" w14:textId="77777777" w:rsidR="00285D80" w:rsidRPr="00185FA5" w:rsidRDefault="00285D80" w:rsidP="00185FA5">
            <w:pPr>
              <w:jc w:val="center"/>
              <w:rPr>
                <w:b/>
                <w:sz w:val="24"/>
                <w:szCs w:val="24"/>
                <w:lang w:val="ro-RO"/>
              </w:rPr>
            </w:pPr>
            <w:r w:rsidRPr="00185FA5">
              <w:rPr>
                <w:b/>
                <w:sz w:val="24"/>
                <w:szCs w:val="24"/>
                <w:lang w:val="ro-RO"/>
              </w:rPr>
              <w:t>Data</w:t>
            </w:r>
          </w:p>
        </w:tc>
      </w:tr>
      <w:tr w:rsidR="00285D80" w:rsidRPr="00185FA5" w14:paraId="6E9E9E1B" w14:textId="77777777" w:rsidTr="000D25F0">
        <w:tc>
          <w:tcPr>
            <w:tcW w:w="1770" w:type="pct"/>
            <w:vAlign w:val="center"/>
          </w:tcPr>
          <w:p w14:paraId="3B10E258" w14:textId="77777777" w:rsidR="00285D80" w:rsidRPr="00185FA5" w:rsidRDefault="00285D80" w:rsidP="00185FA5">
            <w:pPr>
              <w:rPr>
                <w:sz w:val="24"/>
                <w:szCs w:val="24"/>
                <w:lang w:val="ro-RO"/>
              </w:rPr>
            </w:pPr>
            <w:r w:rsidRPr="00185FA5">
              <w:rPr>
                <w:sz w:val="24"/>
                <w:szCs w:val="24"/>
                <w:lang w:val="ro-RO"/>
              </w:rPr>
              <w:t>____________________________</w:t>
            </w:r>
          </w:p>
          <w:p w14:paraId="11C81546" w14:textId="77777777" w:rsidR="00285D80" w:rsidRPr="00185FA5" w:rsidRDefault="00285D80" w:rsidP="00185FA5">
            <w:pPr>
              <w:rPr>
                <w:sz w:val="24"/>
                <w:szCs w:val="24"/>
                <w:lang w:val="ro-RO"/>
              </w:rPr>
            </w:pPr>
            <w:r w:rsidRPr="00185FA5">
              <w:rPr>
                <w:sz w:val="24"/>
                <w:szCs w:val="24"/>
                <w:lang w:val="ro-RO"/>
              </w:rPr>
              <w:t>Lider de parteneriat</w:t>
            </w:r>
          </w:p>
        </w:tc>
        <w:tc>
          <w:tcPr>
            <w:tcW w:w="1389" w:type="pct"/>
            <w:vAlign w:val="center"/>
          </w:tcPr>
          <w:p w14:paraId="43E4E6F6" w14:textId="77777777" w:rsidR="00285D80" w:rsidRPr="00185FA5" w:rsidRDefault="00285D80" w:rsidP="00185FA5">
            <w:pPr>
              <w:jc w:val="center"/>
              <w:rPr>
                <w:sz w:val="24"/>
                <w:szCs w:val="24"/>
                <w:lang w:val="ro-RO"/>
              </w:rPr>
            </w:pPr>
          </w:p>
        </w:tc>
        <w:tc>
          <w:tcPr>
            <w:tcW w:w="886" w:type="pct"/>
            <w:vAlign w:val="center"/>
          </w:tcPr>
          <w:p w14:paraId="3F7D3E9D" w14:textId="77777777" w:rsidR="00285D80" w:rsidRPr="00185FA5" w:rsidRDefault="00285D80" w:rsidP="00185FA5">
            <w:pPr>
              <w:jc w:val="center"/>
              <w:rPr>
                <w:sz w:val="24"/>
                <w:szCs w:val="24"/>
                <w:lang w:val="ro-RO"/>
              </w:rPr>
            </w:pPr>
          </w:p>
        </w:tc>
        <w:tc>
          <w:tcPr>
            <w:tcW w:w="955" w:type="pct"/>
            <w:vAlign w:val="center"/>
          </w:tcPr>
          <w:p w14:paraId="42D7DF4E" w14:textId="77777777" w:rsidR="00285D80" w:rsidRPr="00185FA5" w:rsidRDefault="00285D80" w:rsidP="00185FA5">
            <w:pPr>
              <w:jc w:val="center"/>
              <w:rPr>
                <w:sz w:val="24"/>
                <w:szCs w:val="24"/>
                <w:lang w:val="ro-RO"/>
              </w:rPr>
            </w:pPr>
          </w:p>
        </w:tc>
      </w:tr>
      <w:tr w:rsidR="00285D80" w:rsidRPr="00185FA5" w14:paraId="28B6048D" w14:textId="77777777" w:rsidTr="000D25F0">
        <w:tc>
          <w:tcPr>
            <w:tcW w:w="1770" w:type="pct"/>
            <w:vAlign w:val="center"/>
          </w:tcPr>
          <w:p w14:paraId="56246BCA" w14:textId="77777777" w:rsidR="00285D80" w:rsidRPr="00185FA5" w:rsidRDefault="00285D80" w:rsidP="00185FA5">
            <w:pPr>
              <w:rPr>
                <w:sz w:val="24"/>
                <w:szCs w:val="24"/>
                <w:lang w:val="ro-RO"/>
              </w:rPr>
            </w:pPr>
            <w:r w:rsidRPr="00185FA5">
              <w:rPr>
                <w:sz w:val="24"/>
                <w:szCs w:val="24"/>
                <w:lang w:val="ro-RO"/>
              </w:rPr>
              <w:t>____________________________</w:t>
            </w:r>
          </w:p>
          <w:p w14:paraId="4E48197F" w14:textId="77777777" w:rsidR="00285D80" w:rsidRPr="00185FA5" w:rsidRDefault="00285D80" w:rsidP="00185FA5">
            <w:pPr>
              <w:rPr>
                <w:sz w:val="24"/>
                <w:szCs w:val="24"/>
                <w:lang w:val="ro-RO"/>
              </w:rPr>
            </w:pPr>
            <w:r w:rsidRPr="00185FA5">
              <w:rPr>
                <w:sz w:val="24"/>
                <w:szCs w:val="24"/>
                <w:lang w:val="ro-RO"/>
              </w:rPr>
              <w:t>Partener de proiect</w:t>
            </w:r>
          </w:p>
        </w:tc>
        <w:tc>
          <w:tcPr>
            <w:tcW w:w="1389" w:type="pct"/>
            <w:vAlign w:val="center"/>
          </w:tcPr>
          <w:p w14:paraId="3F06F34E" w14:textId="77777777" w:rsidR="00285D80" w:rsidRPr="00185FA5" w:rsidRDefault="00285D80" w:rsidP="00185FA5">
            <w:pPr>
              <w:jc w:val="center"/>
              <w:rPr>
                <w:sz w:val="24"/>
                <w:szCs w:val="24"/>
                <w:lang w:val="ro-RO"/>
              </w:rPr>
            </w:pPr>
          </w:p>
        </w:tc>
        <w:tc>
          <w:tcPr>
            <w:tcW w:w="886" w:type="pct"/>
            <w:vAlign w:val="center"/>
          </w:tcPr>
          <w:p w14:paraId="08B0CCD5" w14:textId="77777777" w:rsidR="00285D80" w:rsidRPr="00185FA5" w:rsidRDefault="00285D80" w:rsidP="00185FA5">
            <w:pPr>
              <w:jc w:val="center"/>
              <w:rPr>
                <w:sz w:val="24"/>
                <w:szCs w:val="24"/>
                <w:lang w:val="ro-RO"/>
              </w:rPr>
            </w:pPr>
          </w:p>
        </w:tc>
        <w:tc>
          <w:tcPr>
            <w:tcW w:w="955" w:type="pct"/>
            <w:vAlign w:val="center"/>
          </w:tcPr>
          <w:p w14:paraId="01AEC486" w14:textId="77777777" w:rsidR="00285D80" w:rsidRPr="00185FA5" w:rsidRDefault="00285D80" w:rsidP="00185FA5">
            <w:pPr>
              <w:jc w:val="center"/>
              <w:rPr>
                <w:sz w:val="24"/>
                <w:szCs w:val="24"/>
                <w:lang w:val="ro-RO"/>
              </w:rPr>
            </w:pPr>
          </w:p>
        </w:tc>
      </w:tr>
    </w:tbl>
    <w:p w14:paraId="69D94DB8" w14:textId="77777777" w:rsidR="00285D80" w:rsidRPr="00185FA5" w:rsidRDefault="00285D80" w:rsidP="00185FA5">
      <w:pPr>
        <w:rPr>
          <w:sz w:val="24"/>
          <w:szCs w:val="24"/>
        </w:rPr>
      </w:pPr>
    </w:p>
    <w:p w14:paraId="44AF7074" w14:textId="77777777" w:rsidR="00F53475" w:rsidRPr="00185FA5" w:rsidRDefault="00F53475" w:rsidP="00185FA5">
      <w:pPr>
        <w:jc w:val="right"/>
        <w:rPr>
          <w:b/>
          <w:bCs/>
          <w:sz w:val="24"/>
          <w:szCs w:val="24"/>
          <w:lang w:val="ro-RO"/>
        </w:rPr>
      </w:pPr>
    </w:p>
    <w:p w14:paraId="545B24B8" w14:textId="77777777" w:rsidR="00336C5B" w:rsidRPr="00185FA5" w:rsidRDefault="00336C5B" w:rsidP="00185FA5">
      <w:pPr>
        <w:suppressAutoHyphens/>
        <w:autoSpaceDE w:val="0"/>
        <w:jc w:val="both"/>
        <w:rPr>
          <w:noProof/>
          <w:sz w:val="24"/>
          <w:szCs w:val="24"/>
          <w:lang w:val="ro-RO" w:eastAsia="en-US"/>
        </w:rPr>
      </w:pPr>
    </w:p>
    <w:p w14:paraId="08130548" w14:textId="77777777" w:rsidR="00336C5B" w:rsidRPr="00185FA5" w:rsidRDefault="00336C5B" w:rsidP="00185FA5">
      <w:pPr>
        <w:jc w:val="both"/>
        <w:rPr>
          <w:rFonts w:eastAsia="MS Mincho"/>
          <w:sz w:val="24"/>
          <w:szCs w:val="24"/>
          <w:lang w:val="ro-RO" w:eastAsia="en-US"/>
        </w:rPr>
      </w:pPr>
    </w:p>
    <w:p w14:paraId="37434634" w14:textId="77777777" w:rsidR="00336C5B" w:rsidRPr="00185FA5" w:rsidRDefault="00336C5B" w:rsidP="00185FA5">
      <w:pPr>
        <w:rPr>
          <w:noProof/>
          <w:sz w:val="24"/>
          <w:szCs w:val="24"/>
          <w:lang w:val="ro-RO" w:eastAsia="en-US"/>
        </w:rPr>
      </w:pPr>
    </w:p>
    <w:p w14:paraId="50647CC7" w14:textId="77777777" w:rsidR="00D26ED8" w:rsidRPr="00185FA5" w:rsidRDefault="00D26ED8" w:rsidP="00185FA5">
      <w:pPr>
        <w:rPr>
          <w:color w:val="000000"/>
          <w:sz w:val="24"/>
          <w:szCs w:val="24"/>
          <w:lang w:val="ro-RO" w:eastAsia="ro-RO"/>
        </w:rPr>
      </w:pPr>
    </w:p>
    <w:p w14:paraId="33460585" w14:textId="77777777" w:rsidR="00185FA5" w:rsidRPr="00185FA5" w:rsidRDefault="00185FA5" w:rsidP="00185FA5">
      <w:pPr>
        <w:rPr>
          <w:color w:val="000000"/>
          <w:sz w:val="24"/>
          <w:szCs w:val="24"/>
          <w:lang w:val="ro-RO" w:eastAsia="ro-RO"/>
        </w:rPr>
      </w:pPr>
    </w:p>
    <w:sectPr w:rsidR="00185FA5" w:rsidRPr="00185FA5" w:rsidSect="002E171E">
      <w:headerReference w:type="default" r:id="rId8"/>
      <w:footerReference w:type="default" r:id="rId9"/>
      <w:pgSz w:w="11907" w:h="16840" w:code="9"/>
      <w:pgMar w:top="851" w:right="1134" w:bottom="709" w:left="1418"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2B8B" w14:textId="77777777" w:rsidR="00B507B4" w:rsidRPr="00280C0F" w:rsidRDefault="00B507B4">
      <w:pPr>
        <w:rPr>
          <w:sz w:val="17"/>
          <w:szCs w:val="17"/>
        </w:rPr>
      </w:pPr>
      <w:r w:rsidRPr="00280C0F">
        <w:rPr>
          <w:sz w:val="17"/>
          <w:szCs w:val="17"/>
        </w:rPr>
        <w:separator/>
      </w:r>
    </w:p>
  </w:endnote>
  <w:endnote w:type="continuationSeparator" w:id="0">
    <w:p w14:paraId="4198ED06" w14:textId="77777777" w:rsidR="00B507B4" w:rsidRPr="00280C0F" w:rsidRDefault="00B507B4">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20C6" w14:textId="77777777" w:rsidR="00BC04A3" w:rsidRDefault="00BC04A3" w:rsidP="00BC04A3">
    <w:pPr>
      <w:pStyle w:val="Footer"/>
      <w:jc w:val="right"/>
    </w:pPr>
  </w:p>
  <w:p w14:paraId="642703D3" w14:textId="77777777" w:rsidR="00BC04A3" w:rsidRPr="00BC04A3" w:rsidRDefault="00BC04A3" w:rsidP="00BC04A3">
    <w:pPr>
      <w:pStyle w:val="Footer"/>
    </w:pPr>
    <w:r w:rsidRPr="00BC04A3">
      <w:rPr>
        <w:noProof/>
        <w:lang w:val="en-US" w:eastAsia="en-US"/>
      </w:rPr>
      <w:drawing>
        <wp:inline distT="0" distB="0" distL="0" distR="0" wp14:anchorId="43D54514" wp14:editId="67C7F498">
          <wp:extent cx="5715000" cy="47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p w14:paraId="47CAA2D3" w14:textId="77777777" w:rsidR="00BC04A3" w:rsidRPr="00BC04A3" w:rsidRDefault="00BC04A3" w:rsidP="00BC04A3">
    <w:pPr>
      <w:pStyle w:val="Footer"/>
      <w:jc w:val="center"/>
      <w:rPr>
        <w:b/>
        <w:color w:val="365F91" w:themeColor="accent1" w:themeShade="BF"/>
      </w:rPr>
    </w:pPr>
    <w:r w:rsidRPr="00BC04A3">
      <w:rPr>
        <w:b/>
        <w:color w:val="365F91" w:themeColor="accent1" w:themeShade="BF"/>
      </w:rPr>
      <w:t>PNRR. Finanțat de Uniunea Europeană – UrmătoareaGenerațieUE</w:t>
    </w:r>
  </w:p>
  <w:p w14:paraId="14AF72F7" w14:textId="7654E27A" w:rsidR="006F0645" w:rsidRPr="005F664A" w:rsidRDefault="006F0645" w:rsidP="00A2621B">
    <w:pPr>
      <w:pStyle w:val="Footer"/>
      <w:jc w:val="right"/>
      <w:rPr>
        <w:rFonts w:asciiTheme="minorHAnsi" w:hAnsiTheme="minorHAnsi" w:cstheme="minorHAnsi"/>
      </w:rPr>
    </w:pPr>
    <w:r w:rsidRPr="00280C0F">
      <w:rPr>
        <w:rFonts w:ascii="Arial" w:hAnsi="Arial" w:cs="Arial"/>
        <w:snapToGrid w:val="0"/>
        <w:sz w:val="14"/>
        <w:szCs w:val="14"/>
        <w:lang w:eastAsia="en-US"/>
      </w:rPr>
      <w:tab/>
    </w:r>
    <w:r w:rsidR="005F664A" w:rsidRPr="005F664A">
      <w:rPr>
        <w:rFonts w:asciiTheme="minorHAnsi" w:hAnsiTheme="minorHAnsi" w:cstheme="minorHAnsi"/>
        <w:bCs/>
        <w:snapToGrid w:val="0"/>
        <w:lang w:eastAsia="en-US"/>
      </w:rPr>
      <w:fldChar w:fldCharType="begin"/>
    </w:r>
    <w:r w:rsidR="005F664A" w:rsidRPr="005F664A">
      <w:rPr>
        <w:rFonts w:asciiTheme="minorHAnsi" w:hAnsiTheme="minorHAnsi" w:cstheme="minorHAnsi"/>
        <w:bCs/>
        <w:snapToGrid w:val="0"/>
        <w:lang w:eastAsia="en-US"/>
      </w:rPr>
      <w:instrText xml:space="preserve"> PAGE  \* Arabic  \* MERGEFORMAT </w:instrText>
    </w:r>
    <w:r w:rsidR="005F664A" w:rsidRPr="005F664A">
      <w:rPr>
        <w:rFonts w:asciiTheme="minorHAnsi" w:hAnsiTheme="minorHAnsi" w:cstheme="minorHAnsi"/>
        <w:bCs/>
        <w:snapToGrid w:val="0"/>
        <w:lang w:eastAsia="en-US"/>
      </w:rPr>
      <w:fldChar w:fldCharType="separate"/>
    </w:r>
    <w:r w:rsidR="0032628A">
      <w:rPr>
        <w:rFonts w:asciiTheme="minorHAnsi" w:hAnsiTheme="minorHAnsi" w:cstheme="minorHAnsi"/>
        <w:bCs/>
        <w:noProof/>
        <w:snapToGrid w:val="0"/>
        <w:lang w:eastAsia="en-US"/>
      </w:rPr>
      <w:t>12</w:t>
    </w:r>
    <w:r w:rsidR="005F664A" w:rsidRPr="005F664A">
      <w:rPr>
        <w:rFonts w:asciiTheme="minorHAnsi" w:hAnsiTheme="minorHAnsi" w:cstheme="minorHAnsi"/>
        <w:bCs/>
        <w:snapToGrid w:val="0"/>
        <w:lang w:eastAsia="en-US"/>
      </w:rPr>
      <w:fldChar w:fldCharType="end"/>
    </w:r>
    <w:r w:rsidR="005F664A" w:rsidRPr="005F664A">
      <w:rPr>
        <w:rFonts w:asciiTheme="minorHAnsi" w:hAnsiTheme="minorHAnsi" w:cstheme="minorHAnsi"/>
        <w:snapToGrid w:val="0"/>
        <w:lang w:eastAsia="en-US"/>
      </w:rPr>
      <w:t xml:space="preserve"> / </w:t>
    </w:r>
    <w:r w:rsidR="005F664A" w:rsidRPr="005F664A">
      <w:rPr>
        <w:rFonts w:asciiTheme="minorHAnsi" w:hAnsiTheme="minorHAnsi" w:cstheme="minorHAnsi"/>
        <w:bCs/>
        <w:snapToGrid w:val="0"/>
        <w:lang w:eastAsia="en-US"/>
      </w:rPr>
      <w:fldChar w:fldCharType="begin"/>
    </w:r>
    <w:r w:rsidR="005F664A" w:rsidRPr="005F664A">
      <w:rPr>
        <w:rFonts w:asciiTheme="minorHAnsi" w:hAnsiTheme="minorHAnsi" w:cstheme="minorHAnsi"/>
        <w:bCs/>
        <w:snapToGrid w:val="0"/>
        <w:lang w:eastAsia="en-US"/>
      </w:rPr>
      <w:instrText xml:space="preserve"> NUMPAGES  \* Arabic  \* MERGEFORMAT </w:instrText>
    </w:r>
    <w:r w:rsidR="005F664A" w:rsidRPr="005F664A">
      <w:rPr>
        <w:rFonts w:asciiTheme="minorHAnsi" w:hAnsiTheme="minorHAnsi" w:cstheme="minorHAnsi"/>
        <w:bCs/>
        <w:snapToGrid w:val="0"/>
        <w:lang w:eastAsia="en-US"/>
      </w:rPr>
      <w:fldChar w:fldCharType="separate"/>
    </w:r>
    <w:r w:rsidR="0032628A">
      <w:rPr>
        <w:rFonts w:asciiTheme="minorHAnsi" w:hAnsiTheme="minorHAnsi" w:cstheme="minorHAnsi"/>
        <w:bCs/>
        <w:noProof/>
        <w:snapToGrid w:val="0"/>
        <w:lang w:eastAsia="en-US"/>
      </w:rPr>
      <w:t>12</w:t>
    </w:r>
    <w:r w:rsidR="005F664A" w:rsidRPr="005F664A">
      <w:rPr>
        <w:rFonts w:asciiTheme="minorHAnsi" w:hAnsiTheme="minorHAnsi" w:cstheme="minorHAnsi"/>
        <w:bCs/>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8441" w14:textId="77777777" w:rsidR="00B507B4" w:rsidRPr="00280C0F" w:rsidRDefault="00B507B4">
      <w:pPr>
        <w:rPr>
          <w:sz w:val="17"/>
          <w:szCs w:val="17"/>
        </w:rPr>
      </w:pPr>
      <w:r w:rsidRPr="00280C0F">
        <w:rPr>
          <w:sz w:val="17"/>
          <w:szCs w:val="17"/>
        </w:rPr>
        <w:separator/>
      </w:r>
    </w:p>
  </w:footnote>
  <w:footnote w:type="continuationSeparator" w:id="0">
    <w:p w14:paraId="70EE21A0" w14:textId="77777777" w:rsidR="00B507B4" w:rsidRPr="00280C0F" w:rsidRDefault="00B507B4">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859E" w14:textId="25C011DF" w:rsidR="006F0645" w:rsidRDefault="00BC04A3">
    <w:pPr>
      <w:pStyle w:val="Header"/>
      <w:rPr>
        <w:rFonts w:ascii="Trebuchet MS" w:hAnsi="Trebuchet MS"/>
        <w:i/>
        <w:caps/>
        <w:color w:val="548DD4"/>
        <w:sz w:val="18"/>
        <w:szCs w:val="18"/>
        <w:lang w:val="ro-RO"/>
      </w:rPr>
    </w:pPr>
    <w:r>
      <w:rPr>
        <w:noProof/>
        <w:lang w:val="en-US" w:eastAsia="en-US"/>
      </w:rPr>
      <w:drawing>
        <wp:inline distT="0" distB="0" distL="0" distR="0" wp14:anchorId="547A50CE" wp14:editId="737AE2E6">
          <wp:extent cx="5962650" cy="4940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94030"/>
                  </a:xfrm>
                  <a:prstGeom prst="rect">
                    <a:avLst/>
                  </a:prstGeom>
                  <a:noFill/>
                </pic:spPr>
              </pic:pic>
            </a:graphicData>
          </a:graphic>
        </wp:inline>
      </w:drawing>
    </w:r>
  </w:p>
  <w:p w14:paraId="7334C919" w14:textId="275B588B" w:rsidR="006F0645" w:rsidRPr="00A2621B" w:rsidRDefault="006F0645">
    <w:pPr>
      <w:pStyle w:val="Header"/>
      <w:rPr>
        <w:lang w:val="ro-RO"/>
      </w:rPr>
    </w:pPr>
    <w:r w:rsidRPr="00FB54F0">
      <w:rPr>
        <w:caps/>
        <w:color w:val="548DD4"/>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64871"/>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AB6DA4"/>
    <w:multiLevelType w:val="multilevel"/>
    <w:tmpl w:val="037CF1A4"/>
    <w:lvl w:ilvl="0">
      <w:start w:val="1"/>
      <w:numFmt w:val="decimal"/>
      <w:lvlText w:val="%1.1"/>
      <w:lvlJc w:val="left"/>
      <w:pPr>
        <w:ind w:left="1004"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156AE"/>
    <w:multiLevelType w:val="hybridMultilevel"/>
    <w:tmpl w:val="3FFACA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AF4813"/>
    <w:multiLevelType w:val="hybridMultilevel"/>
    <w:tmpl w:val="4F88AC70"/>
    <w:lvl w:ilvl="0" w:tplc="D09ECFFE">
      <w:start w:val="1"/>
      <w:numFmt w:val="decimal"/>
      <w:lvlText w:val="(%1)"/>
      <w:lvlJc w:val="left"/>
      <w:pPr>
        <w:tabs>
          <w:tab w:val="num" w:pos="360"/>
        </w:tabs>
        <w:ind w:left="360" w:hanging="360"/>
      </w:pPr>
      <w:rPr>
        <w:rFonts w:hint="default"/>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0"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52765"/>
    <w:multiLevelType w:val="hybridMultilevel"/>
    <w:tmpl w:val="DC542528"/>
    <w:lvl w:ilvl="0" w:tplc="301E79BE">
      <w:start w:val="6"/>
      <w:numFmt w:val="bullet"/>
      <w:lvlText w:val="-"/>
      <w:lvlJc w:val="left"/>
      <w:pPr>
        <w:ind w:left="720" w:hanging="360"/>
      </w:pPr>
      <w:rPr>
        <w:rFonts w:ascii="Trebuchet MS" w:eastAsia="Times New Roman"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C12AA"/>
    <w:multiLevelType w:val="hybridMultilevel"/>
    <w:tmpl w:val="1C12422A"/>
    <w:lvl w:ilvl="0" w:tplc="7EE0C136">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8225A54"/>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7"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F3069"/>
    <w:multiLevelType w:val="multilevel"/>
    <w:tmpl w:val="E9B8F5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20" w15:restartNumberingAfterBreak="0">
    <w:nsid w:val="3812381E"/>
    <w:multiLevelType w:val="multilevel"/>
    <w:tmpl w:val="A898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B12E4E"/>
    <w:multiLevelType w:val="hybridMultilevel"/>
    <w:tmpl w:val="4D6C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A7207F"/>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36F99"/>
    <w:multiLevelType w:val="hybridMultilevel"/>
    <w:tmpl w:val="1A662F6C"/>
    <w:lvl w:ilvl="0" w:tplc="917A80EC">
      <w:start w:val="1"/>
      <w:numFmt w:val="decimal"/>
      <w:lvlText w:val="(%1)"/>
      <w:lvlJc w:val="left"/>
      <w:pPr>
        <w:ind w:left="360" w:hanging="360"/>
      </w:pPr>
      <w:rPr>
        <w:rFonts w:ascii="Trebuchet MS" w:hAnsi="Trebuchet MS" w:cs="Times New Roman" w:hint="default"/>
        <w:b w:val="0"/>
        <w:sz w:val="22"/>
        <w:szCs w:val="22"/>
      </w:rPr>
    </w:lvl>
    <w:lvl w:ilvl="1" w:tplc="04180019" w:tentative="1">
      <w:start w:val="1"/>
      <w:numFmt w:val="lowerLetter"/>
      <w:lvlText w:val="%2."/>
      <w:lvlJc w:val="left"/>
      <w:pPr>
        <w:ind w:left="3916" w:hanging="360"/>
      </w:pPr>
    </w:lvl>
    <w:lvl w:ilvl="2" w:tplc="0418001B" w:tentative="1">
      <w:start w:val="1"/>
      <w:numFmt w:val="lowerRoman"/>
      <w:lvlText w:val="%3."/>
      <w:lvlJc w:val="right"/>
      <w:pPr>
        <w:ind w:left="4636" w:hanging="180"/>
      </w:pPr>
    </w:lvl>
    <w:lvl w:ilvl="3" w:tplc="0418000F" w:tentative="1">
      <w:start w:val="1"/>
      <w:numFmt w:val="decimal"/>
      <w:lvlText w:val="%4."/>
      <w:lvlJc w:val="left"/>
      <w:pPr>
        <w:ind w:left="5356" w:hanging="360"/>
      </w:pPr>
    </w:lvl>
    <w:lvl w:ilvl="4" w:tplc="04180019" w:tentative="1">
      <w:start w:val="1"/>
      <w:numFmt w:val="lowerLetter"/>
      <w:lvlText w:val="%5."/>
      <w:lvlJc w:val="left"/>
      <w:pPr>
        <w:ind w:left="6076" w:hanging="360"/>
      </w:pPr>
    </w:lvl>
    <w:lvl w:ilvl="5" w:tplc="0418001B" w:tentative="1">
      <w:start w:val="1"/>
      <w:numFmt w:val="lowerRoman"/>
      <w:lvlText w:val="%6."/>
      <w:lvlJc w:val="right"/>
      <w:pPr>
        <w:ind w:left="6796" w:hanging="180"/>
      </w:pPr>
    </w:lvl>
    <w:lvl w:ilvl="6" w:tplc="0418000F" w:tentative="1">
      <w:start w:val="1"/>
      <w:numFmt w:val="decimal"/>
      <w:lvlText w:val="%7."/>
      <w:lvlJc w:val="left"/>
      <w:pPr>
        <w:ind w:left="7516" w:hanging="360"/>
      </w:pPr>
    </w:lvl>
    <w:lvl w:ilvl="7" w:tplc="04180019" w:tentative="1">
      <w:start w:val="1"/>
      <w:numFmt w:val="lowerLetter"/>
      <w:lvlText w:val="%8."/>
      <w:lvlJc w:val="left"/>
      <w:pPr>
        <w:ind w:left="8236" w:hanging="360"/>
      </w:pPr>
    </w:lvl>
    <w:lvl w:ilvl="8" w:tplc="0418001B" w:tentative="1">
      <w:start w:val="1"/>
      <w:numFmt w:val="lowerRoman"/>
      <w:lvlText w:val="%9."/>
      <w:lvlJc w:val="right"/>
      <w:pPr>
        <w:ind w:left="8956" w:hanging="180"/>
      </w:pPr>
    </w:lvl>
  </w:abstractNum>
  <w:abstractNum w:abstractNumId="25"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D11475"/>
    <w:multiLevelType w:val="multilevel"/>
    <w:tmpl w:val="10AC10B8"/>
    <w:lvl w:ilvl="0">
      <w:start w:val="1"/>
      <w:numFmt w:val="decimal"/>
      <w:suff w:val="space"/>
      <w:lvlText w:val="Art. %1."/>
      <w:lvlJc w:val="left"/>
      <w:pPr>
        <w:ind w:left="858" w:hanging="432"/>
      </w:pPr>
      <w:rPr>
        <w:rFonts w:hint="default"/>
      </w:rPr>
    </w:lvl>
    <w:lvl w:ilvl="1">
      <w:start w:val="1"/>
      <w:numFmt w:val="decimal"/>
      <w:lvlText w:val="(%2)"/>
      <w:lvlJc w:val="left"/>
      <w:pPr>
        <w:tabs>
          <w:tab w:val="num" w:pos="576"/>
        </w:tabs>
        <w:ind w:left="576" w:hanging="576"/>
      </w:pPr>
      <w:rPr>
        <w:rFonts w:ascii="Calibri" w:hAnsi="Calibri" w:cs="Calibri"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A72C9"/>
    <w:multiLevelType w:val="hybridMultilevel"/>
    <w:tmpl w:val="8C785FB0"/>
    <w:lvl w:ilvl="0" w:tplc="69E626E4">
      <w:start w:val="1"/>
      <w:numFmt w:val="decimal"/>
      <w:lvlText w:val="(%1)"/>
      <w:lvlJc w:val="left"/>
      <w:pPr>
        <w:ind w:left="360" w:hanging="360"/>
      </w:pPr>
      <w:rPr>
        <w:rFonts w:ascii="Times New Roman" w:hAnsi="Times New Roman" w:cs="Times New Roman" w:hint="default"/>
        <w:b w:val="0"/>
        <w:sz w:val="22"/>
        <w:szCs w:val="22"/>
      </w:rPr>
    </w:lvl>
    <w:lvl w:ilvl="1" w:tplc="04180019" w:tentative="1">
      <w:start w:val="1"/>
      <w:numFmt w:val="lowerLetter"/>
      <w:lvlText w:val="%2."/>
      <w:lvlJc w:val="left"/>
      <w:pPr>
        <w:ind w:left="3916" w:hanging="360"/>
      </w:pPr>
    </w:lvl>
    <w:lvl w:ilvl="2" w:tplc="0418001B" w:tentative="1">
      <w:start w:val="1"/>
      <w:numFmt w:val="lowerRoman"/>
      <w:lvlText w:val="%3."/>
      <w:lvlJc w:val="right"/>
      <w:pPr>
        <w:ind w:left="4636" w:hanging="180"/>
      </w:pPr>
    </w:lvl>
    <w:lvl w:ilvl="3" w:tplc="0418000F" w:tentative="1">
      <w:start w:val="1"/>
      <w:numFmt w:val="decimal"/>
      <w:lvlText w:val="%4."/>
      <w:lvlJc w:val="left"/>
      <w:pPr>
        <w:ind w:left="5356" w:hanging="360"/>
      </w:pPr>
    </w:lvl>
    <w:lvl w:ilvl="4" w:tplc="04180019" w:tentative="1">
      <w:start w:val="1"/>
      <w:numFmt w:val="lowerLetter"/>
      <w:lvlText w:val="%5."/>
      <w:lvlJc w:val="left"/>
      <w:pPr>
        <w:ind w:left="6076" w:hanging="360"/>
      </w:pPr>
    </w:lvl>
    <w:lvl w:ilvl="5" w:tplc="0418001B" w:tentative="1">
      <w:start w:val="1"/>
      <w:numFmt w:val="lowerRoman"/>
      <w:lvlText w:val="%6."/>
      <w:lvlJc w:val="right"/>
      <w:pPr>
        <w:ind w:left="6796" w:hanging="180"/>
      </w:pPr>
    </w:lvl>
    <w:lvl w:ilvl="6" w:tplc="0418000F" w:tentative="1">
      <w:start w:val="1"/>
      <w:numFmt w:val="decimal"/>
      <w:lvlText w:val="%7."/>
      <w:lvlJc w:val="left"/>
      <w:pPr>
        <w:ind w:left="7516" w:hanging="360"/>
      </w:pPr>
    </w:lvl>
    <w:lvl w:ilvl="7" w:tplc="04180019" w:tentative="1">
      <w:start w:val="1"/>
      <w:numFmt w:val="lowerLetter"/>
      <w:lvlText w:val="%8."/>
      <w:lvlJc w:val="left"/>
      <w:pPr>
        <w:ind w:left="8236" w:hanging="360"/>
      </w:pPr>
    </w:lvl>
    <w:lvl w:ilvl="8" w:tplc="0418001B" w:tentative="1">
      <w:start w:val="1"/>
      <w:numFmt w:val="lowerRoman"/>
      <w:lvlText w:val="%9."/>
      <w:lvlJc w:val="right"/>
      <w:pPr>
        <w:ind w:left="8956" w:hanging="180"/>
      </w:pPr>
    </w:lvl>
  </w:abstractNum>
  <w:abstractNum w:abstractNumId="31" w15:restartNumberingAfterBreak="0">
    <w:nsid w:val="58A50391"/>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82C0D"/>
    <w:multiLevelType w:val="hybridMultilevel"/>
    <w:tmpl w:val="33361E6E"/>
    <w:lvl w:ilvl="0" w:tplc="29028BF6">
      <w:numFmt w:val="bullet"/>
      <w:lvlText w:val="-"/>
      <w:lvlJc w:val="left"/>
      <w:pPr>
        <w:ind w:left="720" w:hanging="360"/>
      </w:pPr>
      <w:rPr>
        <w:rFonts w:ascii="Trebuchet MS" w:eastAsia="Times New Roman" w:hAnsi="Trebuchet MS"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C536C"/>
    <w:multiLevelType w:val="hybridMultilevel"/>
    <w:tmpl w:val="DB4C918A"/>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B67E5"/>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C0228"/>
    <w:multiLevelType w:val="hybridMultilevel"/>
    <w:tmpl w:val="FBBC27D8"/>
    <w:lvl w:ilvl="0" w:tplc="7EE0C13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832788A"/>
    <w:multiLevelType w:val="hybridMultilevel"/>
    <w:tmpl w:val="631A69C6"/>
    <w:lvl w:ilvl="0" w:tplc="5FEE89F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E3502"/>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38"/>
  </w:num>
  <w:num w:numId="4">
    <w:abstractNumId w:val="34"/>
  </w:num>
  <w:num w:numId="5">
    <w:abstractNumId w:val="17"/>
  </w:num>
  <w:num w:numId="6">
    <w:abstractNumId w:val="19"/>
  </w:num>
  <w:num w:numId="7">
    <w:abstractNumId w:val="13"/>
  </w:num>
  <w:num w:numId="8">
    <w:abstractNumId w:val="3"/>
  </w:num>
  <w:num w:numId="9">
    <w:abstractNumId w:val="25"/>
  </w:num>
  <w:num w:numId="10">
    <w:abstractNumId w:val="37"/>
  </w:num>
  <w:num w:numId="11">
    <w:abstractNumId w:val="20"/>
  </w:num>
  <w:num w:numId="12">
    <w:abstractNumId w:val="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
  </w:num>
  <w:num w:numId="23">
    <w:abstractNumId w:val="33"/>
  </w:num>
  <w:num w:numId="24">
    <w:abstractNumId w:val="9"/>
  </w:num>
  <w:num w:numId="25">
    <w:abstractNumId w:val="22"/>
  </w:num>
  <w:num w:numId="26">
    <w:abstractNumId w:val="7"/>
  </w:num>
  <w:num w:numId="27">
    <w:abstractNumId w:val="21"/>
  </w:num>
  <w:num w:numId="28">
    <w:abstractNumId w:val="0"/>
  </w:num>
  <w:num w:numId="29">
    <w:abstractNumId w:val="14"/>
  </w:num>
  <w:num w:numId="30">
    <w:abstractNumId w:val="28"/>
  </w:num>
  <w:num w:numId="31">
    <w:abstractNumId w:val="11"/>
  </w:num>
  <w:num w:numId="32">
    <w:abstractNumId w:val="28"/>
  </w:num>
  <w:num w:numId="33">
    <w:abstractNumId w:val="31"/>
  </w:num>
  <w:num w:numId="34">
    <w:abstractNumId w:val="12"/>
  </w:num>
  <w:num w:numId="35">
    <w:abstractNumId w:val="39"/>
  </w:num>
  <w:num w:numId="36">
    <w:abstractNumId w:val="36"/>
  </w:num>
  <w:num w:numId="37">
    <w:abstractNumId w:val="30"/>
  </w:num>
  <w:num w:numId="38">
    <w:abstractNumId w:val="2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5"/>
  </w:num>
  <w:num w:numId="42">
    <w:abstractNumId w:val="2"/>
  </w:num>
  <w:num w:numId="43">
    <w:abstractNumId w:val="32"/>
  </w:num>
  <w:num w:numId="44">
    <w:abstractNumId w:val="35"/>
  </w:num>
  <w:num w:numId="45">
    <w:abstractNumId w:val="40"/>
  </w:num>
  <w:num w:numId="46">
    <w:abstractNumId w:val="10"/>
  </w:num>
  <w:num w:numId="47">
    <w:abstractNumId w:val="6"/>
  </w:num>
  <w:num w:numId="48">
    <w:abstractNumId w:val="29"/>
  </w:num>
  <w:num w:numId="4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51B6"/>
    <w:rsid w:val="00005B33"/>
    <w:rsid w:val="00006CF6"/>
    <w:rsid w:val="00007A9A"/>
    <w:rsid w:val="00007BEC"/>
    <w:rsid w:val="0001029C"/>
    <w:rsid w:val="00012791"/>
    <w:rsid w:val="000134DC"/>
    <w:rsid w:val="0001470D"/>
    <w:rsid w:val="00014A62"/>
    <w:rsid w:val="00015133"/>
    <w:rsid w:val="00015508"/>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AEF"/>
    <w:rsid w:val="00060EAD"/>
    <w:rsid w:val="00061A19"/>
    <w:rsid w:val="00061C92"/>
    <w:rsid w:val="000627A9"/>
    <w:rsid w:val="00062AC7"/>
    <w:rsid w:val="00062CB4"/>
    <w:rsid w:val="00064EC5"/>
    <w:rsid w:val="00064FC8"/>
    <w:rsid w:val="00065A00"/>
    <w:rsid w:val="000665AD"/>
    <w:rsid w:val="00066A95"/>
    <w:rsid w:val="00072061"/>
    <w:rsid w:val="00072B10"/>
    <w:rsid w:val="00074C02"/>
    <w:rsid w:val="00074E27"/>
    <w:rsid w:val="00076A13"/>
    <w:rsid w:val="000803AA"/>
    <w:rsid w:val="00080868"/>
    <w:rsid w:val="00081237"/>
    <w:rsid w:val="00081342"/>
    <w:rsid w:val="000830F1"/>
    <w:rsid w:val="0008408F"/>
    <w:rsid w:val="00084748"/>
    <w:rsid w:val="000852C7"/>
    <w:rsid w:val="000854DA"/>
    <w:rsid w:val="00085914"/>
    <w:rsid w:val="00086389"/>
    <w:rsid w:val="00086DF9"/>
    <w:rsid w:val="00087773"/>
    <w:rsid w:val="00087C29"/>
    <w:rsid w:val="000927FD"/>
    <w:rsid w:val="00092D67"/>
    <w:rsid w:val="0009554E"/>
    <w:rsid w:val="000956D2"/>
    <w:rsid w:val="0009601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68F"/>
    <w:rsid w:val="000C4746"/>
    <w:rsid w:val="000C7461"/>
    <w:rsid w:val="000C783C"/>
    <w:rsid w:val="000C7D2A"/>
    <w:rsid w:val="000D0185"/>
    <w:rsid w:val="000D082C"/>
    <w:rsid w:val="000D0B1A"/>
    <w:rsid w:val="000D18F9"/>
    <w:rsid w:val="000D1D0C"/>
    <w:rsid w:val="000D1EF4"/>
    <w:rsid w:val="000D4E35"/>
    <w:rsid w:val="000D5024"/>
    <w:rsid w:val="000D50CD"/>
    <w:rsid w:val="000D52FB"/>
    <w:rsid w:val="000D53E7"/>
    <w:rsid w:val="000D6400"/>
    <w:rsid w:val="000D66D3"/>
    <w:rsid w:val="000D6D0B"/>
    <w:rsid w:val="000D70AB"/>
    <w:rsid w:val="000E05EF"/>
    <w:rsid w:val="000E078D"/>
    <w:rsid w:val="000E48E0"/>
    <w:rsid w:val="000E5542"/>
    <w:rsid w:val="000E5B2F"/>
    <w:rsid w:val="000E64ED"/>
    <w:rsid w:val="000F001E"/>
    <w:rsid w:val="000F11BA"/>
    <w:rsid w:val="000F1384"/>
    <w:rsid w:val="000F142D"/>
    <w:rsid w:val="000F159A"/>
    <w:rsid w:val="000F2C27"/>
    <w:rsid w:val="000F31A3"/>
    <w:rsid w:val="000F3BDA"/>
    <w:rsid w:val="000F690C"/>
    <w:rsid w:val="000F6BB1"/>
    <w:rsid w:val="00100822"/>
    <w:rsid w:val="00100B91"/>
    <w:rsid w:val="00101A2C"/>
    <w:rsid w:val="00101DBB"/>
    <w:rsid w:val="00101FCB"/>
    <w:rsid w:val="00102E15"/>
    <w:rsid w:val="00103376"/>
    <w:rsid w:val="00103655"/>
    <w:rsid w:val="00104B4E"/>
    <w:rsid w:val="001066C2"/>
    <w:rsid w:val="00106845"/>
    <w:rsid w:val="00107905"/>
    <w:rsid w:val="00110E3E"/>
    <w:rsid w:val="00111315"/>
    <w:rsid w:val="00111D75"/>
    <w:rsid w:val="001124AB"/>
    <w:rsid w:val="00113633"/>
    <w:rsid w:val="0011380D"/>
    <w:rsid w:val="00113E27"/>
    <w:rsid w:val="0011468A"/>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79B2"/>
    <w:rsid w:val="00140EA4"/>
    <w:rsid w:val="00141C32"/>
    <w:rsid w:val="00141F1F"/>
    <w:rsid w:val="00142926"/>
    <w:rsid w:val="001441AC"/>
    <w:rsid w:val="0014425E"/>
    <w:rsid w:val="00144AFE"/>
    <w:rsid w:val="00145544"/>
    <w:rsid w:val="001456AC"/>
    <w:rsid w:val="00150E70"/>
    <w:rsid w:val="001518F4"/>
    <w:rsid w:val="00151ED3"/>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518"/>
    <w:rsid w:val="001806DE"/>
    <w:rsid w:val="00180E95"/>
    <w:rsid w:val="00182A3F"/>
    <w:rsid w:val="00182C73"/>
    <w:rsid w:val="00183B82"/>
    <w:rsid w:val="00183BD7"/>
    <w:rsid w:val="001849E1"/>
    <w:rsid w:val="00185FA5"/>
    <w:rsid w:val="00186219"/>
    <w:rsid w:val="001868E0"/>
    <w:rsid w:val="0018760F"/>
    <w:rsid w:val="00190988"/>
    <w:rsid w:val="00193F5E"/>
    <w:rsid w:val="001958D0"/>
    <w:rsid w:val="001960A3"/>
    <w:rsid w:val="001962A1"/>
    <w:rsid w:val="00196572"/>
    <w:rsid w:val="00196FD7"/>
    <w:rsid w:val="0019716E"/>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B7BD1"/>
    <w:rsid w:val="001C0275"/>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E7BF6"/>
    <w:rsid w:val="001F019F"/>
    <w:rsid w:val="001F0770"/>
    <w:rsid w:val="001F2D73"/>
    <w:rsid w:val="001F321D"/>
    <w:rsid w:val="001F3400"/>
    <w:rsid w:val="001F4F7B"/>
    <w:rsid w:val="001F5916"/>
    <w:rsid w:val="001F5DF5"/>
    <w:rsid w:val="001F65B5"/>
    <w:rsid w:val="001F77A7"/>
    <w:rsid w:val="00201A29"/>
    <w:rsid w:val="00202F79"/>
    <w:rsid w:val="0020301D"/>
    <w:rsid w:val="00204A4E"/>
    <w:rsid w:val="00204C83"/>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DC2"/>
    <w:rsid w:val="00220E67"/>
    <w:rsid w:val="002219D4"/>
    <w:rsid w:val="00221D92"/>
    <w:rsid w:val="00222493"/>
    <w:rsid w:val="0022260A"/>
    <w:rsid w:val="00223C73"/>
    <w:rsid w:val="00223FA5"/>
    <w:rsid w:val="002243A7"/>
    <w:rsid w:val="00225326"/>
    <w:rsid w:val="00225445"/>
    <w:rsid w:val="002257DF"/>
    <w:rsid w:val="00226015"/>
    <w:rsid w:val="00226C6D"/>
    <w:rsid w:val="0023115E"/>
    <w:rsid w:val="00231CEA"/>
    <w:rsid w:val="00233948"/>
    <w:rsid w:val="00233C5B"/>
    <w:rsid w:val="002349CB"/>
    <w:rsid w:val="00234BED"/>
    <w:rsid w:val="00235106"/>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6568"/>
    <w:rsid w:val="0024767A"/>
    <w:rsid w:val="002501FF"/>
    <w:rsid w:val="0025028C"/>
    <w:rsid w:val="002517A4"/>
    <w:rsid w:val="002520CF"/>
    <w:rsid w:val="00252215"/>
    <w:rsid w:val="00253CE3"/>
    <w:rsid w:val="00254A9D"/>
    <w:rsid w:val="00255440"/>
    <w:rsid w:val="002563FC"/>
    <w:rsid w:val="00257534"/>
    <w:rsid w:val="00257733"/>
    <w:rsid w:val="00257DBF"/>
    <w:rsid w:val="00257F9B"/>
    <w:rsid w:val="00260321"/>
    <w:rsid w:val="0026160D"/>
    <w:rsid w:val="00262371"/>
    <w:rsid w:val="002623CD"/>
    <w:rsid w:val="0026339D"/>
    <w:rsid w:val="00263976"/>
    <w:rsid w:val="00266270"/>
    <w:rsid w:val="00266D1A"/>
    <w:rsid w:val="002674EC"/>
    <w:rsid w:val="002700B9"/>
    <w:rsid w:val="0027031F"/>
    <w:rsid w:val="00271FE7"/>
    <w:rsid w:val="00274851"/>
    <w:rsid w:val="00275160"/>
    <w:rsid w:val="00275F12"/>
    <w:rsid w:val="002760B4"/>
    <w:rsid w:val="002765EE"/>
    <w:rsid w:val="00277066"/>
    <w:rsid w:val="00280027"/>
    <w:rsid w:val="00280C0F"/>
    <w:rsid w:val="00281CD0"/>
    <w:rsid w:val="00281F2D"/>
    <w:rsid w:val="0028233F"/>
    <w:rsid w:val="002823A7"/>
    <w:rsid w:val="00282B67"/>
    <w:rsid w:val="00282DAD"/>
    <w:rsid w:val="00282E37"/>
    <w:rsid w:val="00283552"/>
    <w:rsid w:val="002839EC"/>
    <w:rsid w:val="00284C0F"/>
    <w:rsid w:val="00285D80"/>
    <w:rsid w:val="002861B8"/>
    <w:rsid w:val="00290159"/>
    <w:rsid w:val="002904B3"/>
    <w:rsid w:val="00290A73"/>
    <w:rsid w:val="00293630"/>
    <w:rsid w:val="002946DE"/>
    <w:rsid w:val="0029590B"/>
    <w:rsid w:val="00296422"/>
    <w:rsid w:val="002A03FD"/>
    <w:rsid w:val="002A06F1"/>
    <w:rsid w:val="002A160B"/>
    <w:rsid w:val="002A215C"/>
    <w:rsid w:val="002A2DA9"/>
    <w:rsid w:val="002A2F9F"/>
    <w:rsid w:val="002A375D"/>
    <w:rsid w:val="002A4DA2"/>
    <w:rsid w:val="002A668F"/>
    <w:rsid w:val="002B1BAE"/>
    <w:rsid w:val="002B25B6"/>
    <w:rsid w:val="002B28CC"/>
    <w:rsid w:val="002B4DA9"/>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D7E7D"/>
    <w:rsid w:val="002E0049"/>
    <w:rsid w:val="002E171E"/>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2F5A1D"/>
    <w:rsid w:val="002F670F"/>
    <w:rsid w:val="003010E6"/>
    <w:rsid w:val="00302526"/>
    <w:rsid w:val="003052B0"/>
    <w:rsid w:val="0030590F"/>
    <w:rsid w:val="003108E5"/>
    <w:rsid w:val="0031176D"/>
    <w:rsid w:val="00311BC3"/>
    <w:rsid w:val="00311DE3"/>
    <w:rsid w:val="00311E33"/>
    <w:rsid w:val="003121DE"/>
    <w:rsid w:val="00313075"/>
    <w:rsid w:val="00313699"/>
    <w:rsid w:val="0031447E"/>
    <w:rsid w:val="0031480B"/>
    <w:rsid w:val="00317A59"/>
    <w:rsid w:val="003229CC"/>
    <w:rsid w:val="003241DE"/>
    <w:rsid w:val="00324C4B"/>
    <w:rsid w:val="00325285"/>
    <w:rsid w:val="00325C53"/>
    <w:rsid w:val="0032628A"/>
    <w:rsid w:val="00326941"/>
    <w:rsid w:val="00327316"/>
    <w:rsid w:val="00327324"/>
    <w:rsid w:val="00327344"/>
    <w:rsid w:val="003278C0"/>
    <w:rsid w:val="00330D3F"/>
    <w:rsid w:val="00331D6B"/>
    <w:rsid w:val="00331EE3"/>
    <w:rsid w:val="00332A3D"/>
    <w:rsid w:val="00333C4D"/>
    <w:rsid w:val="00334546"/>
    <w:rsid w:val="00335BD1"/>
    <w:rsid w:val="00336C5B"/>
    <w:rsid w:val="003377BD"/>
    <w:rsid w:val="00341522"/>
    <w:rsid w:val="003417A5"/>
    <w:rsid w:val="003419DE"/>
    <w:rsid w:val="003423EA"/>
    <w:rsid w:val="00342A0D"/>
    <w:rsid w:val="00342BCC"/>
    <w:rsid w:val="00343BCE"/>
    <w:rsid w:val="003450E8"/>
    <w:rsid w:val="00345892"/>
    <w:rsid w:val="003459FB"/>
    <w:rsid w:val="00347122"/>
    <w:rsid w:val="003500A8"/>
    <w:rsid w:val="00350D84"/>
    <w:rsid w:val="00351965"/>
    <w:rsid w:val="00352556"/>
    <w:rsid w:val="00352BDC"/>
    <w:rsid w:val="00354D0F"/>
    <w:rsid w:val="00355581"/>
    <w:rsid w:val="003579E7"/>
    <w:rsid w:val="003605C6"/>
    <w:rsid w:val="00360E5E"/>
    <w:rsid w:val="0036195D"/>
    <w:rsid w:val="00361B94"/>
    <w:rsid w:val="00362070"/>
    <w:rsid w:val="0036559D"/>
    <w:rsid w:val="0036655C"/>
    <w:rsid w:val="00367DE6"/>
    <w:rsid w:val="00367E61"/>
    <w:rsid w:val="003700CC"/>
    <w:rsid w:val="00370312"/>
    <w:rsid w:val="00370717"/>
    <w:rsid w:val="00371684"/>
    <w:rsid w:val="00372770"/>
    <w:rsid w:val="00372954"/>
    <w:rsid w:val="00373BFB"/>
    <w:rsid w:val="00373C45"/>
    <w:rsid w:val="003741D9"/>
    <w:rsid w:val="00374FD7"/>
    <w:rsid w:val="0037525C"/>
    <w:rsid w:val="003768A0"/>
    <w:rsid w:val="00376D7F"/>
    <w:rsid w:val="00380A46"/>
    <w:rsid w:val="00380D30"/>
    <w:rsid w:val="00381625"/>
    <w:rsid w:val="00382BD2"/>
    <w:rsid w:val="003859C9"/>
    <w:rsid w:val="00385E92"/>
    <w:rsid w:val="0039123F"/>
    <w:rsid w:val="003919DA"/>
    <w:rsid w:val="00392885"/>
    <w:rsid w:val="00392F58"/>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637"/>
    <w:rsid w:val="003B09C8"/>
    <w:rsid w:val="003B1061"/>
    <w:rsid w:val="003B2308"/>
    <w:rsid w:val="003B2771"/>
    <w:rsid w:val="003B2894"/>
    <w:rsid w:val="003B2973"/>
    <w:rsid w:val="003B46E1"/>
    <w:rsid w:val="003B4844"/>
    <w:rsid w:val="003B4C72"/>
    <w:rsid w:val="003B5BFF"/>
    <w:rsid w:val="003B608B"/>
    <w:rsid w:val="003B622A"/>
    <w:rsid w:val="003B6D57"/>
    <w:rsid w:val="003B6EE9"/>
    <w:rsid w:val="003B71A1"/>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E704F"/>
    <w:rsid w:val="003E76F0"/>
    <w:rsid w:val="003F0023"/>
    <w:rsid w:val="003F09E3"/>
    <w:rsid w:val="003F2078"/>
    <w:rsid w:val="003F22BD"/>
    <w:rsid w:val="003F3376"/>
    <w:rsid w:val="003F3F22"/>
    <w:rsid w:val="003F7FAA"/>
    <w:rsid w:val="00400038"/>
    <w:rsid w:val="00400A9B"/>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26852"/>
    <w:rsid w:val="00427250"/>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3AC"/>
    <w:rsid w:val="00452436"/>
    <w:rsid w:val="00452B85"/>
    <w:rsid w:val="004559E8"/>
    <w:rsid w:val="004562CD"/>
    <w:rsid w:val="004572C1"/>
    <w:rsid w:val="00457753"/>
    <w:rsid w:val="00457A78"/>
    <w:rsid w:val="004614D7"/>
    <w:rsid w:val="0046185C"/>
    <w:rsid w:val="00461AD3"/>
    <w:rsid w:val="00461D73"/>
    <w:rsid w:val="00464082"/>
    <w:rsid w:val="00464390"/>
    <w:rsid w:val="0046545F"/>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5FB1"/>
    <w:rsid w:val="00477B64"/>
    <w:rsid w:val="00480738"/>
    <w:rsid w:val="0048194D"/>
    <w:rsid w:val="00481D08"/>
    <w:rsid w:val="004820BF"/>
    <w:rsid w:val="00483917"/>
    <w:rsid w:val="00483AA5"/>
    <w:rsid w:val="004844DB"/>
    <w:rsid w:val="0048584A"/>
    <w:rsid w:val="00486DFD"/>
    <w:rsid w:val="0048702D"/>
    <w:rsid w:val="00490381"/>
    <w:rsid w:val="00492F42"/>
    <w:rsid w:val="00492F74"/>
    <w:rsid w:val="00493706"/>
    <w:rsid w:val="004937D9"/>
    <w:rsid w:val="004943FF"/>
    <w:rsid w:val="00494B19"/>
    <w:rsid w:val="004962B5"/>
    <w:rsid w:val="004978FC"/>
    <w:rsid w:val="004A1116"/>
    <w:rsid w:val="004A2A9A"/>
    <w:rsid w:val="004A2D62"/>
    <w:rsid w:val="004A3108"/>
    <w:rsid w:val="004A389C"/>
    <w:rsid w:val="004A42EF"/>
    <w:rsid w:val="004A6844"/>
    <w:rsid w:val="004A698A"/>
    <w:rsid w:val="004A71C5"/>
    <w:rsid w:val="004B225A"/>
    <w:rsid w:val="004B2ED8"/>
    <w:rsid w:val="004B3AE8"/>
    <w:rsid w:val="004B4969"/>
    <w:rsid w:val="004B514C"/>
    <w:rsid w:val="004B7670"/>
    <w:rsid w:val="004C0188"/>
    <w:rsid w:val="004C046C"/>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3C7"/>
    <w:rsid w:val="004E4885"/>
    <w:rsid w:val="004E4A45"/>
    <w:rsid w:val="004E5D5E"/>
    <w:rsid w:val="004E6148"/>
    <w:rsid w:val="004E67A0"/>
    <w:rsid w:val="004E6E7E"/>
    <w:rsid w:val="004E7E95"/>
    <w:rsid w:val="004E7FF9"/>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49FC"/>
    <w:rsid w:val="005250F1"/>
    <w:rsid w:val="005256FC"/>
    <w:rsid w:val="00525724"/>
    <w:rsid w:val="005260B6"/>
    <w:rsid w:val="00530422"/>
    <w:rsid w:val="005318B5"/>
    <w:rsid w:val="00532AD6"/>
    <w:rsid w:val="00532D68"/>
    <w:rsid w:val="00533457"/>
    <w:rsid w:val="00533559"/>
    <w:rsid w:val="0053438E"/>
    <w:rsid w:val="005348BD"/>
    <w:rsid w:val="00536E42"/>
    <w:rsid w:val="00536F5B"/>
    <w:rsid w:val="00537226"/>
    <w:rsid w:val="005374E4"/>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056E"/>
    <w:rsid w:val="00563C60"/>
    <w:rsid w:val="0056467E"/>
    <w:rsid w:val="00565A9C"/>
    <w:rsid w:val="00565AA0"/>
    <w:rsid w:val="00565B46"/>
    <w:rsid w:val="00565C22"/>
    <w:rsid w:val="00566CEC"/>
    <w:rsid w:val="0056722C"/>
    <w:rsid w:val="00571F72"/>
    <w:rsid w:val="00573189"/>
    <w:rsid w:val="005738D4"/>
    <w:rsid w:val="00573965"/>
    <w:rsid w:val="00574253"/>
    <w:rsid w:val="00575C43"/>
    <w:rsid w:val="00575C48"/>
    <w:rsid w:val="00576767"/>
    <w:rsid w:val="005809B8"/>
    <w:rsid w:val="00580CE2"/>
    <w:rsid w:val="00581838"/>
    <w:rsid w:val="005819D1"/>
    <w:rsid w:val="00581D3B"/>
    <w:rsid w:val="00581FA5"/>
    <w:rsid w:val="00583319"/>
    <w:rsid w:val="0058333A"/>
    <w:rsid w:val="00584A62"/>
    <w:rsid w:val="00585BBF"/>
    <w:rsid w:val="00585EFA"/>
    <w:rsid w:val="00586084"/>
    <w:rsid w:val="00586407"/>
    <w:rsid w:val="00591EF6"/>
    <w:rsid w:val="00592A4B"/>
    <w:rsid w:val="00592D86"/>
    <w:rsid w:val="00592ECD"/>
    <w:rsid w:val="005945D8"/>
    <w:rsid w:val="0059495D"/>
    <w:rsid w:val="00594AAD"/>
    <w:rsid w:val="005963A8"/>
    <w:rsid w:val="00596DE7"/>
    <w:rsid w:val="005973C9"/>
    <w:rsid w:val="005973D2"/>
    <w:rsid w:val="00597D19"/>
    <w:rsid w:val="005A031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4D92"/>
    <w:rsid w:val="005B7A51"/>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C6"/>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9C5"/>
    <w:rsid w:val="005F5C2E"/>
    <w:rsid w:val="005F664A"/>
    <w:rsid w:val="005F68DF"/>
    <w:rsid w:val="005F699B"/>
    <w:rsid w:val="005F6F31"/>
    <w:rsid w:val="005F745B"/>
    <w:rsid w:val="005F7973"/>
    <w:rsid w:val="00600226"/>
    <w:rsid w:val="0060034C"/>
    <w:rsid w:val="00600F52"/>
    <w:rsid w:val="00601597"/>
    <w:rsid w:val="0060334A"/>
    <w:rsid w:val="0060396E"/>
    <w:rsid w:val="00603F1B"/>
    <w:rsid w:val="006047E2"/>
    <w:rsid w:val="00605229"/>
    <w:rsid w:val="00605240"/>
    <w:rsid w:val="00605FEF"/>
    <w:rsid w:val="0060711F"/>
    <w:rsid w:val="00611682"/>
    <w:rsid w:val="006116D7"/>
    <w:rsid w:val="00612A6A"/>
    <w:rsid w:val="00612C81"/>
    <w:rsid w:val="00613416"/>
    <w:rsid w:val="00613C33"/>
    <w:rsid w:val="00614379"/>
    <w:rsid w:val="006149BD"/>
    <w:rsid w:val="00616BE1"/>
    <w:rsid w:val="00616BF9"/>
    <w:rsid w:val="00616EEC"/>
    <w:rsid w:val="006178E0"/>
    <w:rsid w:val="00617AB9"/>
    <w:rsid w:val="00620724"/>
    <w:rsid w:val="0062209C"/>
    <w:rsid w:val="00623D1A"/>
    <w:rsid w:val="006240C9"/>
    <w:rsid w:val="006267CC"/>
    <w:rsid w:val="00626C58"/>
    <w:rsid w:val="006323BF"/>
    <w:rsid w:val="00632733"/>
    <w:rsid w:val="006328A6"/>
    <w:rsid w:val="00632C29"/>
    <w:rsid w:val="0063342A"/>
    <w:rsid w:val="00633936"/>
    <w:rsid w:val="00634974"/>
    <w:rsid w:val="00634CE9"/>
    <w:rsid w:val="00636A0D"/>
    <w:rsid w:val="00636D0C"/>
    <w:rsid w:val="006373F1"/>
    <w:rsid w:val="00637FE0"/>
    <w:rsid w:val="00640338"/>
    <w:rsid w:val="00640C36"/>
    <w:rsid w:val="00641172"/>
    <w:rsid w:val="00642AE2"/>
    <w:rsid w:val="00642B12"/>
    <w:rsid w:val="00642FA6"/>
    <w:rsid w:val="00643320"/>
    <w:rsid w:val="006435DC"/>
    <w:rsid w:val="006435EC"/>
    <w:rsid w:val="00643CA0"/>
    <w:rsid w:val="00644AE4"/>
    <w:rsid w:val="00646911"/>
    <w:rsid w:val="00646BAA"/>
    <w:rsid w:val="00647C7C"/>
    <w:rsid w:val="00650C49"/>
    <w:rsid w:val="00652173"/>
    <w:rsid w:val="00652C34"/>
    <w:rsid w:val="00655547"/>
    <w:rsid w:val="006565C9"/>
    <w:rsid w:val="00656FF8"/>
    <w:rsid w:val="006572E4"/>
    <w:rsid w:val="006575CC"/>
    <w:rsid w:val="00661F8F"/>
    <w:rsid w:val="00661FBB"/>
    <w:rsid w:val="0066392F"/>
    <w:rsid w:val="006640AE"/>
    <w:rsid w:val="00664A26"/>
    <w:rsid w:val="00664A3A"/>
    <w:rsid w:val="00665E7F"/>
    <w:rsid w:val="006661E1"/>
    <w:rsid w:val="006666BE"/>
    <w:rsid w:val="00666F5C"/>
    <w:rsid w:val="00670337"/>
    <w:rsid w:val="00670635"/>
    <w:rsid w:val="00672AD8"/>
    <w:rsid w:val="00672C65"/>
    <w:rsid w:val="00674D01"/>
    <w:rsid w:val="00674F4A"/>
    <w:rsid w:val="006775D4"/>
    <w:rsid w:val="0067779A"/>
    <w:rsid w:val="00677D84"/>
    <w:rsid w:val="00680607"/>
    <w:rsid w:val="00681B00"/>
    <w:rsid w:val="006823BB"/>
    <w:rsid w:val="00683F93"/>
    <w:rsid w:val="00684E09"/>
    <w:rsid w:val="00684E5B"/>
    <w:rsid w:val="006853EA"/>
    <w:rsid w:val="00685403"/>
    <w:rsid w:val="00685AAC"/>
    <w:rsid w:val="00685F35"/>
    <w:rsid w:val="006860F6"/>
    <w:rsid w:val="00690778"/>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3AA8"/>
    <w:rsid w:val="006B5531"/>
    <w:rsid w:val="006B5854"/>
    <w:rsid w:val="006B5E35"/>
    <w:rsid w:val="006B679A"/>
    <w:rsid w:val="006B768A"/>
    <w:rsid w:val="006B777B"/>
    <w:rsid w:val="006C22FD"/>
    <w:rsid w:val="006C25A2"/>
    <w:rsid w:val="006C29FF"/>
    <w:rsid w:val="006C2A6A"/>
    <w:rsid w:val="006C2D2F"/>
    <w:rsid w:val="006C3635"/>
    <w:rsid w:val="006C383D"/>
    <w:rsid w:val="006C3E48"/>
    <w:rsid w:val="006C42F7"/>
    <w:rsid w:val="006C5C8C"/>
    <w:rsid w:val="006C70E6"/>
    <w:rsid w:val="006D083C"/>
    <w:rsid w:val="006D177B"/>
    <w:rsid w:val="006D2B7D"/>
    <w:rsid w:val="006D2BD8"/>
    <w:rsid w:val="006D3A58"/>
    <w:rsid w:val="006D52C8"/>
    <w:rsid w:val="006D5700"/>
    <w:rsid w:val="006D67F3"/>
    <w:rsid w:val="006D6B05"/>
    <w:rsid w:val="006D6E86"/>
    <w:rsid w:val="006E113B"/>
    <w:rsid w:val="006E1187"/>
    <w:rsid w:val="006E1539"/>
    <w:rsid w:val="006E182A"/>
    <w:rsid w:val="006E3429"/>
    <w:rsid w:val="006E3C44"/>
    <w:rsid w:val="006E526C"/>
    <w:rsid w:val="006E5638"/>
    <w:rsid w:val="006E7834"/>
    <w:rsid w:val="006E7D2B"/>
    <w:rsid w:val="006F029E"/>
    <w:rsid w:val="006F0645"/>
    <w:rsid w:val="006F0903"/>
    <w:rsid w:val="006F1257"/>
    <w:rsid w:val="006F19BB"/>
    <w:rsid w:val="006F38C7"/>
    <w:rsid w:val="006F6045"/>
    <w:rsid w:val="006F6EEE"/>
    <w:rsid w:val="006F7D0C"/>
    <w:rsid w:val="00700B16"/>
    <w:rsid w:val="007033C4"/>
    <w:rsid w:val="00703FE2"/>
    <w:rsid w:val="007054A9"/>
    <w:rsid w:val="007058DC"/>
    <w:rsid w:val="0070666E"/>
    <w:rsid w:val="0070694A"/>
    <w:rsid w:val="0070796D"/>
    <w:rsid w:val="007107DC"/>
    <w:rsid w:val="00710E1E"/>
    <w:rsid w:val="00712D4F"/>
    <w:rsid w:val="0071329A"/>
    <w:rsid w:val="00713396"/>
    <w:rsid w:val="00713F20"/>
    <w:rsid w:val="007146D6"/>
    <w:rsid w:val="007146DE"/>
    <w:rsid w:val="00715090"/>
    <w:rsid w:val="007150C9"/>
    <w:rsid w:val="00716531"/>
    <w:rsid w:val="00716BFC"/>
    <w:rsid w:val="00716F1A"/>
    <w:rsid w:val="007177DA"/>
    <w:rsid w:val="007179FD"/>
    <w:rsid w:val="00717BD7"/>
    <w:rsid w:val="00717C56"/>
    <w:rsid w:val="00717DBA"/>
    <w:rsid w:val="00720CDB"/>
    <w:rsid w:val="00721B5E"/>
    <w:rsid w:val="00722B15"/>
    <w:rsid w:val="00724B46"/>
    <w:rsid w:val="00726200"/>
    <w:rsid w:val="00730086"/>
    <w:rsid w:val="00730B8B"/>
    <w:rsid w:val="00731366"/>
    <w:rsid w:val="0073281C"/>
    <w:rsid w:val="00733EB1"/>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37F6"/>
    <w:rsid w:val="0075665D"/>
    <w:rsid w:val="007576C3"/>
    <w:rsid w:val="00761CD4"/>
    <w:rsid w:val="00762472"/>
    <w:rsid w:val="007624A8"/>
    <w:rsid w:val="00762ABE"/>
    <w:rsid w:val="0076362C"/>
    <w:rsid w:val="007636A5"/>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21C"/>
    <w:rsid w:val="0078051C"/>
    <w:rsid w:val="007807EC"/>
    <w:rsid w:val="00782D49"/>
    <w:rsid w:val="007832F9"/>
    <w:rsid w:val="00784384"/>
    <w:rsid w:val="007843F7"/>
    <w:rsid w:val="00784C81"/>
    <w:rsid w:val="007850C4"/>
    <w:rsid w:val="007853B2"/>
    <w:rsid w:val="00785634"/>
    <w:rsid w:val="0078735B"/>
    <w:rsid w:val="00787B11"/>
    <w:rsid w:val="00787E13"/>
    <w:rsid w:val="00790BC9"/>
    <w:rsid w:val="0079158B"/>
    <w:rsid w:val="0079222B"/>
    <w:rsid w:val="00792CB2"/>
    <w:rsid w:val="00794782"/>
    <w:rsid w:val="00794E7B"/>
    <w:rsid w:val="00795AD5"/>
    <w:rsid w:val="007963A8"/>
    <w:rsid w:val="00796A68"/>
    <w:rsid w:val="00797A78"/>
    <w:rsid w:val="007A0C5D"/>
    <w:rsid w:val="007A26DB"/>
    <w:rsid w:val="007A2785"/>
    <w:rsid w:val="007A2AFE"/>
    <w:rsid w:val="007A394D"/>
    <w:rsid w:val="007A5B04"/>
    <w:rsid w:val="007A6304"/>
    <w:rsid w:val="007A6FC2"/>
    <w:rsid w:val="007B0D2E"/>
    <w:rsid w:val="007B3092"/>
    <w:rsid w:val="007B3C08"/>
    <w:rsid w:val="007B456E"/>
    <w:rsid w:val="007B5455"/>
    <w:rsid w:val="007B671E"/>
    <w:rsid w:val="007B6A42"/>
    <w:rsid w:val="007C0C93"/>
    <w:rsid w:val="007C1612"/>
    <w:rsid w:val="007C2B56"/>
    <w:rsid w:val="007C30E6"/>
    <w:rsid w:val="007C52F6"/>
    <w:rsid w:val="007C7631"/>
    <w:rsid w:val="007C7A07"/>
    <w:rsid w:val="007C7BF2"/>
    <w:rsid w:val="007D142B"/>
    <w:rsid w:val="007D14FB"/>
    <w:rsid w:val="007D219C"/>
    <w:rsid w:val="007D274B"/>
    <w:rsid w:val="007D3826"/>
    <w:rsid w:val="007D516F"/>
    <w:rsid w:val="007D5708"/>
    <w:rsid w:val="007D7210"/>
    <w:rsid w:val="007D7DA0"/>
    <w:rsid w:val="007E6C01"/>
    <w:rsid w:val="007E7041"/>
    <w:rsid w:val="007E7129"/>
    <w:rsid w:val="007E7B2F"/>
    <w:rsid w:val="007E7EB0"/>
    <w:rsid w:val="007F1837"/>
    <w:rsid w:val="007F2216"/>
    <w:rsid w:val="007F3ADF"/>
    <w:rsid w:val="007F4387"/>
    <w:rsid w:val="007F56C6"/>
    <w:rsid w:val="007F5E3E"/>
    <w:rsid w:val="007F5E93"/>
    <w:rsid w:val="00800175"/>
    <w:rsid w:val="00801BAD"/>
    <w:rsid w:val="008039DB"/>
    <w:rsid w:val="00803BFC"/>
    <w:rsid w:val="00804765"/>
    <w:rsid w:val="00804869"/>
    <w:rsid w:val="00804BCE"/>
    <w:rsid w:val="00805119"/>
    <w:rsid w:val="0080517A"/>
    <w:rsid w:val="008055B0"/>
    <w:rsid w:val="008065C0"/>
    <w:rsid w:val="00807332"/>
    <w:rsid w:val="008108CD"/>
    <w:rsid w:val="008108E5"/>
    <w:rsid w:val="00811BE3"/>
    <w:rsid w:val="00811C84"/>
    <w:rsid w:val="008132A5"/>
    <w:rsid w:val="00814894"/>
    <w:rsid w:val="00815606"/>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730"/>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58"/>
    <w:rsid w:val="00854476"/>
    <w:rsid w:val="00855FDF"/>
    <w:rsid w:val="008564D8"/>
    <w:rsid w:val="0085653C"/>
    <w:rsid w:val="008569C9"/>
    <w:rsid w:val="00857676"/>
    <w:rsid w:val="008608E8"/>
    <w:rsid w:val="00860C22"/>
    <w:rsid w:val="00861041"/>
    <w:rsid w:val="008613E0"/>
    <w:rsid w:val="008617E4"/>
    <w:rsid w:val="00862968"/>
    <w:rsid w:val="00863599"/>
    <w:rsid w:val="008637F1"/>
    <w:rsid w:val="00863B7D"/>
    <w:rsid w:val="00864F78"/>
    <w:rsid w:val="008651EC"/>
    <w:rsid w:val="00866202"/>
    <w:rsid w:val="008675A0"/>
    <w:rsid w:val="008711F1"/>
    <w:rsid w:val="008738F5"/>
    <w:rsid w:val="0087394C"/>
    <w:rsid w:val="00874DC6"/>
    <w:rsid w:val="00874F36"/>
    <w:rsid w:val="00877273"/>
    <w:rsid w:val="00877CCB"/>
    <w:rsid w:val="00880406"/>
    <w:rsid w:val="008808B7"/>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0555"/>
    <w:rsid w:val="008A0EA3"/>
    <w:rsid w:val="008A2657"/>
    <w:rsid w:val="008A276E"/>
    <w:rsid w:val="008A2E20"/>
    <w:rsid w:val="008A4F93"/>
    <w:rsid w:val="008A56DD"/>
    <w:rsid w:val="008A5C6B"/>
    <w:rsid w:val="008A6329"/>
    <w:rsid w:val="008A73C1"/>
    <w:rsid w:val="008B0609"/>
    <w:rsid w:val="008B14FE"/>
    <w:rsid w:val="008B369F"/>
    <w:rsid w:val="008B3A92"/>
    <w:rsid w:val="008B4439"/>
    <w:rsid w:val="008B460E"/>
    <w:rsid w:val="008B5053"/>
    <w:rsid w:val="008B52A5"/>
    <w:rsid w:val="008B56AC"/>
    <w:rsid w:val="008B65A0"/>
    <w:rsid w:val="008B65C5"/>
    <w:rsid w:val="008C0D82"/>
    <w:rsid w:val="008C27D3"/>
    <w:rsid w:val="008C6DC8"/>
    <w:rsid w:val="008C73B3"/>
    <w:rsid w:val="008C7775"/>
    <w:rsid w:val="008C7B3E"/>
    <w:rsid w:val="008C7BE5"/>
    <w:rsid w:val="008D0DF0"/>
    <w:rsid w:val="008D1370"/>
    <w:rsid w:val="008D1C5C"/>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03AD"/>
    <w:rsid w:val="008F10CF"/>
    <w:rsid w:val="008F165E"/>
    <w:rsid w:val="008F21EB"/>
    <w:rsid w:val="008F35FF"/>
    <w:rsid w:val="008F464E"/>
    <w:rsid w:val="008F6440"/>
    <w:rsid w:val="008F6B75"/>
    <w:rsid w:val="008F6B9B"/>
    <w:rsid w:val="008F74A5"/>
    <w:rsid w:val="008F7EBA"/>
    <w:rsid w:val="00900A5B"/>
    <w:rsid w:val="00900C45"/>
    <w:rsid w:val="009010F9"/>
    <w:rsid w:val="009013BA"/>
    <w:rsid w:val="00902098"/>
    <w:rsid w:val="00902F32"/>
    <w:rsid w:val="00902F35"/>
    <w:rsid w:val="009031AB"/>
    <w:rsid w:val="009031B0"/>
    <w:rsid w:val="009037BA"/>
    <w:rsid w:val="00906861"/>
    <w:rsid w:val="0090693E"/>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61A"/>
    <w:rsid w:val="0092524B"/>
    <w:rsid w:val="009254F3"/>
    <w:rsid w:val="0092633C"/>
    <w:rsid w:val="00927737"/>
    <w:rsid w:val="0093013C"/>
    <w:rsid w:val="00931188"/>
    <w:rsid w:val="009311F8"/>
    <w:rsid w:val="009313F6"/>
    <w:rsid w:val="009318E8"/>
    <w:rsid w:val="009340D5"/>
    <w:rsid w:val="009342CF"/>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1560"/>
    <w:rsid w:val="00962964"/>
    <w:rsid w:val="00964631"/>
    <w:rsid w:val="00964C28"/>
    <w:rsid w:val="00965E41"/>
    <w:rsid w:val="00966DC3"/>
    <w:rsid w:val="00970C2A"/>
    <w:rsid w:val="00970E26"/>
    <w:rsid w:val="0097250A"/>
    <w:rsid w:val="0097335E"/>
    <w:rsid w:val="00975209"/>
    <w:rsid w:val="0097561A"/>
    <w:rsid w:val="00975820"/>
    <w:rsid w:val="00975CAE"/>
    <w:rsid w:val="00976F8B"/>
    <w:rsid w:val="00977353"/>
    <w:rsid w:val="00977CEE"/>
    <w:rsid w:val="009813F6"/>
    <w:rsid w:val="009820DB"/>
    <w:rsid w:val="009821AF"/>
    <w:rsid w:val="00982944"/>
    <w:rsid w:val="009835F6"/>
    <w:rsid w:val="00984465"/>
    <w:rsid w:val="00985433"/>
    <w:rsid w:val="009856D5"/>
    <w:rsid w:val="00987092"/>
    <w:rsid w:val="0098745D"/>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6EC4"/>
    <w:rsid w:val="009A742F"/>
    <w:rsid w:val="009A756D"/>
    <w:rsid w:val="009B1BD3"/>
    <w:rsid w:val="009B2E1E"/>
    <w:rsid w:val="009B3712"/>
    <w:rsid w:val="009B382B"/>
    <w:rsid w:val="009B556B"/>
    <w:rsid w:val="009B595C"/>
    <w:rsid w:val="009B6840"/>
    <w:rsid w:val="009B7C50"/>
    <w:rsid w:val="009B7D02"/>
    <w:rsid w:val="009B7DC1"/>
    <w:rsid w:val="009C0CDA"/>
    <w:rsid w:val="009C23F8"/>
    <w:rsid w:val="009C450D"/>
    <w:rsid w:val="009C4FAC"/>
    <w:rsid w:val="009C5247"/>
    <w:rsid w:val="009C735C"/>
    <w:rsid w:val="009D051A"/>
    <w:rsid w:val="009D08B2"/>
    <w:rsid w:val="009D0BF3"/>
    <w:rsid w:val="009D2122"/>
    <w:rsid w:val="009D27A1"/>
    <w:rsid w:val="009D3216"/>
    <w:rsid w:val="009D5A4B"/>
    <w:rsid w:val="009D64A2"/>
    <w:rsid w:val="009D7517"/>
    <w:rsid w:val="009D7ED4"/>
    <w:rsid w:val="009E1121"/>
    <w:rsid w:val="009E1BAA"/>
    <w:rsid w:val="009E1D91"/>
    <w:rsid w:val="009E20D6"/>
    <w:rsid w:val="009E2475"/>
    <w:rsid w:val="009E453F"/>
    <w:rsid w:val="009E4CFB"/>
    <w:rsid w:val="009E50D7"/>
    <w:rsid w:val="009E5540"/>
    <w:rsid w:val="009E5913"/>
    <w:rsid w:val="009F0777"/>
    <w:rsid w:val="009F0D17"/>
    <w:rsid w:val="009F2BDB"/>
    <w:rsid w:val="009F2E5D"/>
    <w:rsid w:val="009F2F72"/>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4DE5"/>
    <w:rsid w:val="00A463B6"/>
    <w:rsid w:val="00A47F29"/>
    <w:rsid w:val="00A51FE9"/>
    <w:rsid w:val="00A539F0"/>
    <w:rsid w:val="00A54837"/>
    <w:rsid w:val="00A567E8"/>
    <w:rsid w:val="00A57E36"/>
    <w:rsid w:val="00A57F14"/>
    <w:rsid w:val="00A610B8"/>
    <w:rsid w:val="00A62251"/>
    <w:rsid w:val="00A64D7A"/>
    <w:rsid w:val="00A65CF5"/>
    <w:rsid w:val="00A65E76"/>
    <w:rsid w:val="00A666B1"/>
    <w:rsid w:val="00A73D66"/>
    <w:rsid w:val="00A73FD2"/>
    <w:rsid w:val="00A74477"/>
    <w:rsid w:val="00A747E1"/>
    <w:rsid w:val="00A75221"/>
    <w:rsid w:val="00A75281"/>
    <w:rsid w:val="00A81301"/>
    <w:rsid w:val="00A81D84"/>
    <w:rsid w:val="00A8241B"/>
    <w:rsid w:val="00A826CD"/>
    <w:rsid w:val="00A82D91"/>
    <w:rsid w:val="00A832EB"/>
    <w:rsid w:val="00A833FF"/>
    <w:rsid w:val="00A83508"/>
    <w:rsid w:val="00A83E5A"/>
    <w:rsid w:val="00A841CB"/>
    <w:rsid w:val="00A8485F"/>
    <w:rsid w:val="00A84C7B"/>
    <w:rsid w:val="00A853FE"/>
    <w:rsid w:val="00A85ECA"/>
    <w:rsid w:val="00A87A44"/>
    <w:rsid w:val="00A87B3A"/>
    <w:rsid w:val="00A87E9D"/>
    <w:rsid w:val="00A91309"/>
    <w:rsid w:val="00A91D84"/>
    <w:rsid w:val="00A935E2"/>
    <w:rsid w:val="00A93C39"/>
    <w:rsid w:val="00A942B8"/>
    <w:rsid w:val="00A960A7"/>
    <w:rsid w:val="00A96264"/>
    <w:rsid w:val="00A978B3"/>
    <w:rsid w:val="00AA021D"/>
    <w:rsid w:val="00AA02F6"/>
    <w:rsid w:val="00AA051A"/>
    <w:rsid w:val="00AA0C0C"/>
    <w:rsid w:val="00AA10B0"/>
    <w:rsid w:val="00AA13FF"/>
    <w:rsid w:val="00AA1D31"/>
    <w:rsid w:val="00AA26D4"/>
    <w:rsid w:val="00AA384E"/>
    <w:rsid w:val="00AA3D5F"/>
    <w:rsid w:val="00AA4CEA"/>
    <w:rsid w:val="00AA58AD"/>
    <w:rsid w:val="00AA5AF4"/>
    <w:rsid w:val="00AA6B8B"/>
    <w:rsid w:val="00AA6E17"/>
    <w:rsid w:val="00AA6E3F"/>
    <w:rsid w:val="00AB02E8"/>
    <w:rsid w:val="00AB0800"/>
    <w:rsid w:val="00AB203D"/>
    <w:rsid w:val="00AB40C9"/>
    <w:rsid w:val="00AB4720"/>
    <w:rsid w:val="00AB49FE"/>
    <w:rsid w:val="00AB5711"/>
    <w:rsid w:val="00AB5B35"/>
    <w:rsid w:val="00AB5EC3"/>
    <w:rsid w:val="00AB7782"/>
    <w:rsid w:val="00AB7EFE"/>
    <w:rsid w:val="00AC1726"/>
    <w:rsid w:val="00AC2065"/>
    <w:rsid w:val="00AC6323"/>
    <w:rsid w:val="00AC6ACA"/>
    <w:rsid w:val="00AC6E20"/>
    <w:rsid w:val="00AC6E2C"/>
    <w:rsid w:val="00AC73F6"/>
    <w:rsid w:val="00AC76A8"/>
    <w:rsid w:val="00AC7700"/>
    <w:rsid w:val="00AC7712"/>
    <w:rsid w:val="00AC7AAE"/>
    <w:rsid w:val="00AD177B"/>
    <w:rsid w:val="00AD1854"/>
    <w:rsid w:val="00AD1888"/>
    <w:rsid w:val="00AD1E8C"/>
    <w:rsid w:val="00AD1E91"/>
    <w:rsid w:val="00AD23D9"/>
    <w:rsid w:val="00AD3212"/>
    <w:rsid w:val="00AD3276"/>
    <w:rsid w:val="00AD4A96"/>
    <w:rsid w:val="00AD4BBD"/>
    <w:rsid w:val="00AD4D34"/>
    <w:rsid w:val="00AD52CE"/>
    <w:rsid w:val="00AD62C5"/>
    <w:rsid w:val="00AD7972"/>
    <w:rsid w:val="00AE0111"/>
    <w:rsid w:val="00AE0430"/>
    <w:rsid w:val="00AE0E07"/>
    <w:rsid w:val="00AE1338"/>
    <w:rsid w:val="00AE196B"/>
    <w:rsid w:val="00AE1BAE"/>
    <w:rsid w:val="00AE1D44"/>
    <w:rsid w:val="00AE1ECB"/>
    <w:rsid w:val="00AE338B"/>
    <w:rsid w:val="00AE3DC0"/>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8D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5C45"/>
    <w:rsid w:val="00B16682"/>
    <w:rsid w:val="00B17006"/>
    <w:rsid w:val="00B17479"/>
    <w:rsid w:val="00B17543"/>
    <w:rsid w:val="00B17DDD"/>
    <w:rsid w:val="00B2059A"/>
    <w:rsid w:val="00B207F8"/>
    <w:rsid w:val="00B21384"/>
    <w:rsid w:val="00B21AD7"/>
    <w:rsid w:val="00B21C2F"/>
    <w:rsid w:val="00B21C4D"/>
    <w:rsid w:val="00B21E29"/>
    <w:rsid w:val="00B221A4"/>
    <w:rsid w:val="00B231F4"/>
    <w:rsid w:val="00B23CEA"/>
    <w:rsid w:val="00B23F58"/>
    <w:rsid w:val="00B256D1"/>
    <w:rsid w:val="00B25836"/>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46811"/>
    <w:rsid w:val="00B50188"/>
    <w:rsid w:val="00B506CA"/>
    <w:rsid w:val="00B507B4"/>
    <w:rsid w:val="00B50B85"/>
    <w:rsid w:val="00B511D5"/>
    <w:rsid w:val="00B53AC3"/>
    <w:rsid w:val="00B5405E"/>
    <w:rsid w:val="00B54494"/>
    <w:rsid w:val="00B55539"/>
    <w:rsid w:val="00B55FBE"/>
    <w:rsid w:val="00B56691"/>
    <w:rsid w:val="00B56957"/>
    <w:rsid w:val="00B56ED3"/>
    <w:rsid w:val="00B5796C"/>
    <w:rsid w:val="00B57ADF"/>
    <w:rsid w:val="00B57BFB"/>
    <w:rsid w:val="00B609CB"/>
    <w:rsid w:val="00B6135B"/>
    <w:rsid w:val="00B6144A"/>
    <w:rsid w:val="00B61AB9"/>
    <w:rsid w:val="00B621EE"/>
    <w:rsid w:val="00B6299A"/>
    <w:rsid w:val="00B62D14"/>
    <w:rsid w:val="00B63EC0"/>
    <w:rsid w:val="00B647EE"/>
    <w:rsid w:val="00B6578A"/>
    <w:rsid w:val="00B65CAB"/>
    <w:rsid w:val="00B66453"/>
    <w:rsid w:val="00B66D4D"/>
    <w:rsid w:val="00B67C03"/>
    <w:rsid w:val="00B67C15"/>
    <w:rsid w:val="00B70A85"/>
    <w:rsid w:val="00B71960"/>
    <w:rsid w:val="00B725F3"/>
    <w:rsid w:val="00B72C23"/>
    <w:rsid w:val="00B733A2"/>
    <w:rsid w:val="00B73BCC"/>
    <w:rsid w:val="00B73EE3"/>
    <w:rsid w:val="00B74416"/>
    <w:rsid w:val="00B76109"/>
    <w:rsid w:val="00B76381"/>
    <w:rsid w:val="00B7647D"/>
    <w:rsid w:val="00B76A5E"/>
    <w:rsid w:val="00B76DEE"/>
    <w:rsid w:val="00B778A9"/>
    <w:rsid w:val="00B80377"/>
    <w:rsid w:val="00B817BA"/>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0BB5"/>
    <w:rsid w:val="00BA3583"/>
    <w:rsid w:val="00BA37AB"/>
    <w:rsid w:val="00BA4697"/>
    <w:rsid w:val="00BA5B24"/>
    <w:rsid w:val="00BA61D5"/>
    <w:rsid w:val="00BA62AD"/>
    <w:rsid w:val="00BA7BB4"/>
    <w:rsid w:val="00BB1C68"/>
    <w:rsid w:val="00BB2153"/>
    <w:rsid w:val="00BB22C8"/>
    <w:rsid w:val="00BB2338"/>
    <w:rsid w:val="00BB61A6"/>
    <w:rsid w:val="00BB63DB"/>
    <w:rsid w:val="00BC045D"/>
    <w:rsid w:val="00BC04A3"/>
    <w:rsid w:val="00BC1749"/>
    <w:rsid w:val="00BC2C64"/>
    <w:rsid w:val="00BC379A"/>
    <w:rsid w:val="00BC3E1C"/>
    <w:rsid w:val="00BC44BA"/>
    <w:rsid w:val="00BC57C5"/>
    <w:rsid w:val="00BC5A13"/>
    <w:rsid w:val="00BC5A9E"/>
    <w:rsid w:val="00BC663A"/>
    <w:rsid w:val="00BC7194"/>
    <w:rsid w:val="00BD0348"/>
    <w:rsid w:val="00BD047D"/>
    <w:rsid w:val="00BD22CF"/>
    <w:rsid w:val="00BD3344"/>
    <w:rsid w:val="00BD4C97"/>
    <w:rsid w:val="00BD51C9"/>
    <w:rsid w:val="00BD59A6"/>
    <w:rsid w:val="00BD67C7"/>
    <w:rsid w:val="00BD6B14"/>
    <w:rsid w:val="00BD7AF3"/>
    <w:rsid w:val="00BE0A6F"/>
    <w:rsid w:val="00BE11A4"/>
    <w:rsid w:val="00BE12DA"/>
    <w:rsid w:val="00BE192A"/>
    <w:rsid w:val="00BE21E5"/>
    <w:rsid w:val="00BE2C6A"/>
    <w:rsid w:val="00BE38D5"/>
    <w:rsid w:val="00BE4DF8"/>
    <w:rsid w:val="00BE5260"/>
    <w:rsid w:val="00BE59E0"/>
    <w:rsid w:val="00BE6BE1"/>
    <w:rsid w:val="00BE7590"/>
    <w:rsid w:val="00BF06EA"/>
    <w:rsid w:val="00BF0C7C"/>
    <w:rsid w:val="00BF1B55"/>
    <w:rsid w:val="00BF2647"/>
    <w:rsid w:val="00BF30E0"/>
    <w:rsid w:val="00BF3C8F"/>
    <w:rsid w:val="00BF453A"/>
    <w:rsid w:val="00BF50F5"/>
    <w:rsid w:val="00BF53D6"/>
    <w:rsid w:val="00BF5D2F"/>
    <w:rsid w:val="00BF663F"/>
    <w:rsid w:val="00BF7ABC"/>
    <w:rsid w:val="00C01078"/>
    <w:rsid w:val="00C011B5"/>
    <w:rsid w:val="00C0227A"/>
    <w:rsid w:val="00C0360E"/>
    <w:rsid w:val="00C04011"/>
    <w:rsid w:val="00C0415D"/>
    <w:rsid w:val="00C055A2"/>
    <w:rsid w:val="00C075F4"/>
    <w:rsid w:val="00C10683"/>
    <w:rsid w:val="00C10FFB"/>
    <w:rsid w:val="00C122BC"/>
    <w:rsid w:val="00C1424D"/>
    <w:rsid w:val="00C1531C"/>
    <w:rsid w:val="00C1572B"/>
    <w:rsid w:val="00C1596F"/>
    <w:rsid w:val="00C16837"/>
    <w:rsid w:val="00C17304"/>
    <w:rsid w:val="00C17AA2"/>
    <w:rsid w:val="00C20359"/>
    <w:rsid w:val="00C204B8"/>
    <w:rsid w:val="00C21E02"/>
    <w:rsid w:val="00C229D0"/>
    <w:rsid w:val="00C24267"/>
    <w:rsid w:val="00C248AF"/>
    <w:rsid w:val="00C24AA7"/>
    <w:rsid w:val="00C26140"/>
    <w:rsid w:val="00C263EE"/>
    <w:rsid w:val="00C265E1"/>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1489"/>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3F98"/>
    <w:rsid w:val="00C752DD"/>
    <w:rsid w:val="00C754C2"/>
    <w:rsid w:val="00C7639E"/>
    <w:rsid w:val="00C773A4"/>
    <w:rsid w:val="00C82514"/>
    <w:rsid w:val="00C82CFC"/>
    <w:rsid w:val="00C8373A"/>
    <w:rsid w:val="00C83922"/>
    <w:rsid w:val="00C8495F"/>
    <w:rsid w:val="00C86468"/>
    <w:rsid w:val="00C87500"/>
    <w:rsid w:val="00C87729"/>
    <w:rsid w:val="00C87AD4"/>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6E53"/>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878"/>
    <w:rsid w:val="00CF19C4"/>
    <w:rsid w:val="00CF461D"/>
    <w:rsid w:val="00CF48E7"/>
    <w:rsid w:val="00CF4DC8"/>
    <w:rsid w:val="00CF51A1"/>
    <w:rsid w:val="00CF58A9"/>
    <w:rsid w:val="00CF5F25"/>
    <w:rsid w:val="00CF6848"/>
    <w:rsid w:val="00D0089E"/>
    <w:rsid w:val="00D03D06"/>
    <w:rsid w:val="00D047EA"/>
    <w:rsid w:val="00D05AC8"/>
    <w:rsid w:val="00D05F02"/>
    <w:rsid w:val="00D07BB5"/>
    <w:rsid w:val="00D07DE4"/>
    <w:rsid w:val="00D10CA8"/>
    <w:rsid w:val="00D120DA"/>
    <w:rsid w:val="00D1319A"/>
    <w:rsid w:val="00D135EA"/>
    <w:rsid w:val="00D13984"/>
    <w:rsid w:val="00D1564E"/>
    <w:rsid w:val="00D1604D"/>
    <w:rsid w:val="00D1633E"/>
    <w:rsid w:val="00D201D9"/>
    <w:rsid w:val="00D214B3"/>
    <w:rsid w:val="00D2161E"/>
    <w:rsid w:val="00D2184B"/>
    <w:rsid w:val="00D21CA8"/>
    <w:rsid w:val="00D21FA4"/>
    <w:rsid w:val="00D223F9"/>
    <w:rsid w:val="00D226D7"/>
    <w:rsid w:val="00D22951"/>
    <w:rsid w:val="00D22AA9"/>
    <w:rsid w:val="00D22D04"/>
    <w:rsid w:val="00D23BE0"/>
    <w:rsid w:val="00D241F0"/>
    <w:rsid w:val="00D24692"/>
    <w:rsid w:val="00D247C8"/>
    <w:rsid w:val="00D2492F"/>
    <w:rsid w:val="00D24AEF"/>
    <w:rsid w:val="00D25D29"/>
    <w:rsid w:val="00D26060"/>
    <w:rsid w:val="00D26C27"/>
    <w:rsid w:val="00D26ED8"/>
    <w:rsid w:val="00D30270"/>
    <w:rsid w:val="00D311FD"/>
    <w:rsid w:val="00D323D6"/>
    <w:rsid w:val="00D326C9"/>
    <w:rsid w:val="00D33555"/>
    <w:rsid w:val="00D34576"/>
    <w:rsid w:val="00D3528B"/>
    <w:rsid w:val="00D363B8"/>
    <w:rsid w:val="00D36DE1"/>
    <w:rsid w:val="00D37ED8"/>
    <w:rsid w:val="00D4001A"/>
    <w:rsid w:val="00D40BED"/>
    <w:rsid w:val="00D40D94"/>
    <w:rsid w:val="00D430DB"/>
    <w:rsid w:val="00D4381F"/>
    <w:rsid w:val="00D44104"/>
    <w:rsid w:val="00D46387"/>
    <w:rsid w:val="00D4693A"/>
    <w:rsid w:val="00D46DB2"/>
    <w:rsid w:val="00D4739F"/>
    <w:rsid w:val="00D5030F"/>
    <w:rsid w:val="00D504E4"/>
    <w:rsid w:val="00D51B7B"/>
    <w:rsid w:val="00D546C1"/>
    <w:rsid w:val="00D54E9A"/>
    <w:rsid w:val="00D5614B"/>
    <w:rsid w:val="00D56317"/>
    <w:rsid w:val="00D56EB1"/>
    <w:rsid w:val="00D602D1"/>
    <w:rsid w:val="00D61BB9"/>
    <w:rsid w:val="00D61DD3"/>
    <w:rsid w:val="00D625D6"/>
    <w:rsid w:val="00D62D87"/>
    <w:rsid w:val="00D62FAF"/>
    <w:rsid w:val="00D65F4F"/>
    <w:rsid w:val="00D65FC7"/>
    <w:rsid w:val="00D669AE"/>
    <w:rsid w:val="00D70860"/>
    <w:rsid w:val="00D71606"/>
    <w:rsid w:val="00D7220B"/>
    <w:rsid w:val="00D72422"/>
    <w:rsid w:val="00D72E2B"/>
    <w:rsid w:val="00D72E64"/>
    <w:rsid w:val="00D737F2"/>
    <w:rsid w:val="00D74372"/>
    <w:rsid w:val="00D746E0"/>
    <w:rsid w:val="00D74F30"/>
    <w:rsid w:val="00D76316"/>
    <w:rsid w:val="00D771D1"/>
    <w:rsid w:val="00D77BE0"/>
    <w:rsid w:val="00D807AF"/>
    <w:rsid w:val="00D8256E"/>
    <w:rsid w:val="00D82B86"/>
    <w:rsid w:val="00D82FE7"/>
    <w:rsid w:val="00D83ED8"/>
    <w:rsid w:val="00D8402C"/>
    <w:rsid w:val="00D84330"/>
    <w:rsid w:val="00D860BE"/>
    <w:rsid w:val="00D86B98"/>
    <w:rsid w:val="00D87578"/>
    <w:rsid w:val="00D90462"/>
    <w:rsid w:val="00D91F4F"/>
    <w:rsid w:val="00D9574D"/>
    <w:rsid w:val="00D95A93"/>
    <w:rsid w:val="00D97B3D"/>
    <w:rsid w:val="00D97FDB"/>
    <w:rsid w:val="00DA53C3"/>
    <w:rsid w:val="00DA687F"/>
    <w:rsid w:val="00DA6EE9"/>
    <w:rsid w:val="00DB06CA"/>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6D9"/>
    <w:rsid w:val="00DD5DC2"/>
    <w:rsid w:val="00DD6BC3"/>
    <w:rsid w:val="00DD7431"/>
    <w:rsid w:val="00DD75C3"/>
    <w:rsid w:val="00DD7DF0"/>
    <w:rsid w:val="00DE17BA"/>
    <w:rsid w:val="00DE1F6A"/>
    <w:rsid w:val="00DE2AA5"/>
    <w:rsid w:val="00DE33CA"/>
    <w:rsid w:val="00DE3FF3"/>
    <w:rsid w:val="00DE4000"/>
    <w:rsid w:val="00DE478A"/>
    <w:rsid w:val="00DE5343"/>
    <w:rsid w:val="00DE68DA"/>
    <w:rsid w:val="00DE7129"/>
    <w:rsid w:val="00DE788A"/>
    <w:rsid w:val="00DE7AE8"/>
    <w:rsid w:val="00DF168F"/>
    <w:rsid w:val="00DF1A47"/>
    <w:rsid w:val="00DF2632"/>
    <w:rsid w:val="00DF2E90"/>
    <w:rsid w:val="00DF324D"/>
    <w:rsid w:val="00DF40F0"/>
    <w:rsid w:val="00DF4129"/>
    <w:rsid w:val="00DF6501"/>
    <w:rsid w:val="00DF66AE"/>
    <w:rsid w:val="00DF795E"/>
    <w:rsid w:val="00E01A9B"/>
    <w:rsid w:val="00E03869"/>
    <w:rsid w:val="00E0397D"/>
    <w:rsid w:val="00E03B8A"/>
    <w:rsid w:val="00E04E27"/>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630E"/>
    <w:rsid w:val="00E26BF7"/>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6834"/>
    <w:rsid w:val="00E472D9"/>
    <w:rsid w:val="00E5054B"/>
    <w:rsid w:val="00E505EF"/>
    <w:rsid w:val="00E520E1"/>
    <w:rsid w:val="00E535E1"/>
    <w:rsid w:val="00E5399D"/>
    <w:rsid w:val="00E550BC"/>
    <w:rsid w:val="00E5637F"/>
    <w:rsid w:val="00E570B2"/>
    <w:rsid w:val="00E57774"/>
    <w:rsid w:val="00E57982"/>
    <w:rsid w:val="00E60255"/>
    <w:rsid w:val="00E60B0E"/>
    <w:rsid w:val="00E617AF"/>
    <w:rsid w:val="00E61896"/>
    <w:rsid w:val="00E62D5D"/>
    <w:rsid w:val="00E63085"/>
    <w:rsid w:val="00E6426C"/>
    <w:rsid w:val="00E649B0"/>
    <w:rsid w:val="00E64E36"/>
    <w:rsid w:val="00E65F2A"/>
    <w:rsid w:val="00E6670D"/>
    <w:rsid w:val="00E66C0F"/>
    <w:rsid w:val="00E67315"/>
    <w:rsid w:val="00E67440"/>
    <w:rsid w:val="00E67642"/>
    <w:rsid w:val="00E70D6A"/>
    <w:rsid w:val="00E71933"/>
    <w:rsid w:val="00E71A4D"/>
    <w:rsid w:val="00E732E7"/>
    <w:rsid w:val="00E73E27"/>
    <w:rsid w:val="00E74268"/>
    <w:rsid w:val="00E7532F"/>
    <w:rsid w:val="00E7556F"/>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D7B"/>
    <w:rsid w:val="00E97E95"/>
    <w:rsid w:val="00EA08C1"/>
    <w:rsid w:val="00EA1DBC"/>
    <w:rsid w:val="00EA1F22"/>
    <w:rsid w:val="00EA1F51"/>
    <w:rsid w:val="00EA2A4A"/>
    <w:rsid w:val="00EA38DA"/>
    <w:rsid w:val="00EA46D9"/>
    <w:rsid w:val="00EA4809"/>
    <w:rsid w:val="00EA4FAA"/>
    <w:rsid w:val="00EA52FE"/>
    <w:rsid w:val="00EA5309"/>
    <w:rsid w:val="00EA6672"/>
    <w:rsid w:val="00EA6F9C"/>
    <w:rsid w:val="00EA70B4"/>
    <w:rsid w:val="00EB02BE"/>
    <w:rsid w:val="00EB092F"/>
    <w:rsid w:val="00EB0ED7"/>
    <w:rsid w:val="00EB1BC9"/>
    <w:rsid w:val="00EB4007"/>
    <w:rsid w:val="00EB5D73"/>
    <w:rsid w:val="00EC00D3"/>
    <w:rsid w:val="00EC054C"/>
    <w:rsid w:val="00EC0822"/>
    <w:rsid w:val="00EC0D46"/>
    <w:rsid w:val="00EC2AF6"/>
    <w:rsid w:val="00EC3E0D"/>
    <w:rsid w:val="00EC4688"/>
    <w:rsid w:val="00EC58CD"/>
    <w:rsid w:val="00ED0527"/>
    <w:rsid w:val="00ED07DC"/>
    <w:rsid w:val="00ED0DC3"/>
    <w:rsid w:val="00ED0EEE"/>
    <w:rsid w:val="00ED0F92"/>
    <w:rsid w:val="00ED1EAC"/>
    <w:rsid w:val="00ED252A"/>
    <w:rsid w:val="00ED2B84"/>
    <w:rsid w:val="00ED354A"/>
    <w:rsid w:val="00ED49AA"/>
    <w:rsid w:val="00ED6377"/>
    <w:rsid w:val="00ED72B1"/>
    <w:rsid w:val="00ED7305"/>
    <w:rsid w:val="00ED7AD9"/>
    <w:rsid w:val="00ED7B91"/>
    <w:rsid w:val="00EE1712"/>
    <w:rsid w:val="00EE184C"/>
    <w:rsid w:val="00EE21FB"/>
    <w:rsid w:val="00EE2834"/>
    <w:rsid w:val="00EE603A"/>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8E9"/>
    <w:rsid w:val="00F00CFF"/>
    <w:rsid w:val="00F00DC9"/>
    <w:rsid w:val="00F03ADA"/>
    <w:rsid w:val="00F04585"/>
    <w:rsid w:val="00F05F25"/>
    <w:rsid w:val="00F06208"/>
    <w:rsid w:val="00F0628F"/>
    <w:rsid w:val="00F06B11"/>
    <w:rsid w:val="00F10A4D"/>
    <w:rsid w:val="00F11B73"/>
    <w:rsid w:val="00F13706"/>
    <w:rsid w:val="00F140F6"/>
    <w:rsid w:val="00F14195"/>
    <w:rsid w:val="00F15386"/>
    <w:rsid w:val="00F16ADC"/>
    <w:rsid w:val="00F1791B"/>
    <w:rsid w:val="00F17A25"/>
    <w:rsid w:val="00F244CA"/>
    <w:rsid w:val="00F27432"/>
    <w:rsid w:val="00F27D44"/>
    <w:rsid w:val="00F304A2"/>
    <w:rsid w:val="00F30AA4"/>
    <w:rsid w:val="00F31032"/>
    <w:rsid w:val="00F31154"/>
    <w:rsid w:val="00F31497"/>
    <w:rsid w:val="00F31981"/>
    <w:rsid w:val="00F32882"/>
    <w:rsid w:val="00F33645"/>
    <w:rsid w:val="00F3434E"/>
    <w:rsid w:val="00F3484F"/>
    <w:rsid w:val="00F35E09"/>
    <w:rsid w:val="00F3643C"/>
    <w:rsid w:val="00F3687A"/>
    <w:rsid w:val="00F36D9D"/>
    <w:rsid w:val="00F372DC"/>
    <w:rsid w:val="00F4237D"/>
    <w:rsid w:val="00F42715"/>
    <w:rsid w:val="00F42AF8"/>
    <w:rsid w:val="00F43171"/>
    <w:rsid w:val="00F4465B"/>
    <w:rsid w:val="00F4479A"/>
    <w:rsid w:val="00F44E53"/>
    <w:rsid w:val="00F44FBF"/>
    <w:rsid w:val="00F4503A"/>
    <w:rsid w:val="00F4570C"/>
    <w:rsid w:val="00F45756"/>
    <w:rsid w:val="00F45D91"/>
    <w:rsid w:val="00F462A9"/>
    <w:rsid w:val="00F470A9"/>
    <w:rsid w:val="00F47D63"/>
    <w:rsid w:val="00F47D76"/>
    <w:rsid w:val="00F51FD8"/>
    <w:rsid w:val="00F53475"/>
    <w:rsid w:val="00F53F54"/>
    <w:rsid w:val="00F5407C"/>
    <w:rsid w:val="00F547F5"/>
    <w:rsid w:val="00F55333"/>
    <w:rsid w:val="00F61563"/>
    <w:rsid w:val="00F61961"/>
    <w:rsid w:val="00F61A02"/>
    <w:rsid w:val="00F61E40"/>
    <w:rsid w:val="00F63E9B"/>
    <w:rsid w:val="00F64B05"/>
    <w:rsid w:val="00F6508A"/>
    <w:rsid w:val="00F67943"/>
    <w:rsid w:val="00F67F79"/>
    <w:rsid w:val="00F70587"/>
    <w:rsid w:val="00F719A4"/>
    <w:rsid w:val="00F72A6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3FC8"/>
    <w:rsid w:val="00F95502"/>
    <w:rsid w:val="00F959AC"/>
    <w:rsid w:val="00F95A28"/>
    <w:rsid w:val="00F9690F"/>
    <w:rsid w:val="00F96D3A"/>
    <w:rsid w:val="00F9700E"/>
    <w:rsid w:val="00F9787F"/>
    <w:rsid w:val="00FA0DA4"/>
    <w:rsid w:val="00FA150F"/>
    <w:rsid w:val="00FA4182"/>
    <w:rsid w:val="00FA4531"/>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3E46"/>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3600"/>
  <w15:docId w15:val="{5F7A1763-6A75-4B47-9474-59A81C1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link w:val="FooterChar"/>
    <w:uiPriority w:val="99"/>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qFormat/>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character" w:customStyle="1" w:styleId="FooterChar">
    <w:name w:val="Footer Char"/>
    <w:basedOn w:val="DefaultParagraphFont"/>
    <w:link w:val="Footer"/>
    <w:uiPriority w:val="99"/>
    <w:rsid w:val="00BC04A3"/>
    <w:rPr>
      <w:lang w:eastAsia="sk-SK"/>
    </w:rPr>
  </w:style>
  <w:style w:type="paragraph" w:customStyle="1" w:styleId="bulletX">
    <w:name w:val="bulletX"/>
    <w:basedOn w:val="Normal"/>
    <w:rsid w:val="00281F2D"/>
    <w:pPr>
      <w:numPr>
        <w:numId w:val="29"/>
      </w:numPr>
      <w:autoSpaceDE w:val="0"/>
      <w:autoSpaceDN w:val="0"/>
      <w:adjustRightInd w:val="0"/>
      <w:spacing w:before="120" w:after="120"/>
    </w:pPr>
    <w:rPr>
      <w:rFonts w:ascii="Arial,Bold" w:hAnsi="Arial,Bold" w:cs="Arial"/>
      <w:szCs w:val="22"/>
      <w:lang w:val="ro-RO" w:eastAsia="en-US"/>
    </w:rPr>
  </w:style>
  <w:style w:type="paragraph" w:styleId="Title">
    <w:name w:val="Title"/>
    <w:basedOn w:val="Normal"/>
    <w:link w:val="TitleChar"/>
    <w:qFormat/>
    <w:rsid w:val="00281F2D"/>
    <w:pPr>
      <w:spacing w:before="120" w:after="120"/>
      <w:jc w:val="center"/>
    </w:pPr>
    <w:rPr>
      <w:rFonts w:ascii="Trebuchet MS" w:hAnsi="Trebuchet MS"/>
      <w:b/>
      <w:bCs/>
      <w:szCs w:val="24"/>
      <w:lang w:val="ro-RO" w:eastAsia="en-US"/>
    </w:rPr>
  </w:style>
  <w:style w:type="character" w:customStyle="1" w:styleId="TitleChar">
    <w:name w:val="Title Char"/>
    <w:basedOn w:val="DefaultParagraphFont"/>
    <w:link w:val="Title"/>
    <w:rsid w:val="00281F2D"/>
    <w:rPr>
      <w:rFonts w:ascii="Trebuchet MS" w:hAnsi="Trebuchet MS"/>
      <w:b/>
      <w:bCs/>
      <w:szCs w:val="24"/>
      <w:lang w:val="ro-RO" w:eastAsia="en-US"/>
    </w:rPr>
  </w:style>
  <w:style w:type="paragraph" w:customStyle="1" w:styleId="bullet">
    <w:name w:val="bullet"/>
    <w:basedOn w:val="Normal"/>
    <w:rsid w:val="00281F2D"/>
    <w:pPr>
      <w:numPr>
        <w:numId w:val="30"/>
      </w:numPr>
      <w:spacing w:before="120" w:after="120"/>
      <w:jc w:val="both"/>
    </w:pPr>
    <w:rPr>
      <w:rFonts w:ascii="Trebuchet MS" w:hAnsi="Trebuchet MS" w:cs="Arial"/>
      <w:szCs w:val="24"/>
      <w:lang w:val="ro-RO" w:eastAsia="en-US"/>
    </w:rPr>
  </w:style>
  <w:style w:type="paragraph" w:styleId="TOC8">
    <w:name w:val="toc 8"/>
    <w:basedOn w:val="Normal"/>
    <w:next w:val="Normal"/>
    <w:autoRedefine/>
    <w:uiPriority w:val="39"/>
    <w:rsid w:val="00281F2D"/>
    <w:pPr>
      <w:numPr>
        <w:ilvl w:val="4"/>
        <w:numId w:val="30"/>
      </w:numPr>
      <w:spacing w:before="120" w:after="120"/>
      <w:jc w:val="both"/>
    </w:pPr>
    <w:rPr>
      <w:rFonts w:ascii="Trebuchet MS" w:hAnsi="Trebuchet MS"/>
      <w:szCs w:val="24"/>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81F2D"/>
    <w:pPr>
      <w:spacing w:after="160" w:line="240" w:lineRule="exact"/>
    </w:pPr>
    <w:rPr>
      <w:position w:val="6"/>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72969606">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6B92-CC2D-4609-AEF6-48926F0D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6193</Words>
  <Characters>35301</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41412</CharactersWithSpaces>
  <SharedDoc>false</SharedDoc>
  <HLinks>
    <vt:vector size="6" baseType="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Palaghie Cristina Camelia</cp:lastModifiedBy>
  <cp:revision>11</cp:revision>
  <cp:lastPrinted>2023-08-10T11:18:00Z</cp:lastPrinted>
  <dcterms:created xsi:type="dcterms:W3CDTF">2023-03-22T13:24:00Z</dcterms:created>
  <dcterms:modified xsi:type="dcterms:W3CDTF">2023-08-10T11:18:00Z</dcterms:modified>
</cp:coreProperties>
</file>